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3C2DD" w14:textId="308C2AEC" w:rsidR="00C021B9" w:rsidRDefault="00970032" w:rsidP="00970032">
      <w:pPr>
        <w:pStyle w:val="Overskrift1"/>
        <w:rPr>
          <w:lang w:val="nn-NO"/>
        </w:rPr>
      </w:pPr>
      <w:r w:rsidRPr="00970032">
        <w:rPr>
          <w:lang w:val="nn-NO"/>
        </w:rPr>
        <w:t>Oppheving av spreieareal på innmarksbeite</w:t>
      </w:r>
    </w:p>
    <w:p w14:paraId="1CA656CE" w14:textId="1C6E0432" w:rsidR="00485CEE" w:rsidRPr="00485CEE" w:rsidRDefault="00485CEE" w:rsidP="00485CEE">
      <w:pPr>
        <w:rPr>
          <w:lang w:val="nn-NO"/>
        </w:rPr>
      </w:pPr>
      <w:r w:rsidRPr="00485CEE">
        <w:rPr>
          <w:lang w:val="nn-NO"/>
        </w:rPr>
        <w:t>For å verne viktige natur- og kulturlandskap har Statsforvaltaren i Rogaland starta ein prosess med å oppheve godkjenning av innmarksbeite som spreieareal der gjødsling kan gi negativ påverknad.</w:t>
      </w:r>
    </w:p>
    <w:p w14:paraId="558F8937" w14:textId="25D94E87" w:rsidR="00485CEE" w:rsidRPr="00C021B9" w:rsidRDefault="00485CEE" w:rsidP="00485CEE">
      <w:pPr>
        <w:rPr>
          <w:lang w:val="nn-NO"/>
        </w:rPr>
      </w:pPr>
      <w:r w:rsidRPr="00C021B9">
        <w:rPr>
          <w:lang w:val="nn-NO"/>
        </w:rPr>
        <w:t xml:space="preserve">I </w:t>
      </w:r>
      <w:proofErr w:type="spellStart"/>
      <w:r w:rsidRPr="00C021B9">
        <w:rPr>
          <w:lang w:val="nn-NO"/>
        </w:rPr>
        <w:t>gjødselbrukforskrifta</w:t>
      </w:r>
      <w:proofErr w:type="spellEnd"/>
      <w:r w:rsidRPr="00C021B9">
        <w:rPr>
          <w:lang w:val="nn-NO"/>
        </w:rPr>
        <w:t xml:space="preserve"> §36 punkt 2 har Statsforvaltaren fått myndigheit til å oppheve vedtak om godkjenning av innmarksbeite som spreieareal. Her står det:</w:t>
      </w:r>
    </w:p>
    <w:p w14:paraId="7E8FF072" w14:textId="77777777" w:rsidR="00485CEE" w:rsidRPr="00485CEE" w:rsidRDefault="00485CEE" w:rsidP="00485CEE">
      <w:r w:rsidRPr="00C021B9">
        <w:rPr>
          <w:lang w:val="nn-NO"/>
        </w:rPr>
        <w:t> </w:t>
      </w:r>
      <w:r w:rsidRPr="00C021B9">
        <w:rPr>
          <w:i/>
          <w:iCs/>
          <w:lang w:val="nn-NO"/>
        </w:rPr>
        <w:t xml:space="preserve">  </w:t>
      </w:r>
      <w:r w:rsidRPr="00A304EC">
        <w:rPr>
          <w:i/>
          <w:iCs/>
          <w:lang w:val="nn-NO"/>
        </w:rPr>
        <w:t xml:space="preserve">2. Beite godkjent som </w:t>
      </w:r>
      <w:proofErr w:type="spellStart"/>
      <w:r w:rsidRPr="00A304EC">
        <w:rPr>
          <w:i/>
          <w:iCs/>
          <w:lang w:val="nn-NO"/>
        </w:rPr>
        <w:t>spredeareal</w:t>
      </w:r>
      <w:proofErr w:type="spellEnd"/>
      <w:r w:rsidRPr="00A304EC">
        <w:rPr>
          <w:lang w:val="nn-NO"/>
        </w:rPr>
        <w:br/>
      </w:r>
      <w:proofErr w:type="spellStart"/>
      <w:r w:rsidRPr="00A304EC">
        <w:rPr>
          <w:i/>
          <w:iCs/>
          <w:lang w:val="nn-NO"/>
        </w:rPr>
        <w:t>Innmarksbeiter</w:t>
      </w:r>
      <w:proofErr w:type="spellEnd"/>
      <w:r w:rsidRPr="00A304EC">
        <w:rPr>
          <w:i/>
          <w:iCs/>
          <w:lang w:val="nn-NO"/>
        </w:rPr>
        <w:t xml:space="preserve"> godkjent som </w:t>
      </w:r>
      <w:proofErr w:type="spellStart"/>
      <w:r w:rsidRPr="00A304EC">
        <w:rPr>
          <w:i/>
          <w:iCs/>
          <w:lang w:val="nn-NO"/>
        </w:rPr>
        <w:t>spredeareal</w:t>
      </w:r>
      <w:proofErr w:type="spellEnd"/>
      <w:r w:rsidRPr="00A304EC">
        <w:rPr>
          <w:i/>
          <w:iCs/>
          <w:lang w:val="nn-NO"/>
        </w:rPr>
        <w:t xml:space="preserve"> i </w:t>
      </w:r>
      <w:proofErr w:type="spellStart"/>
      <w:r w:rsidRPr="00A304EC">
        <w:rPr>
          <w:i/>
          <w:iCs/>
          <w:lang w:val="nn-NO"/>
        </w:rPr>
        <w:t>medhold</w:t>
      </w:r>
      <w:proofErr w:type="spellEnd"/>
      <w:r w:rsidRPr="00A304EC">
        <w:rPr>
          <w:i/>
          <w:iCs/>
          <w:lang w:val="nn-NO"/>
        </w:rPr>
        <w:t xml:space="preserve"> av forskrift 4. juli 2003 nr. 951 om gjødselvarer mv. av organisk opphav § 24 nr. 1 andre ledd, skal </w:t>
      </w:r>
      <w:proofErr w:type="spellStart"/>
      <w:r w:rsidRPr="00A304EC">
        <w:rPr>
          <w:i/>
          <w:iCs/>
          <w:lang w:val="nn-NO"/>
        </w:rPr>
        <w:t>anses</w:t>
      </w:r>
      <w:proofErr w:type="spellEnd"/>
      <w:r w:rsidRPr="00A304EC">
        <w:rPr>
          <w:i/>
          <w:iCs/>
          <w:lang w:val="nn-NO"/>
        </w:rPr>
        <w:t xml:space="preserve"> godkjent som </w:t>
      </w:r>
      <w:proofErr w:type="spellStart"/>
      <w:r w:rsidRPr="00A304EC">
        <w:rPr>
          <w:i/>
          <w:iCs/>
          <w:lang w:val="nn-NO"/>
        </w:rPr>
        <w:t>spredeareal</w:t>
      </w:r>
      <w:proofErr w:type="spellEnd"/>
      <w:r w:rsidRPr="00A304EC">
        <w:rPr>
          <w:i/>
          <w:iCs/>
          <w:lang w:val="nn-NO"/>
        </w:rPr>
        <w:t xml:space="preserve"> etter denne forskrift </w:t>
      </w:r>
      <w:proofErr w:type="spellStart"/>
      <w:r w:rsidRPr="00A304EC">
        <w:rPr>
          <w:i/>
          <w:iCs/>
          <w:lang w:val="nn-NO"/>
        </w:rPr>
        <w:t>såfremt</w:t>
      </w:r>
      <w:proofErr w:type="spellEnd"/>
      <w:r w:rsidRPr="00A304EC">
        <w:rPr>
          <w:i/>
          <w:iCs/>
          <w:lang w:val="nn-NO"/>
        </w:rPr>
        <w:t xml:space="preserve"> arealet oppfyller definisjonen av innmarksbeite i § 3 bokstav i. </w:t>
      </w:r>
      <w:proofErr w:type="spellStart"/>
      <w:r w:rsidRPr="00A304EC">
        <w:rPr>
          <w:i/>
          <w:iCs/>
          <w:lang w:val="nn-NO"/>
        </w:rPr>
        <w:t>Statsforvalteren</w:t>
      </w:r>
      <w:proofErr w:type="spellEnd"/>
      <w:r w:rsidRPr="00A304EC">
        <w:rPr>
          <w:i/>
          <w:iCs/>
          <w:lang w:val="nn-NO"/>
        </w:rPr>
        <w:t xml:space="preserve"> kan ved enkeltvedtak likevel oppheve </w:t>
      </w:r>
      <w:proofErr w:type="spellStart"/>
      <w:r w:rsidRPr="00A304EC">
        <w:rPr>
          <w:i/>
          <w:iCs/>
          <w:lang w:val="nn-NO"/>
        </w:rPr>
        <w:t>tidligere</w:t>
      </w:r>
      <w:proofErr w:type="spellEnd"/>
      <w:r w:rsidRPr="00A304EC">
        <w:rPr>
          <w:i/>
          <w:iCs/>
          <w:lang w:val="nn-NO"/>
        </w:rPr>
        <w:t xml:space="preserve"> </w:t>
      </w:r>
      <w:proofErr w:type="spellStart"/>
      <w:r w:rsidRPr="00A304EC">
        <w:rPr>
          <w:i/>
          <w:iCs/>
          <w:lang w:val="nn-NO"/>
        </w:rPr>
        <w:t>godkjenninger</w:t>
      </w:r>
      <w:proofErr w:type="spellEnd"/>
      <w:r w:rsidRPr="00A304EC">
        <w:rPr>
          <w:i/>
          <w:iCs/>
          <w:lang w:val="nn-NO"/>
        </w:rPr>
        <w:t xml:space="preserve"> av </w:t>
      </w:r>
      <w:proofErr w:type="spellStart"/>
      <w:r w:rsidRPr="00A304EC">
        <w:rPr>
          <w:i/>
          <w:iCs/>
          <w:lang w:val="nn-NO"/>
        </w:rPr>
        <w:t>innmarksbeiter</w:t>
      </w:r>
      <w:proofErr w:type="spellEnd"/>
      <w:r w:rsidRPr="00A304EC">
        <w:rPr>
          <w:i/>
          <w:iCs/>
          <w:lang w:val="nn-NO"/>
        </w:rPr>
        <w:t xml:space="preserve"> som </w:t>
      </w:r>
      <w:proofErr w:type="spellStart"/>
      <w:r w:rsidRPr="00A304EC">
        <w:rPr>
          <w:i/>
          <w:iCs/>
          <w:lang w:val="nn-NO"/>
        </w:rPr>
        <w:t>spredeareal</w:t>
      </w:r>
      <w:proofErr w:type="spellEnd"/>
      <w:r w:rsidRPr="00A304EC">
        <w:rPr>
          <w:i/>
          <w:iCs/>
          <w:lang w:val="nn-NO"/>
        </w:rPr>
        <w:t xml:space="preserve"> dersom:</w:t>
      </w:r>
      <w:r w:rsidRPr="00A304EC">
        <w:rPr>
          <w:lang w:val="nn-NO"/>
        </w:rPr>
        <w:br/>
      </w:r>
      <w:r w:rsidRPr="00A304EC">
        <w:rPr>
          <w:i/>
          <w:iCs/>
          <w:lang w:val="nn-NO"/>
        </w:rPr>
        <w:t xml:space="preserve">   3. arealet </w:t>
      </w:r>
      <w:proofErr w:type="spellStart"/>
      <w:r w:rsidRPr="00A304EC">
        <w:rPr>
          <w:i/>
          <w:iCs/>
          <w:lang w:val="nn-NO"/>
        </w:rPr>
        <w:t>ikke</w:t>
      </w:r>
      <w:proofErr w:type="spellEnd"/>
      <w:r w:rsidRPr="00A304EC">
        <w:rPr>
          <w:i/>
          <w:iCs/>
          <w:lang w:val="nn-NO"/>
        </w:rPr>
        <w:t xml:space="preserve"> er dokumentert med </w:t>
      </w:r>
      <w:proofErr w:type="spellStart"/>
      <w:r w:rsidRPr="00A304EC">
        <w:rPr>
          <w:i/>
          <w:iCs/>
          <w:lang w:val="nn-NO"/>
        </w:rPr>
        <w:t>kartbeskrivelse</w:t>
      </w:r>
      <w:proofErr w:type="spellEnd"/>
      <w:r w:rsidRPr="00A304EC">
        <w:rPr>
          <w:i/>
          <w:iCs/>
          <w:lang w:val="nn-NO"/>
        </w:rPr>
        <w:t xml:space="preserve"> og kan </w:t>
      </w:r>
      <w:proofErr w:type="spellStart"/>
      <w:r w:rsidRPr="00A304EC">
        <w:rPr>
          <w:i/>
          <w:iCs/>
          <w:lang w:val="nn-NO"/>
        </w:rPr>
        <w:t>påvises</w:t>
      </w:r>
      <w:proofErr w:type="spellEnd"/>
      <w:r w:rsidRPr="00A304EC">
        <w:rPr>
          <w:i/>
          <w:iCs/>
          <w:lang w:val="nn-NO"/>
        </w:rPr>
        <w:t xml:space="preserve"> </w:t>
      </w:r>
      <w:proofErr w:type="spellStart"/>
      <w:r w:rsidRPr="00A304EC">
        <w:rPr>
          <w:i/>
          <w:iCs/>
          <w:lang w:val="nn-NO"/>
        </w:rPr>
        <w:t>tilsvarende</w:t>
      </w:r>
      <w:proofErr w:type="spellEnd"/>
      <w:r w:rsidRPr="00A304EC">
        <w:rPr>
          <w:i/>
          <w:iCs/>
          <w:lang w:val="nn-NO"/>
        </w:rPr>
        <w:t xml:space="preserve"> i terrenget,</w:t>
      </w:r>
      <w:r w:rsidRPr="00A304EC">
        <w:rPr>
          <w:lang w:val="nn-NO"/>
        </w:rPr>
        <w:br/>
      </w:r>
      <w:r w:rsidRPr="00A304EC">
        <w:rPr>
          <w:i/>
          <w:iCs/>
          <w:lang w:val="nn-NO"/>
        </w:rPr>
        <w:t>b.    </w:t>
      </w:r>
      <w:r w:rsidRPr="00485CEE">
        <w:rPr>
          <w:i/>
          <w:iCs/>
        </w:rPr>
        <w:t>gjødslingen har uheldige virkninger for natur- og kulturlandskapsverdier,</w:t>
      </w:r>
      <w:r w:rsidRPr="00485CEE">
        <w:br/>
      </w:r>
      <w:r w:rsidRPr="00485CEE">
        <w:rPr>
          <w:i/>
          <w:iCs/>
        </w:rPr>
        <w:t xml:space="preserve">c.    gjødslingen </w:t>
      </w:r>
      <w:proofErr w:type="gramStart"/>
      <w:r w:rsidRPr="00485CEE">
        <w:rPr>
          <w:i/>
          <w:iCs/>
        </w:rPr>
        <w:t>ikke kan</w:t>
      </w:r>
      <w:proofErr w:type="gramEnd"/>
      <w:r w:rsidRPr="00485CEE">
        <w:rPr>
          <w:i/>
          <w:iCs/>
        </w:rPr>
        <w:t xml:space="preserve"> skje på en forsvarlig måte, eller</w:t>
      </w:r>
      <w:r w:rsidRPr="00485CEE">
        <w:br/>
      </w:r>
      <w:r w:rsidRPr="00485CEE">
        <w:rPr>
          <w:i/>
          <w:iCs/>
        </w:rPr>
        <w:t xml:space="preserve">d.    arealet ikke </w:t>
      </w:r>
      <w:proofErr w:type="gramStart"/>
      <w:r w:rsidRPr="00485CEE">
        <w:rPr>
          <w:i/>
          <w:iCs/>
        </w:rPr>
        <w:t>beites</w:t>
      </w:r>
      <w:proofErr w:type="gramEnd"/>
      <w:r w:rsidRPr="00485CEE">
        <w:rPr>
          <w:i/>
          <w:iCs/>
        </w:rPr>
        <w:t xml:space="preserve"> men likevel tilføres gjødselvarer.</w:t>
      </w:r>
    </w:p>
    <w:p w14:paraId="73085413" w14:textId="77777777" w:rsidR="00485CEE" w:rsidRPr="00485CEE" w:rsidRDefault="00485CEE" w:rsidP="00C021B9">
      <w:pPr>
        <w:pStyle w:val="Overskrift2"/>
      </w:pPr>
      <w:r w:rsidRPr="00485CEE">
        <w:t>Prosessen</w:t>
      </w:r>
    </w:p>
    <w:p w14:paraId="218E571D" w14:textId="77777777" w:rsidR="00485CEE" w:rsidRPr="00485CEE" w:rsidRDefault="00485CEE" w:rsidP="00485CEE">
      <w:pPr>
        <w:rPr>
          <w:lang w:val="nn-NO"/>
        </w:rPr>
      </w:pPr>
      <w:proofErr w:type="spellStart"/>
      <w:r w:rsidRPr="00485CEE">
        <w:t>Ein</w:t>
      </w:r>
      <w:proofErr w:type="spellEnd"/>
      <w:r w:rsidRPr="00485CEE">
        <w:t xml:space="preserve"> gjennomgang av </w:t>
      </w:r>
      <w:proofErr w:type="spellStart"/>
      <w:r w:rsidRPr="00485CEE">
        <w:t>godkjend</w:t>
      </w:r>
      <w:proofErr w:type="spellEnd"/>
      <w:r w:rsidRPr="00485CEE">
        <w:t xml:space="preserve"> </w:t>
      </w:r>
      <w:proofErr w:type="spellStart"/>
      <w:r w:rsidRPr="00485CEE">
        <w:t>spreieareal</w:t>
      </w:r>
      <w:proofErr w:type="spellEnd"/>
      <w:r w:rsidRPr="00485CEE">
        <w:t xml:space="preserve"> i fylket har vist at det er overlapp mellom innmarksbeiter </w:t>
      </w:r>
      <w:proofErr w:type="spellStart"/>
      <w:r w:rsidRPr="00485CEE">
        <w:t>godkjend</w:t>
      </w:r>
      <w:proofErr w:type="spellEnd"/>
      <w:r w:rsidRPr="00485CEE">
        <w:t xml:space="preserve"> som </w:t>
      </w:r>
      <w:proofErr w:type="spellStart"/>
      <w:r w:rsidRPr="00485CEE">
        <w:t>spreieareal</w:t>
      </w:r>
      <w:proofErr w:type="spellEnd"/>
      <w:r w:rsidRPr="00485CEE">
        <w:t xml:space="preserve"> og kartlagte </w:t>
      </w:r>
      <w:proofErr w:type="spellStart"/>
      <w:r w:rsidRPr="00485CEE">
        <w:t>naturverdiar</w:t>
      </w:r>
      <w:proofErr w:type="spellEnd"/>
      <w:r w:rsidRPr="00485CEE">
        <w:t xml:space="preserve">. </w:t>
      </w:r>
      <w:r w:rsidRPr="00485CEE">
        <w:rPr>
          <w:lang w:val="nn-NO"/>
        </w:rPr>
        <w:t>Der kor det er kartlagt naturtypar som vil påverkast negativt av gjødsling vil Statsforvaltaren vurdere oppheving, jf. § 36. pkt. 2 bokstav b.</w:t>
      </w:r>
    </w:p>
    <w:p w14:paraId="6CB0B0E6" w14:textId="77777777" w:rsidR="00485CEE" w:rsidRPr="00485CEE" w:rsidRDefault="00485CEE" w:rsidP="00485CEE">
      <w:pPr>
        <w:rPr>
          <w:lang w:val="nn-NO"/>
        </w:rPr>
      </w:pPr>
      <w:r w:rsidRPr="00485CEE">
        <w:rPr>
          <w:lang w:val="nn-NO"/>
        </w:rPr>
        <w:t>I dei tilfella der vi vurderer at gjødsling vil ha negativ påverking på naturverdiane vil Statsforvaltaren sende eit varsel til grunneigar og eventuelle leietakarar. Dei har da moglegheit til å komme med tilbakemelding på vår vurdering, før vi fattar eit vedtak i saka. </w:t>
      </w:r>
    </w:p>
    <w:p w14:paraId="517F5EB1" w14:textId="77777777" w:rsidR="00485CEE" w:rsidRPr="00485CEE" w:rsidRDefault="00485CEE" w:rsidP="00485CEE">
      <w:pPr>
        <w:rPr>
          <w:lang w:val="nn-NO"/>
        </w:rPr>
      </w:pPr>
      <w:r w:rsidRPr="00485CEE">
        <w:rPr>
          <w:lang w:val="nn-NO"/>
        </w:rPr>
        <w:t>Når vedtak om oppheving av spreieareal er fatta, betyr det at det ikkje lenger er lov å gjødsle der. Forbodet gjeld både husdyrgjødsel og mineralgjødsel. Arealet må tas ut av spreiearealgrunnlaget for bonden.</w:t>
      </w:r>
    </w:p>
    <w:p w14:paraId="1E607EF3" w14:textId="77777777" w:rsidR="00485CEE" w:rsidRPr="00485CEE" w:rsidRDefault="00485CEE" w:rsidP="00485CEE">
      <w:pPr>
        <w:rPr>
          <w:lang w:val="nn-NO"/>
        </w:rPr>
      </w:pPr>
      <w:r w:rsidRPr="00485CEE">
        <w:rPr>
          <w:lang w:val="nn-NO"/>
        </w:rPr>
        <w:t>Oppheving av spreieareal skjer på felt-/teignivå slik det er registrert i temakart-Rogaland/spreieareal. Heile felt/teig blir oppheva dersom det heilt eller delvis er konflikt mellom spreieareal og naturverdi. Det vil seie at for felt/teig der berre delar av spreiearealet er i konflikt med naturverdi, vil likevel heile felt/teig opphevast. Det vil vere mogleg å få re-godkjend dei delane av felt/teig som ikkje er i direkte konflikt. Dette gjerast med å ta kontakt med kommunen.</w:t>
      </w:r>
    </w:p>
    <w:p w14:paraId="76F2F12A" w14:textId="77777777" w:rsidR="00485CEE" w:rsidRPr="00485CEE" w:rsidRDefault="00485CEE" w:rsidP="00C021B9">
      <w:pPr>
        <w:pStyle w:val="Overskrift2"/>
        <w:rPr>
          <w:lang w:val="nn-NO"/>
        </w:rPr>
      </w:pPr>
      <w:r w:rsidRPr="00485CEE">
        <w:rPr>
          <w:lang w:val="nn-NO"/>
        </w:rPr>
        <w:t>Faglege vurderingar</w:t>
      </w:r>
    </w:p>
    <w:p w14:paraId="611ABDA2" w14:textId="77777777" w:rsidR="00485CEE" w:rsidRPr="00485CEE" w:rsidRDefault="00485CEE" w:rsidP="00485CEE">
      <w:pPr>
        <w:rPr>
          <w:lang w:val="nn-NO"/>
        </w:rPr>
      </w:pPr>
      <w:r w:rsidRPr="00485CEE">
        <w:rPr>
          <w:lang w:val="nn-NO"/>
        </w:rPr>
        <w:t xml:space="preserve">I jordbrukslandskapet finns det fleire semi-naturlege naturtypar som er trua og står i fare for å forsvinne. Fleire av dei semi-naturlege naturtypane er på Norsk </w:t>
      </w:r>
      <w:proofErr w:type="spellStart"/>
      <w:r w:rsidRPr="00485CEE">
        <w:rPr>
          <w:lang w:val="nn-NO"/>
        </w:rPr>
        <w:t>Rødliste</w:t>
      </w:r>
      <w:proofErr w:type="spellEnd"/>
      <w:r w:rsidRPr="00485CEE">
        <w:rPr>
          <w:lang w:val="nn-NO"/>
        </w:rPr>
        <w:t xml:space="preserve"> for naturtypar i kategori kritisk trua, til dømes naturbeitemark, hagemark og kystlynghei. Desse naturtypane har vi eit ansvar for å ta vare på.</w:t>
      </w:r>
    </w:p>
    <w:p w14:paraId="59E9E6E9" w14:textId="77777777" w:rsidR="00485CEE" w:rsidRPr="00485CEE" w:rsidRDefault="00485CEE" w:rsidP="00485CEE">
      <w:pPr>
        <w:rPr>
          <w:lang w:val="nn-NO"/>
        </w:rPr>
      </w:pPr>
      <w:r w:rsidRPr="00485CEE">
        <w:rPr>
          <w:lang w:val="nn-NO"/>
        </w:rPr>
        <w:t xml:space="preserve">Semi-naturlege naturtypar er forma igjennom langvarig menneskeleg aktivitet og er avhengig av skjøtsel for å haldast </w:t>
      </w:r>
      <w:proofErr w:type="spellStart"/>
      <w:r w:rsidRPr="00485CEE">
        <w:rPr>
          <w:lang w:val="nn-NO"/>
        </w:rPr>
        <w:t>vedlike</w:t>
      </w:r>
      <w:proofErr w:type="spellEnd"/>
      <w:r w:rsidRPr="00485CEE">
        <w:rPr>
          <w:lang w:val="nn-NO"/>
        </w:rPr>
        <w:t xml:space="preserve">. Riktig skjøtsel er avhengig av naturtypen og kan til dømes bestå av beiting, slått og lyngbrenning. Naturtypane skal ikkje gjødslast anna enn det dyra legg i frå seg og </w:t>
      </w:r>
      <w:r w:rsidRPr="00485CEE">
        <w:rPr>
          <w:lang w:val="nn-NO"/>
        </w:rPr>
        <w:lastRenderedPageBreak/>
        <w:t xml:space="preserve">det skal ikkje takast i bruk plantevernmiddel. Det er mogleg å søkje tilskot for skjøtsel av fleire av desse naturtypane i Regionalt miljøtilskot, RMP. Fråvær eller feil skjøtsel vil forringe naturtypen. Gjødsling vil føre til endring i </w:t>
      </w:r>
      <w:proofErr w:type="spellStart"/>
      <w:r w:rsidRPr="00485CEE">
        <w:rPr>
          <w:lang w:val="nn-NO"/>
        </w:rPr>
        <w:t>artssamansetning</w:t>
      </w:r>
      <w:proofErr w:type="spellEnd"/>
      <w:r w:rsidRPr="00485CEE">
        <w:rPr>
          <w:lang w:val="nn-NO"/>
        </w:rPr>
        <w:t xml:space="preserve"> og at naturtypen forsvinn. Difor vil gjødsling påverke naturtypane negativt.</w:t>
      </w:r>
    </w:p>
    <w:p w14:paraId="7D4C6A88" w14:textId="3492FA00" w:rsidR="00485CEE" w:rsidRDefault="00485CEE" w:rsidP="00485CEE">
      <w:pPr>
        <w:rPr>
          <w:lang w:val="nn-NO"/>
        </w:rPr>
      </w:pPr>
      <w:r w:rsidRPr="00485CEE">
        <w:rPr>
          <w:lang w:val="nn-NO"/>
        </w:rPr>
        <w:t xml:space="preserve">Manglande spreieareal er, og vil i aukande grad vere ei generell utfordring i fylket framover. I denne prosessen er det konsekvensane for natur- og kulturlandskapsverdiane som ligg til grunn for oppheving av spreieareal. </w:t>
      </w:r>
    </w:p>
    <w:p w14:paraId="76918B58" w14:textId="77777777" w:rsidR="00A304EC" w:rsidRPr="00485CEE" w:rsidRDefault="00A304EC" w:rsidP="00485CEE">
      <w:pPr>
        <w:rPr>
          <w:lang w:val="nn-NO"/>
        </w:rPr>
      </w:pPr>
    </w:p>
    <w:p w14:paraId="382DB898" w14:textId="77777777" w:rsidR="00A304EC" w:rsidRPr="00A304EC" w:rsidRDefault="00A304EC" w:rsidP="00A304EC">
      <w:pPr>
        <w:pStyle w:val="Overskrift2"/>
        <w:rPr>
          <w:color w:val="0E2841" w:themeColor="text2"/>
          <w:lang w:val="nn-NO"/>
        </w:rPr>
      </w:pPr>
      <w:r w:rsidRPr="00A304EC">
        <w:rPr>
          <w:rStyle w:val="normaltextrun"/>
          <w:color w:val="0E2841" w:themeColor="text2"/>
          <w:lang w:val="nn-NO"/>
        </w:rPr>
        <w:t>Opphevingsvedtak på Haugalandet</w:t>
      </w:r>
    </w:p>
    <w:p w14:paraId="4D0F823C" w14:textId="77777777" w:rsidR="00A304EC" w:rsidRPr="00A304EC" w:rsidRDefault="00A304EC" w:rsidP="00A304E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  <w:lang w:val="nn-NO"/>
        </w:rPr>
      </w:pPr>
    </w:p>
    <w:p w14:paraId="6704263D" w14:textId="1A0B984D" w:rsidR="00A304EC" w:rsidRPr="00A304EC" w:rsidRDefault="00A304EC" w:rsidP="00A304E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  <w:lang w:val="nn-NO"/>
        </w:rPr>
      </w:pPr>
      <w:r w:rsidRPr="00A304EC">
        <w:rPr>
          <w:rStyle w:val="normaltextrun"/>
          <w:rFonts w:asciiTheme="minorHAnsi" w:hAnsiTheme="minorHAnsi"/>
          <w:sz w:val="22"/>
          <w:szCs w:val="22"/>
          <w:lang w:val="nn-NO"/>
        </w:rPr>
        <w:t xml:space="preserve">I lys av prosessen som har vore etter opphevingsvedtak på Haugalandet, kjem vi til å sjå på klagesakene i kommunane </w:t>
      </w:r>
      <w:r>
        <w:rPr>
          <w:rStyle w:val="normaltextrun"/>
          <w:rFonts w:asciiTheme="minorHAnsi" w:hAnsiTheme="minorHAnsi"/>
          <w:sz w:val="22"/>
          <w:szCs w:val="22"/>
          <w:lang w:val="nn-NO"/>
        </w:rPr>
        <w:t xml:space="preserve">på Haugalandet </w:t>
      </w:r>
      <w:r w:rsidRPr="00A304EC">
        <w:rPr>
          <w:rStyle w:val="normaltextrun"/>
          <w:rFonts w:asciiTheme="minorHAnsi" w:hAnsiTheme="minorHAnsi"/>
          <w:sz w:val="22"/>
          <w:szCs w:val="22"/>
          <w:lang w:val="nn-NO"/>
        </w:rPr>
        <w:t>på nytt. Her inngår både naturbeitemark og kystlynghei. Ny vurdering vil kunne ende til gunst for dei det gjeld. Vi har elles dialog med Landbruksdirektoratet i spørsmål om regelverksforståing, m</w:t>
      </w:r>
      <w:r>
        <w:rPr>
          <w:rStyle w:val="normaltextrun"/>
          <w:rFonts w:asciiTheme="minorHAnsi" w:hAnsiTheme="minorHAnsi"/>
          <w:sz w:val="22"/>
          <w:szCs w:val="22"/>
          <w:lang w:val="nn-NO"/>
        </w:rPr>
        <w:t>ellom anna</w:t>
      </w:r>
      <w:r w:rsidRPr="00A304EC">
        <w:rPr>
          <w:rStyle w:val="normaltextrun"/>
          <w:rFonts w:asciiTheme="minorHAnsi" w:hAnsiTheme="minorHAnsi"/>
          <w:sz w:val="22"/>
          <w:szCs w:val="22"/>
          <w:lang w:val="nn-NO"/>
        </w:rPr>
        <w:t xml:space="preserve"> som bidrag til best mogleg avgjerdsgrunnlag for dei sakene som er oversend for endeleg klagebehandling. </w:t>
      </w:r>
    </w:p>
    <w:p w14:paraId="253BE853" w14:textId="77777777" w:rsidR="00A304EC" w:rsidRPr="00A304EC" w:rsidRDefault="00A304EC" w:rsidP="00A304E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  <w:lang w:val="nn-NO"/>
        </w:rPr>
      </w:pPr>
    </w:p>
    <w:p w14:paraId="064C7CCA" w14:textId="77777777" w:rsidR="00A304EC" w:rsidRPr="00A304EC" w:rsidRDefault="00A304EC" w:rsidP="00A304E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  <w:lang w:val="nn-NO"/>
        </w:rPr>
      </w:pPr>
      <w:r w:rsidRPr="00A304EC">
        <w:rPr>
          <w:rStyle w:val="normaltextrun"/>
          <w:rFonts w:asciiTheme="minorHAnsi" w:hAnsiTheme="minorHAnsi"/>
          <w:sz w:val="22"/>
          <w:szCs w:val="22"/>
          <w:lang w:val="nn-NO"/>
        </w:rPr>
        <w:t>Dei som har fått vedtak om oppheving, og ikkje har klaga på dette, kan som nemnt ta kontakt med kommunen for ny søknad om re-godkjenning av areal ut frå ei vurdering av konfliktnivå. Det same gjeld dei som får endeleg vedtak om oppheving gjennom klagebehandling.</w:t>
      </w:r>
    </w:p>
    <w:p w14:paraId="3F5C138B" w14:textId="77777777" w:rsidR="00A304EC" w:rsidRPr="00A304EC" w:rsidRDefault="00A304EC" w:rsidP="00A304E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  <w:lang w:val="nn-NO"/>
        </w:rPr>
      </w:pPr>
      <w:r w:rsidRPr="00A304EC">
        <w:rPr>
          <w:rStyle w:val="eop"/>
          <w:rFonts w:asciiTheme="minorHAnsi" w:hAnsiTheme="minorHAnsi"/>
          <w:sz w:val="22"/>
          <w:szCs w:val="22"/>
          <w:lang w:val="nn-NO"/>
        </w:rPr>
        <w:t> </w:t>
      </w:r>
    </w:p>
    <w:p w14:paraId="4A66A43F" w14:textId="77777777" w:rsidR="00A304EC" w:rsidRPr="00A304EC" w:rsidRDefault="00A304EC" w:rsidP="00A304EC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r w:rsidRPr="00A304EC">
        <w:rPr>
          <w:rFonts w:asciiTheme="minorHAnsi" w:hAnsiTheme="minorHAnsi"/>
          <w:color w:val="000000"/>
          <w:sz w:val="22"/>
          <w:szCs w:val="22"/>
        </w:rPr>
        <w:t>Endret 02.09.2026.</w:t>
      </w:r>
    </w:p>
    <w:p w14:paraId="4650F06A" w14:textId="131C1A68" w:rsidR="002B0783" w:rsidRPr="00485CEE" w:rsidRDefault="002B0783">
      <w:pPr>
        <w:rPr>
          <w:lang w:val="nn-NO"/>
        </w:rPr>
      </w:pPr>
    </w:p>
    <w:sectPr w:rsidR="002B0783" w:rsidRPr="00485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EE"/>
    <w:rsid w:val="00274E98"/>
    <w:rsid w:val="002B0783"/>
    <w:rsid w:val="00485CEE"/>
    <w:rsid w:val="00802AC5"/>
    <w:rsid w:val="008D06D6"/>
    <w:rsid w:val="00925939"/>
    <w:rsid w:val="00970032"/>
    <w:rsid w:val="00A304EC"/>
    <w:rsid w:val="00C0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6DA"/>
  <w15:chartTrackingRefBased/>
  <w15:docId w15:val="{2CE3D7A8-31BE-45E7-A42B-98BCD7DC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85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85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85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85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85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85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85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85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85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85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85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85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85CE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85CE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85CE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85CE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85CE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85CE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85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85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85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85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85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85CE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85CE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85CE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85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85CE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85CE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customStyle="1" w:styleId="paragraph">
    <w:name w:val="paragraph"/>
    <w:basedOn w:val="Normal"/>
    <w:rsid w:val="00A3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normaltextrun">
    <w:name w:val="normaltextrun"/>
    <w:basedOn w:val="Standardskriftforavsnitt"/>
    <w:rsid w:val="00A304EC"/>
  </w:style>
  <w:style w:type="character" w:customStyle="1" w:styleId="eop">
    <w:name w:val="eop"/>
    <w:basedOn w:val="Standardskriftforavsnitt"/>
    <w:rsid w:val="00A30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688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Skimmeland, Aurora</dc:creator>
  <cp:keywords/>
  <dc:description/>
  <cp:lastModifiedBy>Serigstad, Eli Munkeby</cp:lastModifiedBy>
  <cp:revision>2</cp:revision>
  <dcterms:created xsi:type="dcterms:W3CDTF">2026-09-02T07:22:00Z</dcterms:created>
  <dcterms:modified xsi:type="dcterms:W3CDTF">2026-09-02T07:22:00Z</dcterms:modified>
</cp:coreProperties>
</file>