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bookmarkStart w:id="0" w:name="_GoBack"/>
      <w:bookmarkEnd w:id="0"/>
      <w:r w:rsidRPr="0006013B">
        <w:rPr>
          <w:rFonts w:ascii="Arial" w:hAnsi="Arial" w:cs="Arial"/>
          <w:b/>
          <w:sz w:val="24"/>
          <w:szCs w:val="24"/>
          <w:lang w:val="nn-NO"/>
        </w:rPr>
        <w:t>Rapportering på tilskot 201</w:t>
      </w:r>
      <w:r w:rsidR="00D173D1">
        <w:rPr>
          <w:rFonts w:ascii="Arial" w:hAnsi="Arial" w:cs="Arial"/>
          <w:b/>
          <w:sz w:val="24"/>
          <w:szCs w:val="24"/>
          <w:lang w:val="nn-NO"/>
        </w:rPr>
        <w:t>8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habilitering og rehabilitering i kommunane</w:t>
      </w:r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Namn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1B5754">
              <w:rPr>
                <w:lang w:val="nn-NO"/>
              </w:rPr>
              <w:t>je</w:t>
            </w:r>
            <w:r>
              <w:rPr>
                <w:lang w:val="nn-NO"/>
              </w:rPr>
              <w:t xml:space="preserve"> ein kort omtale av tiltaket/tiltaka som kommunen har fått tilskot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345D8C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 tiltak ikkje er starta opp som planlagt, kvifor ikkje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D173D1">
              <w:rPr>
                <w:rFonts w:ascii="Arial" w:hAnsi="Arial" w:cs="Arial"/>
                <w:b/>
                <w:sz w:val="24"/>
                <w:szCs w:val="24"/>
                <w:lang w:val="nn-NO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- r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apportering på </w:t>
            </w:r>
            <w:proofErr w:type="spellStart"/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>måloppnåing</w:t>
            </w:r>
            <w:proofErr w:type="spellEnd"/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0A5663" w:rsidP="0006013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kva kriterium tiltaket/tiltaka høyrer inn under og opplys korleis tiltaket/tiltaka </w:t>
            </w:r>
            <w:r w:rsidR="0006013B">
              <w:rPr>
                <w:lang w:val="nn-NO"/>
              </w:rPr>
              <w:t xml:space="preserve">medverkar til å </w:t>
            </w:r>
            <w:r w:rsidR="00D97C87">
              <w:rPr>
                <w:lang w:val="nn-NO"/>
              </w:rPr>
              <w:t>oppfylle det/dei.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>
              <w:rPr>
                <w:lang w:val="nn-NO"/>
              </w:rPr>
              <w:t>har ein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tilstrekkeleg breiddekompetanse, </w:t>
            </w:r>
            <w:proofErr w:type="spellStart"/>
            <w:r>
              <w:rPr>
                <w:lang w:val="nn-NO"/>
              </w:rPr>
              <w:t>herunder</w:t>
            </w:r>
            <w:proofErr w:type="spellEnd"/>
            <w:r>
              <w:rPr>
                <w:lang w:val="nn-NO"/>
              </w:rPr>
              <w:t xml:space="preserve">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sikrar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Fleire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Fleire får oppfylt retten til individuell plan og får oppnemnd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Koordinatorane får god opplæring og rettleiing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brukarorganisasjonar og andre sektorar er styrkt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spesialisthelsetenesta er styrkt</w:t>
            </w: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 meir ambulant verksemd og rettleiing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Funksjonen til koordinerande eining er tydeleg og styrkt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ei tenleg organisering av habiliterings- og rehabiliteringstenestene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eit fagleg tyngdepunkt for habiliterings- og rehabiliteringsverksemda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Habiliterings- og rehabiliteringsverksemda </w:t>
            </w:r>
            <w:r w:rsidR="00137196">
              <w:rPr>
                <w:lang w:val="nn-NO"/>
              </w:rPr>
              <w:t xml:space="preserve">er ein tydeleg del av </w:t>
            </w:r>
            <w:r>
              <w:rPr>
                <w:lang w:val="nn-NO"/>
              </w:rPr>
              <w:t>det samla tenestetilbodet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9742B5" w:rsidP="000C094C">
            <w:pPr>
              <w:rPr>
                <w:rFonts w:cstheme="minorHAnsi"/>
                <w:b/>
                <w:lang w:val="nn-NO"/>
              </w:rPr>
            </w:pPr>
            <w:r w:rsidRPr="00D97C87">
              <w:rPr>
                <w:rFonts w:cstheme="minorHAnsi"/>
                <w:b/>
                <w:lang w:val="nn-NO"/>
              </w:rPr>
              <w:t>Kommunens samla vurdering av i kva grad iverksett</w:t>
            </w:r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Pr="00D97C87">
              <w:rPr>
                <w:rFonts w:cstheme="minorHAnsi"/>
                <w:b/>
                <w:lang w:val="nn-NO"/>
              </w:rPr>
              <w:t xml:space="preserve"> tiltak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medverkar til å styrke habiliteri</w:t>
            </w:r>
            <w:r w:rsidR="00D97C87">
              <w:rPr>
                <w:rFonts w:cstheme="minorHAnsi"/>
                <w:b/>
                <w:lang w:val="nn-NO"/>
              </w:rPr>
              <w:t>ngs- og rehabiliteringstilbodet</w:t>
            </w: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D97C87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Rekneskap 201</w:t>
            </w:r>
            <w:r w:rsidR="00D173D1">
              <w:rPr>
                <w:rFonts w:ascii="Arial" w:hAnsi="Arial" w:cs="Arial"/>
                <w:b/>
                <w:sz w:val="24"/>
                <w:szCs w:val="24"/>
                <w:lang w:val="nn-NO"/>
              </w:rPr>
              <w:t>8</w:t>
            </w:r>
          </w:p>
          <w:p w:rsidR="00D97C87" w:rsidRPr="00D97C87" w:rsidRDefault="00D97C87" w:rsidP="009742B5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D97C87">
              <w:rPr>
                <w:rFonts w:cstheme="minorHAnsi"/>
                <w:sz w:val="24"/>
                <w:szCs w:val="24"/>
                <w:lang w:val="nn-NO"/>
              </w:rPr>
              <w:t xml:space="preserve">Sjå krav til rekneskap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regelverket for tilskotsordninga og i 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Tilskot 201</w:t>
            </w:r>
            <w:r w:rsidR="00413EB2">
              <w:rPr>
                <w:b/>
                <w:lang w:val="nn-NO"/>
              </w:rPr>
              <w:t>8</w:t>
            </w:r>
            <w:r>
              <w:rPr>
                <w:b/>
                <w:lang w:val="nn-NO"/>
              </w:rPr>
              <w:t xml:space="preserve">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FC0989" w:rsidP="00FC0989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Oppgje</w:t>
            </w:r>
            <w:proofErr w:type="spellEnd"/>
            <w:r>
              <w:rPr>
                <w:lang w:val="nn-NO"/>
              </w:rPr>
              <w:t xml:space="preserve"> rekneskapstal for tiltaket/tiltaka på følgjande utgiftskategoriar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Legg ved relevante rekneskapsrapportar.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midlar som ikkje er nytta, skal ikkje rekneskapsførast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 w:rsidRPr="00B25426">
              <w:rPr>
                <w:b/>
                <w:lang w:val="nn-NO"/>
              </w:rPr>
              <w:t xml:space="preserve">Eigenfinansiering </w:t>
            </w: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 xml:space="preserve">Gjer greie for kor stor eigenfinansiering, stillingsressursar og eller anna innsats som de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Revisoruttale </w:t>
            </w:r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ligg føre utan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ligg føre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I tilskotsbrevet er det ikkje krav om revisoruttale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 manglar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 kan om nødvendig sende utfyllande kommentarar til rapporteringa i eige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 xml:space="preserve">Fylkesmannen godtek signert revisoruttale som er skanna og lasta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Rekneskapsrapportar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Rekneskapsrapportar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Tilleggsinformasjon til rapporteringa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Rapporteringa skal vere førehandsgodkjent av rådmannen eller den rådmannen har delegert mynde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godtek signert skjema som er skanna og lasta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Kjenne til vilkåra og krava i tilskotsbrevet </w:t>
            </w:r>
          </w:p>
          <w:p w:rsidR="001673A2" w:rsidRPr="001673A2" w:rsidRDefault="001673A2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Stadfeste at opplysningane i rapporteringa er rett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med vedlegg til Fylkesmannen innan 1</w:t>
      </w:r>
      <w:r w:rsidR="00BF56A7">
        <w:rPr>
          <w:b/>
          <w:lang w:val="nn-NO"/>
        </w:rPr>
        <w:t>5</w:t>
      </w:r>
      <w:r>
        <w:rPr>
          <w:b/>
          <w:lang w:val="nn-NO"/>
        </w:rPr>
        <w:t xml:space="preserve">.  </w:t>
      </w:r>
      <w:r w:rsidR="002F2124">
        <w:rPr>
          <w:b/>
          <w:lang w:val="nn-NO"/>
        </w:rPr>
        <w:t>mars</w:t>
      </w:r>
      <w:r>
        <w:rPr>
          <w:b/>
          <w:lang w:val="nn-NO"/>
        </w:rPr>
        <w:t xml:space="preserve"> 201</w:t>
      </w:r>
      <w:r w:rsidR="00D173D1">
        <w:rPr>
          <w:b/>
          <w:lang w:val="nn-NO"/>
        </w:rPr>
        <w:t>9</w:t>
      </w:r>
      <w:r>
        <w:rPr>
          <w:b/>
          <w:lang w:val="nn-NO"/>
        </w:rPr>
        <w:t>.</w:t>
      </w:r>
    </w:p>
    <w:p w:rsidR="00C11997" w:rsidRDefault="00586C6B" w:rsidP="002D33FB">
      <w:pPr>
        <w:rPr>
          <w:b/>
          <w:lang w:val="nn-NO"/>
        </w:rPr>
      </w:pPr>
      <w:hyperlink r:id="rId7" w:history="1">
        <w:r w:rsidR="00366977" w:rsidRPr="00774AC8">
          <w:rPr>
            <w:rStyle w:val="Hyperkobling"/>
            <w:b/>
            <w:lang w:val="nn-NO"/>
          </w:rPr>
          <w:t>fmropost@fylkesmannen.no</w:t>
        </w:r>
      </w:hyperlink>
    </w:p>
    <w:p w:rsidR="00366977" w:rsidRPr="002D33FB" w:rsidRDefault="00366977" w:rsidP="002D33FB">
      <w:pPr>
        <w:rPr>
          <w:b/>
          <w:lang w:val="nn-NO"/>
        </w:rPr>
      </w:pPr>
    </w:p>
    <w:sectPr w:rsidR="00366977" w:rsidRPr="002D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B"/>
    <w:rsid w:val="0006013B"/>
    <w:rsid w:val="0006799A"/>
    <w:rsid w:val="000A4871"/>
    <w:rsid w:val="000A5663"/>
    <w:rsid w:val="00137196"/>
    <w:rsid w:val="001673A2"/>
    <w:rsid w:val="001B5754"/>
    <w:rsid w:val="002D33FB"/>
    <w:rsid w:val="002F2124"/>
    <w:rsid w:val="00345D8C"/>
    <w:rsid w:val="00366977"/>
    <w:rsid w:val="00413EB2"/>
    <w:rsid w:val="0058526C"/>
    <w:rsid w:val="00586C6B"/>
    <w:rsid w:val="0069583F"/>
    <w:rsid w:val="009742B5"/>
    <w:rsid w:val="00A017BD"/>
    <w:rsid w:val="00A36FCD"/>
    <w:rsid w:val="00B25426"/>
    <w:rsid w:val="00BD5705"/>
    <w:rsid w:val="00BF56A7"/>
    <w:rsid w:val="00C11997"/>
    <w:rsid w:val="00D173D1"/>
    <w:rsid w:val="00D629D7"/>
    <w:rsid w:val="00D97C87"/>
    <w:rsid w:val="00EB53E6"/>
    <w:rsid w:val="00EF5F70"/>
    <w:rsid w:val="00F03322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6C318-0A02-440A-BCFA-B20B805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36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ro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Hogstad, Frøydis</cp:lastModifiedBy>
  <cp:revision>2</cp:revision>
  <dcterms:created xsi:type="dcterms:W3CDTF">2019-02-11T09:15:00Z</dcterms:created>
  <dcterms:modified xsi:type="dcterms:W3CDTF">2019-02-11T09:15:00Z</dcterms:modified>
</cp:coreProperties>
</file>