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B21F" w14:textId="77777777" w:rsidR="00850A68" w:rsidRDefault="00850A68" w:rsidP="00144C83">
      <w:bookmarkStart w:id="0" w:name="_Hlk89783540"/>
    </w:p>
    <w:p w14:paraId="1F2228A7" w14:textId="77777777" w:rsidR="00AC77A5" w:rsidRDefault="00AC77A5" w:rsidP="00144C83"/>
    <w:p w14:paraId="7C7E5CE4" w14:textId="77777777" w:rsidR="00850A68" w:rsidRPr="00AC77A5" w:rsidRDefault="0008333B" w:rsidP="00144C83">
      <w:pPr>
        <w:rPr>
          <w:rFonts w:ascii="Arial" w:hAnsi="Arial" w:cs="Arial"/>
          <w:b/>
          <w:sz w:val="15"/>
          <w:szCs w:val="15"/>
        </w:rPr>
      </w:pPr>
      <w:bookmarkStart w:id="1" w:name="AdmBetegnelse"/>
      <w:bookmarkEnd w:id="1"/>
      <w:r w:rsidRPr="00AC77A5">
        <w:rPr>
          <w:rFonts w:ascii="Arial" w:hAnsi="Arial" w:cs="Arial"/>
          <w:b/>
          <w:sz w:val="15"/>
          <w:szCs w:val="15"/>
        </w:rPr>
        <w:tab/>
      </w:r>
    </w:p>
    <w:p w14:paraId="16BE88F2" w14:textId="77777777" w:rsidR="00850A68" w:rsidRDefault="00850A68" w:rsidP="00144C83"/>
    <w:p w14:paraId="269877F8" w14:textId="77777777" w:rsidR="00850A68" w:rsidRPr="00AC77A5" w:rsidRDefault="00850A68" w:rsidP="00144C83">
      <w:pPr>
        <w:rPr>
          <w:sz w:val="15"/>
          <w:szCs w:val="15"/>
        </w:rPr>
      </w:pPr>
      <w:bookmarkStart w:id="2" w:name="UoffParagraf"/>
      <w:bookmarkEnd w:id="2"/>
    </w:p>
    <w:p w14:paraId="423F2695" w14:textId="77777777" w:rsidR="00850A68" w:rsidRDefault="00850A68" w:rsidP="00144C83"/>
    <w:p w14:paraId="0BB7F288" w14:textId="77777777" w:rsidR="00850A68" w:rsidRDefault="00850A68" w:rsidP="00144C83"/>
    <w:p w14:paraId="2ADFFB10" w14:textId="77777777" w:rsidR="00165320" w:rsidRPr="00256E75" w:rsidRDefault="00165320" w:rsidP="00165320">
      <w:pPr>
        <w:pStyle w:val="Overskrift"/>
        <w:rPr>
          <w:rFonts w:ascii="Open Sans" w:hAnsi="Open Sans" w:cs="Open Sans"/>
          <w:b w:val="0"/>
          <w:sz w:val="20"/>
          <w:szCs w:val="20"/>
        </w:rPr>
      </w:pPr>
      <w:r w:rsidRPr="00256E75">
        <w:rPr>
          <w:rFonts w:ascii="Open Sans" w:hAnsi="Open Sans" w:cs="Open Sans"/>
          <w:b w:val="0"/>
          <w:sz w:val="20"/>
          <w:szCs w:val="20"/>
        </w:rPr>
        <w:t>Møtereferat</w:t>
      </w:r>
      <w:r w:rsidR="00BA370C" w:rsidRPr="00256E75">
        <w:rPr>
          <w:rFonts w:ascii="Open Sans" w:hAnsi="Open Sans" w:cs="Open Sans"/>
          <w:b w:val="0"/>
          <w:sz w:val="20"/>
          <w:szCs w:val="20"/>
        </w:rPr>
        <w:t xml:space="preserve"> – </w:t>
      </w:r>
      <w:r w:rsidR="000228D6" w:rsidRPr="00256E75">
        <w:rPr>
          <w:rFonts w:ascii="Open Sans" w:hAnsi="Open Sans" w:cs="Open Sans"/>
          <w:b w:val="0"/>
          <w:sz w:val="20"/>
          <w:szCs w:val="20"/>
        </w:rPr>
        <w:t xml:space="preserve">Tilsynsforum </w:t>
      </w:r>
    </w:p>
    <w:tbl>
      <w:tblPr>
        <w:tblStyle w:val="Rutenettabell1lys"/>
        <w:tblpPr w:leftFromText="141" w:rightFromText="141" w:vertAnchor="text" w:tblpY="1"/>
        <w:tblW w:w="9351" w:type="dxa"/>
        <w:tblLayout w:type="fixed"/>
        <w:tblLook w:val="0000" w:firstRow="0" w:lastRow="0" w:firstColumn="0" w:lastColumn="0" w:noHBand="0" w:noVBand="0"/>
      </w:tblPr>
      <w:tblGrid>
        <w:gridCol w:w="1413"/>
        <w:gridCol w:w="3544"/>
        <w:gridCol w:w="4394"/>
      </w:tblGrid>
      <w:tr w:rsidR="007F12BA" w:rsidRPr="00256E75" w14:paraId="6BFB2B33" w14:textId="77777777" w:rsidTr="009A635E">
        <w:trPr>
          <w:trHeight w:val="351"/>
        </w:trPr>
        <w:tc>
          <w:tcPr>
            <w:tcW w:w="1413" w:type="dxa"/>
          </w:tcPr>
          <w:p w14:paraId="7B776DE4" w14:textId="77777777" w:rsidR="007F12BA" w:rsidRPr="00256E75" w:rsidRDefault="005D2B26" w:rsidP="00A85CE4">
            <w:pPr>
              <w:keepNext/>
              <w:ind w:left="1418" w:hanging="1418"/>
              <w:rPr>
                <w:rFonts w:ascii="Open Sans" w:hAnsi="Open Sans" w:cs="Open Sans"/>
                <w:sz w:val="20"/>
                <w:szCs w:val="20"/>
              </w:rPr>
            </w:pPr>
            <w:bookmarkStart w:id="3" w:name="_Hlk151130115"/>
            <w:r w:rsidRPr="00256E75">
              <w:rPr>
                <w:rFonts w:ascii="Open Sans" w:hAnsi="Open Sans" w:cs="Open Sans"/>
                <w:sz w:val="20"/>
                <w:szCs w:val="20"/>
              </w:rPr>
              <w:t>Dato</w:t>
            </w:r>
            <w:r w:rsidR="00A85CE4" w:rsidRPr="00256E75">
              <w:rPr>
                <w:rFonts w:ascii="Open Sans" w:hAnsi="Open Sans" w:cs="Open Sans"/>
                <w:sz w:val="20"/>
                <w:szCs w:val="20"/>
              </w:rPr>
              <w:t>:</w:t>
            </w:r>
          </w:p>
        </w:tc>
        <w:tc>
          <w:tcPr>
            <w:tcW w:w="7938" w:type="dxa"/>
            <w:gridSpan w:val="2"/>
          </w:tcPr>
          <w:p w14:paraId="2FBFCBD3" w14:textId="2667C6C4" w:rsidR="007F12BA" w:rsidRPr="00256E75" w:rsidRDefault="00F529B0" w:rsidP="00A85CE4">
            <w:pPr>
              <w:keepNext/>
              <w:rPr>
                <w:rFonts w:ascii="Open Sans" w:hAnsi="Open Sans" w:cs="Open Sans"/>
                <w:sz w:val="20"/>
                <w:szCs w:val="20"/>
              </w:rPr>
            </w:pPr>
            <w:r>
              <w:rPr>
                <w:rFonts w:ascii="Open Sans" w:hAnsi="Open Sans" w:cs="Open Sans"/>
                <w:sz w:val="20"/>
                <w:szCs w:val="20"/>
              </w:rPr>
              <w:t>21.11.2025</w:t>
            </w:r>
          </w:p>
        </w:tc>
      </w:tr>
      <w:tr w:rsidR="005D2B26" w:rsidRPr="00256E75" w14:paraId="3D6C1F8D" w14:textId="77777777" w:rsidTr="009A635E">
        <w:trPr>
          <w:trHeight w:val="351"/>
        </w:trPr>
        <w:tc>
          <w:tcPr>
            <w:tcW w:w="1413" w:type="dxa"/>
          </w:tcPr>
          <w:p w14:paraId="1DB543A8" w14:textId="77777777" w:rsidR="005D2B26" w:rsidRPr="00256E75" w:rsidRDefault="005D2B26" w:rsidP="00A85CE4">
            <w:pPr>
              <w:keepNext/>
              <w:ind w:left="1418" w:hanging="1418"/>
              <w:rPr>
                <w:rFonts w:ascii="Open Sans" w:hAnsi="Open Sans" w:cs="Open Sans"/>
                <w:sz w:val="20"/>
                <w:szCs w:val="20"/>
              </w:rPr>
            </w:pPr>
            <w:r w:rsidRPr="00256E75">
              <w:rPr>
                <w:rFonts w:ascii="Open Sans" w:hAnsi="Open Sans" w:cs="Open Sans"/>
                <w:sz w:val="20"/>
                <w:szCs w:val="20"/>
              </w:rPr>
              <w:t>Klokkeslett:</w:t>
            </w:r>
          </w:p>
        </w:tc>
        <w:tc>
          <w:tcPr>
            <w:tcW w:w="7938" w:type="dxa"/>
            <w:gridSpan w:val="2"/>
          </w:tcPr>
          <w:p w14:paraId="4DF14EE2" w14:textId="3045F793" w:rsidR="005D2B26" w:rsidRPr="00256E75" w:rsidRDefault="000228D6" w:rsidP="00A85CE4">
            <w:pPr>
              <w:keepNext/>
              <w:rPr>
                <w:rFonts w:ascii="Open Sans" w:hAnsi="Open Sans" w:cs="Open Sans"/>
                <w:sz w:val="20"/>
                <w:szCs w:val="20"/>
              </w:rPr>
            </w:pPr>
            <w:r w:rsidRPr="00256E75">
              <w:rPr>
                <w:rFonts w:ascii="Open Sans" w:hAnsi="Open Sans" w:cs="Open Sans"/>
                <w:sz w:val="20"/>
                <w:szCs w:val="20"/>
              </w:rPr>
              <w:t xml:space="preserve">Kl. </w:t>
            </w:r>
            <w:r w:rsidR="00F529B0">
              <w:rPr>
                <w:rFonts w:ascii="Open Sans" w:hAnsi="Open Sans" w:cs="Open Sans"/>
                <w:sz w:val="20"/>
                <w:szCs w:val="20"/>
              </w:rPr>
              <w:t>10</w:t>
            </w:r>
            <w:r w:rsidR="008315CC" w:rsidRPr="00256E75">
              <w:rPr>
                <w:rFonts w:ascii="Open Sans" w:hAnsi="Open Sans" w:cs="Open Sans"/>
                <w:sz w:val="20"/>
                <w:szCs w:val="20"/>
              </w:rPr>
              <w:t>-</w:t>
            </w:r>
            <w:r w:rsidR="00F529B0">
              <w:rPr>
                <w:rFonts w:ascii="Open Sans" w:hAnsi="Open Sans" w:cs="Open Sans"/>
                <w:sz w:val="20"/>
                <w:szCs w:val="20"/>
              </w:rPr>
              <w:t>14.30</w:t>
            </w:r>
          </w:p>
        </w:tc>
      </w:tr>
      <w:tr w:rsidR="005D2B26" w:rsidRPr="00256E75" w14:paraId="44DE68F5" w14:textId="77777777" w:rsidTr="009A635E">
        <w:trPr>
          <w:trHeight w:val="351"/>
        </w:trPr>
        <w:tc>
          <w:tcPr>
            <w:tcW w:w="1413" w:type="dxa"/>
          </w:tcPr>
          <w:p w14:paraId="780329D4" w14:textId="77777777" w:rsidR="005D2B26" w:rsidRPr="00256E75" w:rsidRDefault="005D2B26" w:rsidP="00A85CE4">
            <w:pPr>
              <w:keepNext/>
              <w:ind w:left="1418" w:hanging="1418"/>
              <w:rPr>
                <w:rFonts w:ascii="Open Sans" w:hAnsi="Open Sans" w:cs="Open Sans"/>
                <w:sz w:val="20"/>
                <w:szCs w:val="20"/>
              </w:rPr>
            </w:pPr>
            <w:r w:rsidRPr="00256E75">
              <w:rPr>
                <w:rFonts w:ascii="Open Sans" w:hAnsi="Open Sans" w:cs="Open Sans"/>
                <w:sz w:val="20"/>
                <w:szCs w:val="20"/>
              </w:rPr>
              <w:t>Møterom:</w:t>
            </w:r>
          </w:p>
        </w:tc>
        <w:tc>
          <w:tcPr>
            <w:tcW w:w="7938" w:type="dxa"/>
            <w:gridSpan w:val="2"/>
          </w:tcPr>
          <w:p w14:paraId="2C68A067" w14:textId="703EB460" w:rsidR="005D2B26" w:rsidRPr="00256E75" w:rsidRDefault="00F529B0" w:rsidP="00A85CE4">
            <w:pPr>
              <w:keepNext/>
              <w:rPr>
                <w:rFonts w:ascii="Open Sans" w:hAnsi="Open Sans" w:cs="Open Sans"/>
                <w:sz w:val="20"/>
                <w:szCs w:val="20"/>
              </w:rPr>
            </w:pPr>
            <w:r>
              <w:rPr>
                <w:rFonts w:ascii="Open Sans" w:hAnsi="Open Sans" w:cs="Open Sans"/>
                <w:sz w:val="20"/>
                <w:szCs w:val="20"/>
              </w:rPr>
              <w:t xml:space="preserve">Fysisk møte med mulighet for digital deltakelse </w:t>
            </w:r>
          </w:p>
        </w:tc>
      </w:tr>
      <w:tr w:rsidR="005D2B26" w:rsidRPr="00256E75" w14:paraId="34FE6E1B" w14:textId="77777777" w:rsidTr="003C3A61">
        <w:trPr>
          <w:trHeight w:val="1887"/>
        </w:trPr>
        <w:tc>
          <w:tcPr>
            <w:tcW w:w="1413" w:type="dxa"/>
          </w:tcPr>
          <w:p w14:paraId="236D5B2B" w14:textId="21034397" w:rsidR="005D2B26" w:rsidRPr="00256E75" w:rsidRDefault="00B37674" w:rsidP="006730FF">
            <w:pPr>
              <w:keepNext/>
              <w:rPr>
                <w:rFonts w:ascii="Open Sans" w:hAnsi="Open Sans" w:cs="Open Sans"/>
                <w:sz w:val="20"/>
                <w:szCs w:val="20"/>
              </w:rPr>
            </w:pPr>
            <w:proofErr w:type="gramStart"/>
            <w:r w:rsidRPr="00256E75">
              <w:rPr>
                <w:rFonts w:ascii="Open Sans" w:hAnsi="Open Sans" w:cs="Open Sans"/>
                <w:sz w:val="20"/>
                <w:szCs w:val="20"/>
              </w:rPr>
              <w:t>Tilstede</w:t>
            </w:r>
            <w:proofErr w:type="gramEnd"/>
            <w:r w:rsidR="005D2B26" w:rsidRPr="00256E75">
              <w:rPr>
                <w:rFonts w:ascii="Open Sans" w:hAnsi="Open Sans" w:cs="Open Sans"/>
                <w:sz w:val="20"/>
                <w:szCs w:val="20"/>
              </w:rPr>
              <w:t>:</w:t>
            </w:r>
          </w:p>
        </w:tc>
        <w:tc>
          <w:tcPr>
            <w:tcW w:w="7938" w:type="dxa"/>
            <w:gridSpan w:val="2"/>
          </w:tcPr>
          <w:p w14:paraId="342C02A6" w14:textId="77777777" w:rsidR="007309DD" w:rsidRPr="00256E75" w:rsidRDefault="007309DD" w:rsidP="00213B6E">
            <w:pPr>
              <w:rPr>
                <w:rFonts w:ascii="Open Sans" w:hAnsi="Open Sans" w:cs="Open Sans"/>
                <w:b/>
                <w:bCs/>
                <w:sz w:val="20"/>
                <w:szCs w:val="20"/>
              </w:rPr>
            </w:pPr>
            <w:r w:rsidRPr="00256E75">
              <w:rPr>
                <w:rFonts w:ascii="Open Sans" w:hAnsi="Open Sans" w:cs="Open Sans"/>
                <w:b/>
                <w:bCs/>
                <w:sz w:val="20"/>
                <w:szCs w:val="20"/>
              </w:rPr>
              <w:t>Statlige tilsynsmyndigheter:</w:t>
            </w:r>
          </w:p>
          <w:p w14:paraId="6796B91F" w14:textId="64F87E61" w:rsidR="007309DD" w:rsidRPr="00256E75" w:rsidRDefault="000228D6" w:rsidP="00213B6E">
            <w:pPr>
              <w:rPr>
                <w:rFonts w:ascii="Open Sans" w:hAnsi="Open Sans" w:cs="Open Sans"/>
                <w:sz w:val="20"/>
                <w:szCs w:val="20"/>
              </w:rPr>
            </w:pPr>
            <w:r w:rsidRPr="00256E75">
              <w:rPr>
                <w:rFonts w:ascii="Open Sans" w:hAnsi="Open Sans" w:cs="Open Sans"/>
                <w:sz w:val="20"/>
                <w:szCs w:val="20"/>
              </w:rPr>
              <w:t>Representanter fra</w:t>
            </w:r>
            <w:r w:rsidR="00991EEF" w:rsidRPr="00256E75">
              <w:rPr>
                <w:rFonts w:ascii="Open Sans" w:hAnsi="Open Sans" w:cs="Open Sans"/>
                <w:sz w:val="20"/>
                <w:szCs w:val="20"/>
              </w:rPr>
              <w:t xml:space="preserve"> Statsforvalteren</w:t>
            </w:r>
            <w:r w:rsidRPr="00256E75">
              <w:rPr>
                <w:rFonts w:ascii="Open Sans" w:hAnsi="Open Sans" w:cs="Open Sans"/>
                <w:sz w:val="20"/>
                <w:szCs w:val="20"/>
              </w:rPr>
              <w:t xml:space="preserve">, </w:t>
            </w:r>
            <w:r w:rsidR="00064A6E" w:rsidRPr="00256E75">
              <w:rPr>
                <w:rFonts w:ascii="Open Sans" w:hAnsi="Open Sans" w:cs="Open Sans"/>
                <w:sz w:val="20"/>
                <w:szCs w:val="20"/>
              </w:rPr>
              <w:t>Arbeidstilsynet</w:t>
            </w:r>
            <w:r w:rsidR="00F529B0">
              <w:rPr>
                <w:rFonts w:ascii="Open Sans" w:hAnsi="Open Sans" w:cs="Open Sans"/>
                <w:sz w:val="20"/>
                <w:szCs w:val="20"/>
              </w:rPr>
              <w:t xml:space="preserve"> og Datatilsynet</w:t>
            </w:r>
            <w:r w:rsidR="008A5D1F" w:rsidRPr="00256E75">
              <w:rPr>
                <w:rFonts w:ascii="Open Sans" w:hAnsi="Open Sans" w:cs="Open Sans"/>
                <w:sz w:val="20"/>
                <w:szCs w:val="20"/>
              </w:rPr>
              <w:t>.</w:t>
            </w:r>
          </w:p>
          <w:p w14:paraId="30458C2C" w14:textId="77777777" w:rsidR="007309DD" w:rsidRPr="00256E75" w:rsidRDefault="007309DD" w:rsidP="00213B6E">
            <w:pPr>
              <w:rPr>
                <w:rFonts w:ascii="Open Sans" w:hAnsi="Open Sans" w:cs="Open Sans"/>
                <w:sz w:val="20"/>
                <w:szCs w:val="20"/>
              </w:rPr>
            </w:pPr>
          </w:p>
          <w:p w14:paraId="00C13FC5" w14:textId="0FC6D1AA" w:rsidR="007309DD" w:rsidRPr="00256E75" w:rsidRDefault="007309DD" w:rsidP="00213B6E">
            <w:pPr>
              <w:rPr>
                <w:rFonts w:ascii="Open Sans" w:hAnsi="Open Sans" w:cs="Open Sans"/>
                <w:b/>
                <w:bCs/>
                <w:sz w:val="20"/>
                <w:szCs w:val="20"/>
              </w:rPr>
            </w:pPr>
            <w:r w:rsidRPr="00256E75">
              <w:rPr>
                <w:rFonts w:ascii="Open Sans" w:hAnsi="Open Sans" w:cs="Open Sans"/>
                <w:b/>
                <w:bCs/>
                <w:sz w:val="20"/>
                <w:szCs w:val="20"/>
              </w:rPr>
              <w:t xml:space="preserve">Kommunal </w:t>
            </w:r>
            <w:r w:rsidR="008A5D1F" w:rsidRPr="00256E75">
              <w:rPr>
                <w:rFonts w:ascii="Open Sans" w:hAnsi="Open Sans" w:cs="Open Sans"/>
                <w:b/>
                <w:bCs/>
                <w:sz w:val="20"/>
                <w:szCs w:val="20"/>
              </w:rPr>
              <w:t xml:space="preserve">og fylkeskommunal </w:t>
            </w:r>
            <w:r w:rsidRPr="00256E75">
              <w:rPr>
                <w:rFonts w:ascii="Open Sans" w:hAnsi="Open Sans" w:cs="Open Sans"/>
                <w:b/>
                <w:bCs/>
                <w:sz w:val="20"/>
                <w:szCs w:val="20"/>
              </w:rPr>
              <w:t>egenkontroll:</w:t>
            </w:r>
          </w:p>
          <w:p w14:paraId="3CF59914" w14:textId="57E56B93" w:rsidR="00CA0401" w:rsidRPr="00256E75" w:rsidRDefault="00B435CA" w:rsidP="00064A6E">
            <w:pPr>
              <w:rPr>
                <w:rFonts w:ascii="Open Sans" w:hAnsi="Open Sans" w:cs="Open Sans"/>
                <w:sz w:val="20"/>
                <w:szCs w:val="20"/>
              </w:rPr>
            </w:pPr>
            <w:r w:rsidRPr="00256E75">
              <w:rPr>
                <w:rFonts w:ascii="Open Sans" w:hAnsi="Open Sans" w:cs="Open Sans"/>
                <w:sz w:val="20"/>
                <w:szCs w:val="20"/>
              </w:rPr>
              <w:t>Viken kontrollutvalgssekretariat (VIKUS)</w:t>
            </w:r>
            <w:r w:rsidR="00E460E5">
              <w:rPr>
                <w:rFonts w:ascii="Open Sans" w:hAnsi="Open Sans" w:cs="Open Sans"/>
                <w:sz w:val="20"/>
                <w:szCs w:val="20"/>
              </w:rPr>
              <w:t xml:space="preserve"> og</w:t>
            </w:r>
            <w:r w:rsidR="00C44886">
              <w:rPr>
                <w:rFonts w:ascii="Open Sans" w:hAnsi="Open Sans" w:cs="Open Sans"/>
                <w:sz w:val="20"/>
                <w:szCs w:val="20"/>
              </w:rPr>
              <w:t xml:space="preserve"> </w:t>
            </w:r>
            <w:r w:rsidR="00697443" w:rsidRPr="00256E75">
              <w:rPr>
                <w:rFonts w:ascii="Open Sans" w:hAnsi="Open Sans" w:cs="Open Sans"/>
                <w:sz w:val="20"/>
                <w:szCs w:val="20"/>
              </w:rPr>
              <w:t>Akershus og Østfold kontrollutvalgssekretariat (AØKS)</w:t>
            </w:r>
            <w:r w:rsidR="00064A6E">
              <w:rPr>
                <w:rFonts w:ascii="Open Sans" w:hAnsi="Open Sans" w:cs="Open Sans"/>
                <w:sz w:val="20"/>
                <w:szCs w:val="20"/>
              </w:rPr>
              <w:t>.</w:t>
            </w:r>
          </w:p>
        </w:tc>
      </w:tr>
      <w:tr w:rsidR="00991EEF" w:rsidRPr="00256E75" w14:paraId="01451832" w14:textId="77777777" w:rsidTr="009A635E">
        <w:trPr>
          <w:trHeight w:val="351"/>
        </w:trPr>
        <w:tc>
          <w:tcPr>
            <w:tcW w:w="1413" w:type="dxa"/>
          </w:tcPr>
          <w:p w14:paraId="471385BC" w14:textId="7BFEAD36" w:rsidR="00991EEF" w:rsidRPr="00256E75" w:rsidRDefault="00991EEF" w:rsidP="00A85CE4">
            <w:pPr>
              <w:keepNext/>
              <w:ind w:left="1418" w:hanging="1418"/>
              <w:rPr>
                <w:rFonts w:ascii="Open Sans" w:hAnsi="Open Sans" w:cs="Open Sans"/>
                <w:sz w:val="20"/>
                <w:szCs w:val="20"/>
              </w:rPr>
            </w:pPr>
            <w:r w:rsidRPr="00256E75">
              <w:rPr>
                <w:rFonts w:ascii="Open Sans" w:hAnsi="Open Sans" w:cs="Open Sans"/>
                <w:sz w:val="20"/>
                <w:szCs w:val="20"/>
              </w:rPr>
              <w:t xml:space="preserve">Forfall: </w:t>
            </w:r>
          </w:p>
        </w:tc>
        <w:tc>
          <w:tcPr>
            <w:tcW w:w="7938" w:type="dxa"/>
            <w:gridSpan w:val="2"/>
          </w:tcPr>
          <w:p w14:paraId="17D50E95" w14:textId="77777777" w:rsidR="007309DD" w:rsidRPr="00256E75" w:rsidRDefault="007309DD" w:rsidP="007309DD">
            <w:pPr>
              <w:rPr>
                <w:rFonts w:ascii="Open Sans" w:hAnsi="Open Sans" w:cs="Open Sans"/>
                <w:b/>
                <w:bCs/>
                <w:sz w:val="20"/>
                <w:szCs w:val="20"/>
              </w:rPr>
            </w:pPr>
            <w:r w:rsidRPr="00256E75">
              <w:rPr>
                <w:rFonts w:ascii="Open Sans" w:hAnsi="Open Sans" w:cs="Open Sans"/>
                <w:b/>
                <w:bCs/>
                <w:sz w:val="20"/>
                <w:szCs w:val="20"/>
              </w:rPr>
              <w:t>Statlige tilsynsmyndigheter:</w:t>
            </w:r>
          </w:p>
          <w:p w14:paraId="479BF006" w14:textId="213CAAE3" w:rsidR="007309DD" w:rsidRPr="00256E75" w:rsidRDefault="008315CC" w:rsidP="000228D6">
            <w:pPr>
              <w:rPr>
                <w:rFonts w:ascii="Open Sans" w:hAnsi="Open Sans" w:cs="Open Sans"/>
                <w:sz w:val="20"/>
                <w:szCs w:val="20"/>
              </w:rPr>
            </w:pPr>
            <w:r w:rsidRPr="00256E75">
              <w:rPr>
                <w:rFonts w:ascii="Open Sans" w:hAnsi="Open Sans" w:cs="Open Sans"/>
                <w:sz w:val="20"/>
                <w:szCs w:val="20"/>
              </w:rPr>
              <w:t>Mattilsynet</w:t>
            </w:r>
            <w:r w:rsidR="00F529B0">
              <w:rPr>
                <w:rFonts w:ascii="Open Sans" w:hAnsi="Open Sans" w:cs="Open Sans"/>
                <w:sz w:val="20"/>
                <w:szCs w:val="20"/>
              </w:rPr>
              <w:t xml:space="preserve">, </w:t>
            </w:r>
            <w:r w:rsidR="00F529B0" w:rsidRPr="00256E75">
              <w:rPr>
                <w:rFonts w:ascii="Open Sans" w:hAnsi="Open Sans" w:cs="Open Sans"/>
                <w:sz w:val="20"/>
                <w:szCs w:val="20"/>
              </w:rPr>
              <w:t xml:space="preserve">Kartverket, </w:t>
            </w:r>
            <w:r w:rsidR="00F529B0">
              <w:rPr>
                <w:rFonts w:ascii="Open Sans" w:hAnsi="Open Sans" w:cs="Open Sans"/>
                <w:sz w:val="20"/>
                <w:szCs w:val="20"/>
              </w:rPr>
              <w:t xml:space="preserve">og </w:t>
            </w:r>
            <w:r w:rsidR="00F529B0" w:rsidRPr="00256E75">
              <w:rPr>
                <w:rFonts w:ascii="Open Sans" w:hAnsi="Open Sans" w:cs="Open Sans"/>
                <w:sz w:val="20"/>
                <w:szCs w:val="20"/>
              </w:rPr>
              <w:t>Arkivverket</w:t>
            </w:r>
            <w:r w:rsidR="00F529B0">
              <w:rPr>
                <w:rFonts w:ascii="Open Sans" w:hAnsi="Open Sans" w:cs="Open Sans"/>
                <w:sz w:val="20"/>
                <w:szCs w:val="20"/>
              </w:rPr>
              <w:t>.</w:t>
            </w:r>
          </w:p>
          <w:p w14:paraId="49CFE3D2" w14:textId="77777777" w:rsidR="007309DD" w:rsidRPr="00256E75" w:rsidRDefault="007309DD" w:rsidP="000228D6">
            <w:pPr>
              <w:rPr>
                <w:rFonts w:ascii="Open Sans" w:hAnsi="Open Sans" w:cs="Open Sans"/>
                <w:sz w:val="20"/>
                <w:szCs w:val="20"/>
              </w:rPr>
            </w:pPr>
          </w:p>
          <w:p w14:paraId="5BA33796" w14:textId="3DD3429A" w:rsidR="007309DD" w:rsidRPr="00256E75" w:rsidRDefault="007309DD" w:rsidP="000228D6">
            <w:pPr>
              <w:rPr>
                <w:rFonts w:ascii="Open Sans" w:hAnsi="Open Sans" w:cs="Open Sans"/>
                <w:b/>
                <w:bCs/>
                <w:sz w:val="20"/>
                <w:szCs w:val="20"/>
              </w:rPr>
            </w:pPr>
            <w:r w:rsidRPr="00256E75">
              <w:rPr>
                <w:rFonts w:ascii="Open Sans" w:hAnsi="Open Sans" w:cs="Open Sans"/>
                <w:b/>
                <w:bCs/>
                <w:sz w:val="20"/>
                <w:szCs w:val="20"/>
              </w:rPr>
              <w:t>Kommunal og fylkeskommunal egenkontroll:</w:t>
            </w:r>
          </w:p>
          <w:p w14:paraId="424A1AE1" w14:textId="0740F2DB" w:rsidR="00655695" w:rsidRPr="00256E75" w:rsidRDefault="00823F7A" w:rsidP="007309DD">
            <w:pPr>
              <w:rPr>
                <w:rFonts w:ascii="Open Sans" w:hAnsi="Open Sans" w:cs="Open Sans"/>
                <w:sz w:val="20"/>
                <w:szCs w:val="20"/>
              </w:rPr>
            </w:pPr>
            <w:r w:rsidRPr="00256E75">
              <w:rPr>
                <w:rFonts w:ascii="Open Sans" w:hAnsi="Open Sans" w:cs="Open Sans"/>
                <w:sz w:val="20"/>
                <w:szCs w:val="20"/>
              </w:rPr>
              <w:t>Kontrollutvalgstjenester AS (kontrollutvalgssekretariat for Jevnaker og Lunner)</w:t>
            </w:r>
            <w:r w:rsidR="00064A6E">
              <w:rPr>
                <w:rFonts w:ascii="Open Sans" w:hAnsi="Open Sans" w:cs="Open Sans"/>
                <w:sz w:val="20"/>
                <w:szCs w:val="20"/>
              </w:rPr>
              <w:t>,</w:t>
            </w:r>
            <w:r w:rsidR="00F53587" w:rsidRPr="00256E75">
              <w:rPr>
                <w:rFonts w:ascii="Open Sans" w:hAnsi="Open Sans" w:cs="Open Sans"/>
                <w:sz w:val="20"/>
                <w:szCs w:val="20"/>
              </w:rPr>
              <w:t xml:space="preserve"> </w:t>
            </w:r>
            <w:r w:rsidRPr="00256E75">
              <w:rPr>
                <w:rFonts w:ascii="Open Sans" w:hAnsi="Open Sans" w:cs="Open Sans"/>
                <w:sz w:val="20"/>
                <w:szCs w:val="20"/>
              </w:rPr>
              <w:t>Hanne Heen Wengen (kontrollutvalgssekretariat for Nesbyen</w:t>
            </w:r>
            <w:r w:rsidR="00CD63A3" w:rsidRPr="00256E75">
              <w:rPr>
                <w:rFonts w:ascii="Open Sans" w:hAnsi="Open Sans" w:cs="Open Sans"/>
                <w:sz w:val="20"/>
                <w:szCs w:val="20"/>
              </w:rPr>
              <w:t xml:space="preserve">, Gol, </w:t>
            </w:r>
            <w:r w:rsidRPr="00256E75">
              <w:rPr>
                <w:rFonts w:ascii="Open Sans" w:hAnsi="Open Sans" w:cs="Open Sans"/>
                <w:sz w:val="20"/>
                <w:szCs w:val="20"/>
              </w:rPr>
              <w:t xml:space="preserve">Hemsedal og </w:t>
            </w:r>
            <w:r w:rsidR="00CD63A3" w:rsidRPr="00256E75">
              <w:rPr>
                <w:rFonts w:ascii="Open Sans" w:hAnsi="Open Sans" w:cs="Open Sans"/>
                <w:sz w:val="20"/>
                <w:szCs w:val="20"/>
              </w:rPr>
              <w:t>Ål</w:t>
            </w:r>
            <w:r w:rsidRPr="00256E75">
              <w:rPr>
                <w:rFonts w:ascii="Open Sans" w:hAnsi="Open Sans" w:cs="Open Sans"/>
                <w:sz w:val="20"/>
                <w:szCs w:val="20"/>
              </w:rPr>
              <w:t>)</w:t>
            </w:r>
            <w:r w:rsidR="00064A6E">
              <w:rPr>
                <w:rFonts w:ascii="Open Sans" w:hAnsi="Open Sans" w:cs="Open Sans"/>
                <w:sz w:val="20"/>
                <w:szCs w:val="20"/>
              </w:rPr>
              <w:t xml:space="preserve">, </w:t>
            </w:r>
            <w:r w:rsidR="00064A6E" w:rsidRPr="00256E75">
              <w:rPr>
                <w:rFonts w:ascii="Open Sans" w:hAnsi="Open Sans" w:cs="Open Sans"/>
                <w:sz w:val="20"/>
                <w:szCs w:val="20"/>
              </w:rPr>
              <w:t>Østfold kontrollutvalgssekretariat (ØKUS)</w:t>
            </w:r>
            <w:r w:rsidR="00064A6E">
              <w:rPr>
                <w:rFonts w:ascii="Open Sans" w:hAnsi="Open Sans" w:cs="Open Sans"/>
                <w:sz w:val="20"/>
                <w:szCs w:val="20"/>
              </w:rPr>
              <w:t xml:space="preserve"> og </w:t>
            </w:r>
            <w:r w:rsidR="00064A6E" w:rsidRPr="00256E75">
              <w:rPr>
                <w:rFonts w:ascii="Open Sans" w:hAnsi="Open Sans" w:cs="Open Sans"/>
                <w:sz w:val="20"/>
                <w:szCs w:val="20"/>
              </w:rPr>
              <w:t>Kontrollutvalgssekretariat for Oslo</w:t>
            </w:r>
            <w:r w:rsidR="00064A6E">
              <w:rPr>
                <w:rFonts w:ascii="Open Sans" w:hAnsi="Open Sans" w:cs="Open Sans"/>
                <w:sz w:val="20"/>
                <w:szCs w:val="20"/>
              </w:rPr>
              <w:t>.</w:t>
            </w:r>
          </w:p>
          <w:p w14:paraId="52FE4FB8" w14:textId="58711FC6" w:rsidR="00F53587" w:rsidRPr="00256E75" w:rsidRDefault="00F53587" w:rsidP="008A5D1F">
            <w:pPr>
              <w:rPr>
                <w:rFonts w:ascii="Open Sans" w:hAnsi="Open Sans" w:cs="Open Sans"/>
                <w:sz w:val="20"/>
                <w:szCs w:val="20"/>
              </w:rPr>
            </w:pPr>
          </w:p>
        </w:tc>
      </w:tr>
      <w:tr w:rsidR="005D2B26" w:rsidRPr="00256E75" w14:paraId="296B7A21" w14:textId="77777777" w:rsidTr="00EF1E83">
        <w:tc>
          <w:tcPr>
            <w:tcW w:w="4957" w:type="dxa"/>
            <w:gridSpan w:val="2"/>
          </w:tcPr>
          <w:p w14:paraId="1FD2D37C" w14:textId="77777777" w:rsidR="005D2B26" w:rsidRPr="00256E75" w:rsidRDefault="005D2B26" w:rsidP="00A85CE4">
            <w:pPr>
              <w:pStyle w:val="Bunntekst"/>
              <w:keepNext/>
              <w:tabs>
                <w:tab w:val="clear" w:pos="4536"/>
                <w:tab w:val="clear" w:pos="9072"/>
              </w:tabs>
              <w:rPr>
                <w:rFonts w:ascii="Open Sans" w:hAnsi="Open Sans" w:cs="Open Sans"/>
                <w:sz w:val="20"/>
                <w:szCs w:val="20"/>
              </w:rPr>
            </w:pPr>
            <w:r w:rsidRPr="00256E75">
              <w:rPr>
                <w:rFonts w:ascii="Open Sans" w:hAnsi="Open Sans" w:cs="Open Sans"/>
                <w:sz w:val="20"/>
                <w:szCs w:val="20"/>
              </w:rPr>
              <w:t xml:space="preserve">Referent: </w:t>
            </w:r>
            <w:r w:rsidR="000228D6" w:rsidRPr="00256E75">
              <w:rPr>
                <w:rFonts w:ascii="Open Sans" w:hAnsi="Open Sans" w:cs="Open Sans"/>
                <w:sz w:val="20"/>
                <w:szCs w:val="20"/>
              </w:rPr>
              <w:t>Fakra Butt</w:t>
            </w:r>
          </w:p>
        </w:tc>
        <w:tc>
          <w:tcPr>
            <w:tcW w:w="4394" w:type="dxa"/>
          </w:tcPr>
          <w:p w14:paraId="7607EF12" w14:textId="6692E688" w:rsidR="00804BC0" w:rsidRPr="00256E75" w:rsidRDefault="005D2B26" w:rsidP="00A85CE4">
            <w:pPr>
              <w:keepNext/>
              <w:rPr>
                <w:rFonts w:ascii="Open Sans" w:hAnsi="Open Sans" w:cs="Open Sans"/>
                <w:sz w:val="20"/>
                <w:szCs w:val="20"/>
              </w:rPr>
            </w:pPr>
            <w:r w:rsidRPr="00256E75">
              <w:rPr>
                <w:rFonts w:ascii="Open Sans" w:hAnsi="Open Sans" w:cs="Open Sans"/>
                <w:sz w:val="20"/>
                <w:szCs w:val="20"/>
              </w:rPr>
              <w:t xml:space="preserve">Møteleder: </w:t>
            </w:r>
            <w:r w:rsidR="000228D6" w:rsidRPr="00256E75">
              <w:rPr>
                <w:rFonts w:ascii="Open Sans" w:hAnsi="Open Sans" w:cs="Open Sans"/>
                <w:sz w:val="20"/>
                <w:szCs w:val="20"/>
              </w:rPr>
              <w:t xml:space="preserve">Fakra Butt </w:t>
            </w:r>
          </w:p>
        </w:tc>
      </w:tr>
      <w:tr w:rsidR="000228D6" w:rsidRPr="00256E75" w14:paraId="4A28B8E2" w14:textId="77777777" w:rsidTr="009A635E">
        <w:tc>
          <w:tcPr>
            <w:tcW w:w="1413" w:type="dxa"/>
            <w:shd w:val="clear" w:color="auto" w:fill="DFE0DF"/>
          </w:tcPr>
          <w:p w14:paraId="1B390FBE" w14:textId="77777777" w:rsidR="000228D6" w:rsidRPr="00256E75" w:rsidRDefault="00665000" w:rsidP="00A85CE4">
            <w:pPr>
              <w:pStyle w:val="Bunntekst"/>
              <w:keepNext/>
              <w:tabs>
                <w:tab w:val="clear" w:pos="4536"/>
                <w:tab w:val="clear" w:pos="9072"/>
              </w:tabs>
              <w:rPr>
                <w:rFonts w:ascii="Open Sans" w:hAnsi="Open Sans" w:cs="Open Sans"/>
                <w:b/>
                <w:sz w:val="20"/>
                <w:szCs w:val="20"/>
              </w:rPr>
            </w:pPr>
            <w:r w:rsidRPr="00256E75">
              <w:rPr>
                <w:rFonts w:ascii="Open Sans" w:hAnsi="Open Sans" w:cs="Open Sans"/>
                <w:b/>
                <w:sz w:val="20"/>
                <w:szCs w:val="20"/>
              </w:rPr>
              <w:t>Sak</w:t>
            </w:r>
          </w:p>
        </w:tc>
        <w:tc>
          <w:tcPr>
            <w:tcW w:w="7938" w:type="dxa"/>
            <w:gridSpan w:val="2"/>
            <w:shd w:val="clear" w:color="auto" w:fill="DFE0DF"/>
          </w:tcPr>
          <w:p w14:paraId="771DB7FF" w14:textId="77777777" w:rsidR="000228D6" w:rsidRPr="00256E75" w:rsidRDefault="000228D6" w:rsidP="00A85CE4">
            <w:pPr>
              <w:pStyle w:val="Bunntekst"/>
              <w:keepNext/>
              <w:tabs>
                <w:tab w:val="clear" w:pos="4536"/>
                <w:tab w:val="clear" w:pos="9072"/>
              </w:tabs>
              <w:rPr>
                <w:rFonts w:ascii="Open Sans" w:hAnsi="Open Sans" w:cs="Open Sans"/>
                <w:b/>
                <w:bCs/>
                <w:sz w:val="20"/>
                <w:szCs w:val="20"/>
              </w:rPr>
            </w:pPr>
            <w:r w:rsidRPr="00256E75">
              <w:rPr>
                <w:rFonts w:ascii="Open Sans" w:hAnsi="Open Sans" w:cs="Open Sans"/>
                <w:b/>
                <w:bCs/>
                <w:sz w:val="20"/>
                <w:szCs w:val="20"/>
              </w:rPr>
              <w:t>Beskrivelse</w:t>
            </w:r>
          </w:p>
        </w:tc>
      </w:tr>
      <w:tr w:rsidR="000F299A" w:rsidRPr="00256E75" w14:paraId="7AF4C57D" w14:textId="77777777" w:rsidTr="009A635E">
        <w:tc>
          <w:tcPr>
            <w:tcW w:w="1413" w:type="dxa"/>
          </w:tcPr>
          <w:p w14:paraId="17498AB3" w14:textId="7C35B9A7" w:rsidR="000F299A" w:rsidRPr="00256E75" w:rsidRDefault="000F299A" w:rsidP="00954387">
            <w:pPr>
              <w:pStyle w:val="Overskrift1"/>
              <w:numPr>
                <w:ilvl w:val="0"/>
                <w:numId w:val="1"/>
              </w:numPr>
              <w:rPr>
                <w:rFonts w:ascii="Open Sans" w:hAnsi="Open Sans" w:cs="Open Sans"/>
                <w:b w:val="0"/>
                <w:sz w:val="20"/>
              </w:rPr>
            </w:pPr>
          </w:p>
        </w:tc>
        <w:tc>
          <w:tcPr>
            <w:tcW w:w="7938" w:type="dxa"/>
            <w:gridSpan w:val="2"/>
          </w:tcPr>
          <w:p w14:paraId="5AA7ADD5" w14:textId="6C0B427F" w:rsidR="00F11F56" w:rsidRPr="005A693A" w:rsidRDefault="00F11F56" w:rsidP="00064A6E">
            <w:pPr>
              <w:pStyle w:val="Overskrift"/>
              <w:rPr>
                <w:rFonts w:ascii="Open Sans" w:hAnsi="Open Sans" w:cs="Open Sans"/>
                <w:sz w:val="20"/>
                <w:szCs w:val="20"/>
              </w:rPr>
            </w:pPr>
            <w:r w:rsidRPr="005A693A">
              <w:rPr>
                <w:rFonts w:ascii="Open Sans" w:hAnsi="Open Sans" w:cs="Open Sans"/>
                <w:sz w:val="20"/>
                <w:szCs w:val="20"/>
              </w:rPr>
              <w:t>Informasjon om bydelsreformen- Byrådets forslag om fremtidig organisering av Oslo kommune</w:t>
            </w:r>
            <w:r w:rsidR="005A693A" w:rsidRPr="005A693A">
              <w:rPr>
                <w:rFonts w:ascii="Open Sans" w:hAnsi="Open Sans" w:cs="Open Sans"/>
                <w:sz w:val="20"/>
                <w:szCs w:val="20"/>
              </w:rPr>
              <w:t xml:space="preserve"> v</w:t>
            </w:r>
            <w:r w:rsidRPr="005A693A">
              <w:rPr>
                <w:rFonts w:ascii="Open Sans" w:hAnsi="Open Sans" w:cs="Open Sans"/>
                <w:sz w:val="20"/>
                <w:szCs w:val="20"/>
              </w:rPr>
              <w:t>ed Tom Schetne og Silje Nygård</w:t>
            </w:r>
          </w:p>
          <w:p w14:paraId="0C0D4493" w14:textId="77777777" w:rsidR="00F11F56" w:rsidRPr="005A693A" w:rsidRDefault="00F11F56" w:rsidP="00064A6E">
            <w:pPr>
              <w:pStyle w:val="Overskrift"/>
              <w:rPr>
                <w:rFonts w:ascii="Open Sans" w:hAnsi="Open Sans" w:cs="Open Sans"/>
                <w:b w:val="0"/>
                <w:bCs/>
                <w:sz w:val="20"/>
                <w:szCs w:val="20"/>
              </w:rPr>
            </w:pPr>
          </w:p>
          <w:p w14:paraId="5FCD8491" w14:textId="29131C2D" w:rsidR="00F11F56" w:rsidRPr="005A693A" w:rsidRDefault="00F11F56" w:rsidP="00F11F56">
            <w:pPr>
              <w:pStyle w:val="Listeavsnitt"/>
              <w:ind w:left="0"/>
              <w:rPr>
                <w:rFonts w:ascii="Open Sans" w:hAnsi="Open Sans" w:cs="Open Sans"/>
                <w:bCs/>
                <w:sz w:val="20"/>
                <w:szCs w:val="20"/>
                <w:lang w:eastAsia="nb-NO"/>
              </w:rPr>
            </w:pPr>
            <w:r w:rsidRPr="005A693A">
              <w:rPr>
                <w:rFonts w:ascii="Open Sans" w:hAnsi="Open Sans" w:cs="Open Sans"/>
                <w:bCs/>
                <w:sz w:val="20"/>
                <w:szCs w:val="20"/>
                <w:lang w:eastAsia="nb-NO"/>
              </w:rPr>
              <w:t xml:space="preserve">Se </w:t>
            </w:r>
            <w:r w:rsidR="00686311" w:rsidRPr="005A693A">
              <w:rPr>
                <w:rFonts w:ascii="Open Sans" w:hAnsi="Open Sans" w:cs="Open Sans"/>
                <w:bCs/>
                <w:sz w:val="20"/>
                <w:szCs w:val="20"/>
                <w:lang w:eastAsia="nb-NO"/>
              </w:rPr>
              <w:t>kommunens</w:t>
            </w:r>
            <w:r w:rsidRPr="005A693A">
              <w:rPr>
                <w:rFonts w:ascii="Open Sans" w:hAnsi="Open Sans" w:cs="Open Sans"/>
                <w:bCs/>
                <w:sz w:val="20"/>
                <w:szCs w:val="20"/>
                <w:lang w:eastAsia="nb-NO"/>
              </w:rPr>
              <w:t xml:space="preserve"> presentasjon.</w:t>
            </w:r>
          </w:p>
          <w:p w14:paraId="0AC05BDE" w14:textId="72FC9E69" w:rsidR="00F51AC9" w:rsidRPr="005A693A" w:rsidRDefault="00F11F56" w:rsidP="00F11F56">
            <w:pPr>
              <w:pStyle w:val="Listeavsnitt"/>
              <w:ind w:left="0"/>
              <w:rPr>
                <w:rFonts w:ascii="Open Sans" w:hAnsi="Open Sans" w:cs="Open Sans"/>
                <w:b/>
                <w:bCs/>
                <w:sz w:val="20"/>
                <w:szCs w:val="20"/>
              </w:rPr>
            </w:pPr>
            <w:r w:rsidRPr="005A693A">
              <w:rPr>
                <w:rFonts w:ascii="Open Sans" w:hAnsi="Open Sans" w:cs="Open Sans"/>
                <w:bCs/>
                <w:sz w:val="20"/>
                <w:szCs w:val="20"/>
                <w:lang w:eastAsia="nb-NO"/>
              </w:rPr>
              <w:br/>
              <w:t xml:space="preserve">Det er enighet i gruppen om å invitere Oslo kommune tilbake for nærmere orientering om beslutningen </w:t>
            </w:r>
            <w:r w:rsidR="001D695E">
              <w:rPr>
                <w:rFonts w:ascii="Open Sans" w:hAnsi="Open Sans" w:cs="Open Sans"/>
                <w:bCs/>
                <w:sz w:val="20"/>
                <w:szCs w:val="20"/>
                <w:lang w:eastAsia="nb-NO"/>
              </w:rPr>
              <w:t xml:space="preserve">av bydelsreformen </w:t>
            </w:r>
            <w:r w:rsidRPr="005A693A">
              <w:rPr>
                <w:rFonts w:ascii="Open Sans" w:hAnsi="Open Sans" w:cs="Open Sans"/>
                <w:bCs/>
                <w:sz w:val="20"/>
                <w:szCs w:val="20"/>
                <w:lang w:eastAsia="nb-NO"/>
              </w:rPr>
              <w:t xml:space="preserve">på neste års </w:t>
            </w:r>
            <w:proofErr w:type="spellStart"/>
            <w:r w:rsidRPr="005A693A">
              <w:rPr>
                <w:rFonts w:ascii="Open Sans" w:hAnsi="Open Sans" w:cs="Open Sans"/>
                <w:bCs/>
                <w:sz w:val="20"/>
                <w:szCs w:val="20"/>
                <w:lang w:eastAsia="nb-NO"/>
              </w:rPr>
              <w:t>novembermøte</w:t>
            </w:r>
            <w:proofErr w:type="spellEnd"/>
            <w:r w:rsidRPr="005A693A">
              <w:rPr>
                <w:rFonts w:ascii="Open Sans" w:hAnsi="Open Sans" w:cs="Open Sans"/>
                <w:bCs/>
                <w:sz w:val="20"/>
                <w:szCs w:val="20"/>
                <w:lang w:eastAsia="nb-NO"/>
              </w:rPr>
              <w:t>.</w:t>
            </w:r>
            <w:r w:rsidR="00F51AC9" w:rsidRPr="005A693A">
              <w:rPr>
                <w:rFonts w:ascii="Open Sans" w:hAnsi="Open Sans" w:cs="Open Sans"/>
                <w:b/>
                <w:bCs/>
                <w:sz w:val="20"/>
                <w:szCs w:val="20"/>
              </w:rPr>
              <w:t xml:space="preserve"> </w:t>
            </w:r>
          </w:p>
          <w:p w14:paraId="4BD66530" w14:textId="0FF25C59" w:rsidR="00F11F56" w:rsidRPr="005A693A" w:rsidRDefault="00F11F56" w:rsidP="00F11F56">
            <w:pPr>
              <w:pStyle w:val="Listeavsnitt"/>
              <w:ind w:left="0"/>
              <w:rPr>
                <w:rFonts w:ascii="Open Sans" w:hAnsi="Open Sans" w:cs="Open Sans"/>
                <w:b/>
                <w:bCs/>
                <w:sz w:val="20"/>
                <w:szCs w:val="20"/>
              </w:rPr>
            </w:pPr>
          </w:p>
        </w:tc>
      </w:tr>
      <w:tr w:rsidR="00E028F4" w:rsidRPr="00256E75" w14:paraId="339936F1" w14:textId="77777777" w:rsidTr="009A635E">
        <w:tc>
          <w:tcPr>
            <w:tcW w:w="1413" w:type="dxa"/>
          </w:tcPr>
          <w:p w14:paraId="644B8105" w14:textId="0AA6BE6B" w:rsidR="00E028F4" w:rsidRPr="00256E75" w:rsidRDefault="00E028F4" w:rsidP="005E543A">
            <w:pPr>
              <w:pStyle w:val="Overskrift1"/>
              <w:numPr>
                <w:ilvl w:val="0"/>
                <w:numId w:val="1"/>
              </w:numPr>
              <w:rPr>
                <w:rFonts w:ascii="Open Sans" w:hAnsi="Open Sans" w:cs="Open Sans"/>
                <w:b w:val="0"/>
                <w:sz w:val="20"/>
              </w:rPr>
            </w:pPr>
          </w:p>
        </w:tc>
        <w:tc>
          <w:tcPr>
            <w:tcW w:w="7938" w:type="dxa"/>
            <w:gridSpan w:val="2"/>
          </w:tcPr>
          <w:p w14:paraId="4FD84779" w14:textId="030D4E38" w:rsidR="003E26A1" w:rsidRPr="005A693A" w:rsidRDefault="00F11F56" w:rsidP="00F529B0">
            <w:pPr>
              <w:pStyle w:val="Overskrift"/>
              <w:rPr>
                <w:rFonts w:ascii="Open Sans" w:hAnsi="Open Sans" w:cs="Open Sans"/>
                <w:bCs/>
                <w:sz w:val="20"/>
                <w:szCs w:val="20"/>
              </w:rPr>
            </w:pPr>
            <w:r w:rsidRPr="005A693A">
              <w:rPr>
                <w:rFonts w:ascii="Open Sans" w:hAnsi="Open Sans" w:cs="Open Sans"/>
                <w:bCs/>
                <w:sz w:val="20"/>
                <w:szCs w:val="20"/>
              </w:rPr>
              <w:t>Status tilsynsplanlegging og gjennomføring for 2025</w:t>
            </w:r>
          </w:p>
          <w:p w14:paraId="141134EE" w14:textId="77777777" w:rsidR="00686311" w:rsidRPr="005A693A" w:rsidRDefault="00686311" w:rsidP="00F529B0">
            <w:pPr>
              <w:pStyle w:val="Overskrift"/>
              <w:rPr>
                <w:rFonts w:ascii="Open Sans" w:hAnsi="Open Sans" w:cs="Open Sans"/>
                <w:bCs/>
                <w:sz w:val="20"/>
                <w:szCs w:val="20"/>
              </w:rPr>
            </w:pPr>
          </w:p>
          <w:p w14:paraId="6C64CF9D" w14:textId="29123E1F" w:rsidR="00686311" w:rsidRPr="005A693A" w:rsidRDefault="00686311" w:rsidP="00F529B0">
            <w:pPr>
              <w:pStyle w:val="Overskrift"/>
              <w:rPr>
                <w:rFonts w:ascii="Open Sans" w:hAnsi="Open Sans" w:cs="Open Sans"/>
                <w:b w:val="0"/>
                <w:sz w:val="20"/>
                <w:szCs w:val="20"/>
              </w:rPr>
            </w:pPr>
            <w:r w:rsidRPr="005A693A">
              <w:rPr>
                <w:rFonts w:ascii="Open Sans" w:hAnsi="Open Sans" w:cs="Open Sans"/>
                <w:b w:val="0"/>
                <w:sz w:val="20"/>
                <w:szCs w:val="20"/>
              </w:rPr>
              <w:t>Se Statsforvalterens presentasjon.</w:t>
            </w:r>
          </w:p>
          <w:p w14:paraId="7E53B6AC" w14:textId="77777777" w:rsidR="00686311" w:rsidRPr="005A693A" w:rsidRDefault="00686311" w:rsidP="00F529B0">
            <w:pPr>
              <w:pStyle w:val="Overskrift"/>
              <w:rPr>
                <w:rFonts w:ascii="Open Sans" w:hAnsi="Open Sans" w:cs="Open Sans"/>
                <w:b w:val="0"/>
                <w:sz w:val="20"/>
                <w:szCs w:val="20"/>
              </w:rPr>
            </w:pPr>
          </w:p>
          <w:p w14:paraId="7EC4DC2F" w14:textId="27954754" w:rsidR="00686311" w:rsidRPr="005A693A" w:rsidRDefault="00686311" w:rsidP="00686311">
            <w:pPr>
              <w:pStyle w:val="Overskrift"/>
              <w:ind w:left="709"/>
              <w:rPr>
                <w:rFonts w:ascii="Open Sans" w:hAnsi="Open Sans" w:cs="Open Sans"/>
                <w:bCs/>
                <w:sz w:val="20"/>
                <w:szCs w:val="20"/>
              </w:rPr>
            </w:pPr>
            <w:r w:rsidRPr="005A693A">
              <w:rPr>
                <w:rFonts w:ascii="Open Sans" w:hAnsi="Open Sans" w:cs="Open Sans"/>
                <w:bCs/>
                <w:sz w:val="20"/>
                <w:szCs w:val="20"/>
              </w:rPr>
              <w:t>Kort oppsummering</w:t>
            </w:r>
          </w:p>
          <w:p w14:paraId="7E927416" w14:textId="77777777" w:rsidR="00F11F56" w:rsidRPr="005A693A" w:rsidRDefault="00F11F56" w:rsidP="00F529B0">
            <w:pPr>
              <w:pStyle w:val="Overskrift"/>
              <w:rPr>
                <w:rFonts w:ascii="Open Sans" w:hAnsi="Open Sans" w:cs="Open Sans"/>
                <w:b w:val="0"/>
                <w:sz w:val="20"/>
                <w:szCs w:val="20"/>
              </w:rPr>
            </w:pPr>
          </w:p>
          <w:p w14:paraId="65B07AFB" w14:textId="217227CA" w:rsidR="00F11F56" w:rsidRDefault="00F11F56" w:rsidP="00222C19">
            <w:pPr>
              <w:spacing w:line="259" w:lineRule="auto"/>
              <w:rPr>
                <w:rFonts w:ascii="Open Sans" w:hAnsi="Open Sans" w:cs="Open Sans"/>
                <w:sz w:val="20"/>
                <w:szCs w:val="20"/>
              </w:rPr>
            </w:pPr>
            <w:r w:rsidRPr="005A693A">
              <w:rPr>
                <w:rFonts w:ascii="Open Sans" w:hAnsi="Open Sans" w:cs="Open Sans"/>
                <w:sz w:val="20"/>
                <w:szCs w:val="20"/>
              </w:rPr>
              <w:t>Antall statlige tilsyn har økt kraftig i 2025 fra 101 til 362 planlagte tilsyn (tredobling).</w:t>
            </w:r>
            <w:r w:rsidR="001D695E">
              <w:rPr>
                <w:rFonts w:ascii="Open Sans" w:hAnsi="Open Sans" w:cs="Open Sans"/>
                <w:sz w:val="20"/>
                <w:szCs w:val="20"/>
              </w:rPr>
              <w:t xml:space="preserve"> Dette er i og for seg bra, men lite forutsigbart for kommunene generelt og i forhold til høringsrunden. </w:t>
            </w:r>
          </w:p>
          <w:p w14:paraId="5B885F05" w14:textId="77777777" w:rsidR="00222C19" w:rsidRPr="005A693A" w:rsidRDefault="00222C19" w:rsidP="00222C19">
            <w:pPr>
              <w:spacing w:line="259" w:lineRule="auto"/>
              <w:rPr>
                <w:rFonts w:ascii="Open Sans" w:hAnsi="Open Sans" w:cs="Open Sans"/>
                <w:sz w:val="20"/>
                <w:szCs w:val="20"/>
              </w:rPr>
            </w:pPr>
          </w:p>
          <w:p w14:paraId="3E6AED37" w14:textId="5B496EF8" w:rsidR="00F11F56" w:rsidRDefault="00F11F56" w:rsidP="00222C19">
            <w:pPr>
              <w:spacing w:line="259" w:lineRule="auto"/>
              <w:rPr>
                <w:rFonts w:ascii="Open Sans" w:hAnsi="Open Sans" w:cs="Open Sans"/>
                <w:sz w:val="20"/>
                <w:szCs w:val="20"/>
              </w:rPr>
            </w:pPr>
            <w:r w:rsidRPr="005A693A">
              <w:rPr>
                <w:rFonts w:ascii="Open Sans" w:hAnsi="Open Sans" w:cs="Open Sans"/>
                <w:sz w:val="20"/>
                <w:szCs w:val="20"/>
              </w:rPr>
              <w:t xml:space="preserve">Kommunene er fortsatt </w:t>
            </w:r>
            <w:r w:rsidR="001D695E">
              <w:rPr>
                <w:rFonts w:ascii="Open Sans" w:hAnsi="Open Sans" w:cs="Open Sans"/>
                <w:sz w:val="20"/>
                <w:szCs w:val="20"/>
              </w:rPr>
              <w:t xml:space="preserve">i </w:t>
            </w:r>
            <w:r w:rsidRPr="005A693A">
              <w:rPr>
                <w:rFonts w:ascii="Open Sans" w:hAnsi="Open Sans" w:cs="Open Sans"/>
                <w:sz w:val="20"/>
                <w:szCs w:val="20"/>
              </w:rPr>
              <w:t>hovedfokus, men fylkeskommunene har fått økt oppmerksomhet.</w:t>
            </w:r>
            <w:r w:rsidR="001D695E">
              <w:rPr>
                <w:rFonts w:ascii="Open Sans" w:hAnsi="Open Sans" w:cs="Open Sans"/>
                <w:sz w:val="20"/>
                <w:szCs w:val="20"/>
              </w:rPr>
              <w:t xml:space="preserve"> Antall gjennomførte statlige tilsyn med fylkeskommunene i vår region utgjør over 40% av planlagte tilsyn med fylkeskommunene på landsbasis.</w:t>
            </w:r>
          </w:p>
          <w:p w14:paraId="271B1E64" w14:textId="77777777" w:rsidR="00F11F56" w:rsidRDefault="00F11F56" w:rsidP="00222C19">
            <w:pPr>
              <w:spacing w:line="259" w:lineRule="auto"/>
              <w:rPr>
                <w:rFonts w:ascii="Open Sans" w:hAnsi="Open Sans" w:cs="Open Sans"/>
                <w:sz w:val="20"/>
                <w:szCs w:val="20"/>
              </w:rPr>
            </w:pPr>
            <w:r w:rsidRPr="005A693A">
              <w:rPr>
                <w:rFonts w:ascii="Open Sans" w:hAnsi="Open Sans" w:cs="Open Sans"/>
                <w:sz w:val="20"/>
                <w:szCs w:val="20"/>
              </w:rPr>
              <w:lastRenderedPageBreak/>
              <w:t>Arbeidstilsynet står for størstedelen av økningen.</w:t>
            </w:r>
          </w:p>
          <w:p w14:paraId="5CCAE195" w14:textId="77777777" w:rsidR="001D695E" w:rsidRDefault="001D695E" w:rsidP="00222C19">
            <w:pPr>
              <w:spacing w:line="259" w:lineRule="auto"/>
              <w:rPr>
                <w:rFonts w:ascii="Open Sans" w:hAnsi="Open Sans" w:cs="Open Sans"/>
                <w:sz w:val="20"/>
                <w:szCs w:val="20"/>
              </w:rPr>
            </w:pPr>
          </w:p>
          <w:p w14:paraId="38009CA1" w14:textId="7F9D5C5B" w:rsidR="00F646FE" w:rsidRDefault="00F11F56" w:rsidP="00222C19">
            <w:pPr>
              <w:spacing w:line="259" w:lineRule="auto"/>
              <w:rPr>
                <w:rFonts w:ascii="Open Sans" w:hAnsi="Open Sans" w:cs="Open Sans"/>
                <w:sz w:val="20"/>
                <w:szCs w:val="20"/>
              </w:rPr>
            </w:pPr>
            <w:r w:rsidRPr="005A693A">
              <w:rPr>
                <w:rFonts w:ascii="Open Sans" w:hAnsi="Open Sans" w:cs="Open Sans"/>
                <w:sz w:val="20"/>
                <w:szCs w:val="20"/>
              </w:rPr>
              <w:t>2024 var et toppår for kommunetilsyn og forvaltningsrevisjoner</w:t>
            </w:r>
            <w:r w:rsidR="00776CED" w:rsidRPr="005A693A">
              <w:rPr>
                <w:rFonts w:ascii="Open Sans" w:hAnsi="Open Sans" w:cs="Open Sans"/>
                <w:sz w:val="20"/>
                <w:szCs w:val="20"/>
              </w:rPr>
              <w:t xml:space="preserve">. </w:t>
            </w:r>
          </w:p>
          <w:p w14:paraId="52174603" w14:textId="77777777" w:rsidR="00222C19" w:rsidRPr="005A693A" w:rsidRDefault="00222C19" w:rsidP="00222C19">
            <w:pPr>
              <w:spacing w:line="259" w:lineRule="auto"/>
              <w:rPr>
                <w:rFonts w:ascii="Open Sans" w:hAnsi="Open Sans" w:cs="Open Sans"/>
                <w:sz w:val="20"/>
                <w:szCs w:val="20"/>
              </w:rPr>
            </w:pPr>
          </w:p>
          <w:p w14:paraId="3EB409A1" w14:textId="7D6C81DA" w:rsidR="002C0D81" w:rsidRDefault="002C0D81" w:rsidP="00222C19">
            <w:pPr>
              <w:spacing w:line="259" w:lineRule="auto"/>
              <w:rPr>
                <w:rFonts w:ascii="Open Sans" w:hAnsi="Open Sans" w:cs="Open Sans"/>
                <w:sz w:val="20"/>
                <w:szCs w:val="20"/>
              </w:rPr>
            </w:pPr>
            <w:r w:rsidRPr="002C0D81">
              <w:rPr>
                <w:rFonts w:ascii="Open Sans" w:hAnsi="Open Sans" w:cs="Open Sans"/>
                <w:sz w:val="20"/>
                <w:szCs w:val="20"/>
              </w:rPr>
              <w:t>Statlig tilsyn som virkemiddel er gjenstand for diskusjon i en tid med stram økonomi for kommuner og fylkeskommuner. På den ene siden er tilsyn inngripende og kan påvirke lokale prioriteringer, samtidig som det skjerper kravene til tjenestene og bidrar til å sikre rettssikkerhet og kvalitet.</w:t>
            </w:r>
            <w:r w:rsidR="001D695E">
              <w:rPr>
                <w:rFonts w:ascii="Open Sans" w:hAnsi="Open Sans" w:cs="Open Sans"/>
                <w:sz w:val="20"/>
                <w:szCs w:val="20"/>
              </w:rPr>
              <w:t xml:space="preserve"> </w:t>
            </w:r>
            <w:r w:rsidRPr="002C0D81">
              <w:rPr>
                <w:rFonts w:ascii="Open Sans" w:hAnsi="Open Sans" w:cs="Open Sans"/>
                <w:sz w:val="20"/>
                <w:szCs w:val="20"/>
              </w:rPr>
              <w:t>Det er verdt å merke seg at kravene til statlig tilsyn fra overordnede myndigheter ikke er redusert. Selv om styringssignalene nå legger vekt på at tilsyn skal være mer risikobasert og mindre styrt av antall, innebærer dette ikke nødvendigvis færre tilsyn. Snarere kan det bety mer målrettede tilsyn mot områder med høy risiko for regelverksbrudd</w:t>
            </w:r>
            <w:r w:rsidR="001D695E">
              <w:rPr>
                <w:rFonts w:ascii="Open Sans" w:hAnsi="Open Sans" w:cs="Open Sans"/>
                <w:sz w:val="20"/>
                <w:szCs w:val="20"/>
              </w:rPr>
              <w:t>/</w:t>
            </w:r>
            <w:r w:rsidRPr="002C0D81">
              <w:rPr>
                <w:rFonts w:ascii="Open Sans" w:hAnsi="Open Sans" w:cs="Open Sans"/>
                <w:sz w:val="20"/>
                <w:szCs w:val="20"/>
              </w:rPr>
              <w:t xml:space="preserve"> svikt i tjenestene. Dette krever god koordinering og prioritering, slik at ressursene brukes der behovet er størst.</w:t>
            </w:r>
          </w:p>
          <w:p w14:paraId="3FA18C89" w14:textId="24746878" w:rsidR="00222C19" w:rsidRPr="005A693A" w:rsidRDefault="00222C19" w:rsidP="00222C19">
            <w:pPr>
              <w:spacing w:line="259" w:lineRule="auto"/>
              <w:rPr>
                <w:rFonts w:ascii="Open Sans" w:hAnsi="Open Sans" w:cs="Open Sans"/>
                <w:sz w:val="20"/>
                <w:szCs w:val="20"/>
              </w:rPr>
            </w:pPr>
          </w:p>
        </w:tc>
      </w:tr>
      <w:tr w:rsidR="00653C9E" w:rsidRPr="00AA4DBB" w14:paraId="070BCDAD" w14:textId="77777777" w:rsidTr="009A635E">
        <w:tc>
          <w:tcPr>
            <w:tcW w:w="1413" w:type="dxa"/>
          </w:tcPr>
          <w:p w14:paraId="6349F81A" w14:textId="77777777" w:rsidR="00653C9E" w:rsidRPr="00274874" w:rsidRDefault="00653C9E" w:rsidP="00954387">
            <w:pPr>
              <w:pStyle w:val="Overskrift1"/>
              <w:numPr>
                <w:ilvl w:val="0"/>
                <w:numId w:val="3"/>
              </w:numPr>
              <w:rPr>
                <w:rFonts w:ascii="Open Sans" w:hAnsi="Open Sans" w:cs="Open Sans"/>
                <w:b w:val="0"/>
                <w:sz w:val="20"/>
              </w:rPr>
            </w:pPr>
          </w:p>
        </w:tc>
        <w:tc>
          <w:tcPr>
            <w:tcW w:w="7938" w:type="dxa"/>
            <w:gridSpan w:val="2"/>
          </w:tcPr>
          <w:p w14:paraId="7755BF85" w14:textId="2FA1575D" w:rsidR="002C0D81" w:rsidRPr="005A693A" w:rsidRDefault="002C0D81" w:rsidP="002C0D81">
            <w:pPr>
              <w:pStyle w:val="Overskrift"/>
              <w:rPr>
                <w:rFonts w:ascii="Open Sans" w:hAnsi="Open Sans" w:cs="Open Sans"/>
                <w:sz w:val="20"/>
                <w:szCs w:val="20"/>
              </w:rPr>
            </w:pPr>
            <w:r w:rsidRPr="005A693A">
              <w:rPr>
                <w:rFonts w:ascii="Open Sans" w:hAnsi="Open Sans" w:cs="Open Sans"/>
                <w:sz w:val="20"/>
                <w:szCs w:val="20"/>
              </w:rPr>
              <w:t>Orienteringsrunde med fokus på utfordringsbildet hos den enkelte</w:t>
            </w:r>
          </w:p>
          <w:p w14:paraId="13B8B69F" w14:textId="77777777" w:rsidR="002C0D81" w:rsidRPr="005A693A" w:rsidRDefault="002C0D81" w:rsidP="002C0D81">
            <w:pPr>
              <w:pStyle w:val="Overskrift"/>
              <w:rPr>
                <w:rFonts w:ascii="Open Sans" w:hAnsi="Open Sans" w:cs="Open Sans"/>
                <w:sz w:val="20"/>
                <w:szCs w:val="20"/>
              </w:rPr>
            </w:pPr>
          </w:p>
          <w:p w14:paraId="08ACFC9E" w14:textId="68F856F7" w:rsidR="002C0D81" w:rsidRPr="00222C19" w:rsidRDefault="002C0D81" w:rsidP="002C0D81">
            <w:pPr>
              <w:pStyle w:val="Overskrift"/>
              <w:ind w:left="360"/>
              <w:rPr>
                <w:rFonts w:ascii="Open Sans" w:hAnsi="Open Sans" w:cs="Open Sans"/>
                <w:sz w:val="20"/>
                <w:szCs w:val="20"/>
              </w:rPr>
            </w:pPr>
            <w:r w:rsidRPr="00222C19">
              <w:rPr>
                <w:rFonts w:ascii="Open Sans" w:hAnsi="Open Sans" w:cs="Open Sans"/>
                <w:sz w:val="20"/>
                <w:szCs w:val="20"/>
              </w:rPr>
              <w:t>Datatilsynet</w:t>
            </w:r>
          </w:p>
          <w:p w14:paraId="10D9708B" w14:textId="77777777" w:rsidR="001441F6" w:rsidRPr="005A693A" w:rsidRDefault="001441F6" w:rsidP="002C0D81">
            <w:pPr>
              <w:pStyle w:val="Overskrift"/>
              <w:ind w:left="360"/>
              <w:rPr>
                <w:rFonts w:ascii="Open Sans" w:hAnsi="Open Sans" w:cs="Open Sans"/>
                <w:sz w:val="20"/>
                <w:szCs w:val="20"/>
              </w:rPr>
            </w:pPr>
          </w:p>
          <w:p w14:paraId="203DE2C9" w14:textId="5A8B4BE8" w:rsidR="00686311" w:rsidRPr="005A693A" w:rsidRDefault="00686311" w:rsidP="00686311">
            <w:pPr>
              <w:pStyle w:val="Overskrift"/>
              <w:rPr>
                <w:rFonts w:ascii="Open Sans" w:hAnsi="Open Sans" w:cs="Open Sans"/>
                <w:b w:val="0"/>
                <w:sz w:val="20"/>
                <w:szCs w:val="20"/>
              </w:rPr>
            </w:pPr>
            <w:r w:rsidRPr="00686311">
              <w:rPr>
                <w:rFonts w:ascii="Open Sans" w:hAnsi="Open Sans" w:cs="Open Sans"/>
                <w:b w:val="0"/>
                <w:sz w:val="20"/>
                <w:szCs w:val="20"/>
              </w:rPr>
              <w:t>Det overordnede utfordringsbildet er</w:t>
            </w:r>
            <w:r w:rsidR="001D695E">
              <w:rPr>
                <w:rFonts w:ascii="Open Sans" w:hAnsi="Open Sans" w:cs="Open Sans"/>
                <w:b w:val="0"/>
                <w:sz w:val="20"/>
                <w:szCs w:val="20"/>
              </w:rPr>
              <w:t xml:space="preserve"> </w:t>
            </w:r>
            <w:r w:rsidRPr="00686311">
              <w:rPr>
                <w:rFonts w:ascii="Open Sans" w:hAnsi="Open Sans" w:cs="Open Sans"/>
                <w:b w:val="0"/>
                <w:sz w:val="20"/>
                <w:szCs w:val="20"/>
              </w:rPr>
              <w:t>uendret</w:t>
            </w:r>
            <w:r w:rsidR="001D695E">
              <w:rPr>
                <w:rFonts w:ascii="Open Sans" w:hAnsi="Open Sans" w:cs="Open Sans"/>
                <w:b w:val="0"/>
                <w:sz w:val="20"/>
                <w:szCs w:val="20"/>
              </w:rPr>
              <w:t xml:space="preserve"> fra tidligere år</w:t>
            </w:r>
            <w:r w:rsidRPr="00686311">
              <w:rPr>
                <w:rFonts w:ascii="Open Sans" w:hAnsi="Open Sans" w:cs="Open Sans"/>
                <w:b w:val="0"/>
                <w:sz w:val="20"/>
                <w:szCs w:val="20"/>
              </w:rPr>
              <w:t>. Etterlevelse av personvernregelverket er krevende, og utfordringene handler både om vilje og evne til å prioritere dette arbeidet. For noen kommuner er dette også et spørsmål om ressurser og kompetanse.</w:t>
            </w:r>
          </w:p>
          <w:p w14:paraId="5AE21086" w14:textId="77777777" w:rsidR="00686311" w:rsidRPr="00686311" w:rsidRDefault="00686311" w:rsidP="00686311">
            <w:pPr>
              <w:pStyle w:val="Overskrift"/>
              <w:rPr>
                <w:rFonts w:ascii="Open Sans" w:hAnsi="Open Sans" w:cs="Open Sans"/>
                <w:b w:val="0"/>
                <w:sz w:val="20"/>
                <w:szCs w:val="20"/>
              </w:rPr>
            </w:pPr>
          </w:p>
          <w:p w14:paraId="0131FEC8" w14:textId="77777777" w:rsidR="00686311" w:rsidRPr="00686311" w:rsidRDefault="00686311" w:rsidP="00686311">
            <w:pPr>
              <w:pStyle w:val="Overskrift"/>
              <w:rPr>
                <w:rFonts w:ascii="Open Sans" w:hAnsi="Open Sans" w:cs="Open Sans"/>
                <w:b w:val="0"/>
                <w:sz w:val="20"/>
                <w:szCs w:val="20"/>
              </w:rPr>
            </w:pPr>
            <w:r w:rsidRPr="00686311">
              <w:rPr>
                <w:rFonts w:ascii="Open Sans" w:hAnsi="Open Sans" w:cs="Open Sans"/>
                <w:b w:val="0"/>
                <w:sz w:val="20"/>
                <w:szCs w:val="20"/>
              </w:rPr>
              <w:t>I tillegg til tilsyn er arbeid med klagebehandling, veiledning og dialog viktige virkemidler for å sikre etterlevelse og styrke rettssikkerheten.</w:t>
            </w:r>
          </w:p>
          <w:p w14:paraId="1FFB7314" w14:textId="77777777" w:rsidR="001441F6" w:rsidRPr="005A693A" w:rsidRDefault="001441F6" w:rsidP="001441F6">
            <w:pPr>
              <w:pStyle w:val="Overskrift"/>
              <w:rPr>
                <w:rFonts w:ascii="Open Sans" w:hAnsi="Open Sans" w:cs="Open Sans"/>
                <w:b w:val="0"/>
                <w:sz w:val="20"/>
                <w:szCs w:val="20"/>
              </w:rPr>
            </w:pPr>
          </w:p>
          <w:p w14:paraId="6F9E3D8B" w14:textId="7295DE12" w:rsidR="002C0D81" w:rsidRPr="00222C19" w:rsidRDefault="002C0D81" w:rsidP="002C0D81">
            <w:pPr>
              <w:pStyle w:val="Overskrift"/>
              <w:ind w:left="360"/>
              <w:rPr>
                <w:rFonts w:ascii="Open Sans" w:hAnsi="Open Sans" w:cs="Open Sans"/>
                <w:sz w:val="20"/>
                <w:szCs w:val="20"/>
              </w:rPr>
            </w:pPr>
            <w:r w:rsidRPr="00222C19">
              <w:rPr>
                <w:rFonts w:ascii="Open Sans" w:hAnsi="Open Sans" w:cs="Open Sans"/>
                <w:sz w:val="20"/>
                <w:szCs w:val="20"/>
              </w:rPr>
              <w:t>Arbeidstilsynet</w:t>
            </w:r>
          </w:p>
          <w:p w14:paraId="157FDB51" w14:textId="77777777" w:rsidR="000C1FB4" w:rsidRPr="005A693A" w:rsidRDefault="000C1FB4" w:rsidP="002C0D81">
            <w:pPr>
              <w:pStyle w:val="Overskrift"/>
              <w:ind w:left="360"/>
              <w:rPr>
                <w:rFonts w:ascii="Open Sans" w:hAnsi="Open Sans" w:cs="Open Sans"/>
                <w:sz w:val="20"/>
                <w:szCs w:val="20"/>
              </w:rPr>
            </w:pPr>
          </w:p>
          <w:p w14:paraId="53C610D3" w14:textId="0CC0EEF6" w:rsidR="002C0D81" w:rsidRPr="005A693A" w:rsidRDefault="000C1FB4" w:rsidP="002C0D81">
            <w:pPr>
              <w:pStyle w:val="Overskrift"/>
              <w:rPr>
                <w:rFonts w:ascii="Open Sans" w:hAnsi="Open Sans" w:cs="Open Sans"/>
                <w:b w:val="0"/>
                <w:bCs/>
                <w:sz w:val="20"/>
                <w:szCs w:val="20"/>
              </w:rPr>
            </w:pPr>
            <w:r w:rsidRPr="005A693A">
              <w:rPr>
                <w:rFonts w:ascii="Open Sans" w:hAnsi="Open Sans" w:cs="Open Sans"/>
                <w:b w:val="0"/>
                <w:bCs/>
                <w:sz w:val="20"/>
                <w:szCs w:val="20"/>
              </w:rPr>
              <w:t>Risikovurderinger foretas på et overordnet nivå, og disse kan deretter resultere i mer detaljerte vurderinger eksempelvis av bestemte arbeidsoppgaver, arbeidssteder og arbeidsmiljøområder. Fokuset er derfor i utgangspunktet ikke på kommunene og fylkeskommunene</w:t>
            </w:r>
            <w:r w:rsidR="001441F6" w:rsidRPr="005A693A">
              <w:rPr>
                <w:rFonts w:ascii="Open Sans" w:hAnsi="Open Sans" w:cs="Open Sans"/>
                <w:b w:val="0"/>
                <w:bCs/>
                <w:sz w:val="20"/>
                <w:szCs w:val="20"/>
              </w:rPr>
              <w:t xml:space="preserve">, men disse </w:t>
            </w:r>
            <w:r w:rsidRPr="005A693A">
              <w:rPr>
                <w:rFonts w:ascii="Open Sans" w:hAnsi="Open Sans" w:cs="Open Sans"/>
                <w:b w:val="0"/>
                <w:bCs/>
                <w:sz w:val="20"/>
                <w:szCs w:val="20"/>
              </w:rPr>
              <w:t xml:space="preserve">blir likevel berørt på grunn av sine oppgaver og sitt ansvar som arbeidsgivere. </w:t>
            </w:r>
          </w:p>
          <w:p w14:paraId="595EE2A4" w14:textId="77777777" w:rsidR="002C0D81" w:rsidRPr="005A693A" w:rsidRDefault="002C0D81" w:rsidP="002C0D81">
            <w:pPr>
              <w:pStyle w:val="Overskrift"/>
              <w:rPr>
                <w:rFonts w:ascii="Open Sans" w:hAnsi="Open Sans" w:cs="Open Sans"/>
                <w:sz w:val="20"/>
                <w:szCs w:val="20"/>
              </w:rPr>
            </w:pPr>
          </w:p>
          <w:p w14:paraId="40DE745E" w14:textId="36DB34EB" w:rsidR="000C1FB4" w:rsidRPr="005A693A" w:rsidRDefault="000C1FB4" w:rsidP="002C0D81">
            <w:pPr>
              <w:pStyle w:val="Overskrift"/>
              <w:rPr>
                <w:rFonts w:ascii="Open Sans" w:hAnsi="Open Sans" w:cs="Open Sans"/>
                <w:b w:val="0"/>
                <w:bCs/>
                <w:sz w:val="20"/>
                <w:szCs w:val="20"/>
              </w:rPr>
            </w:pPr>
            <w:r w:rsidRPr="005A693A">
              <w:rPr>
                <w:rFonts w:ascii="Open Sans" w:hAnsi="Open Sans" w:cs="Open Sans"/>
                <w:b w:val="0"/>
                <w:bCs/>
                <w:sz w:val="20"/>
                <w:szCs w:val="20"/>
              </w:rPr>
              <w:t xml:space="preserve">Arbeidstilsynet har tett dialog med KS </w:t>
            </w:r>
            <w:r w:rsidR="001441F6" w:rsidRPr="005A693A">
              <w:rPr>
                <w:rFonts w:ascii="Open Sans" w:hAnsi="Open Sans" w:cs="Open Sans"/>
                <w:b w:val="0"/>
                <w:bCs/>
                <w:sz w:val="20"/>
                <w:szCs w:val="20"/>
              </w:rPr>
              <w:t>på tilsynsområdet.</w:t>
            </w:r>
          </w:p>
          <w:p w14:paraId="6FC37961" w14:textId="77777777" w:rsidR="000C1FB4" w:rsidRPr="005A693A" w:rsidRDefault="000C1FB4" w:rsidP="002C0D81">
            <w:pPr>
              <w:pStyle w:val="Overskrift"/>
              <w:rPr>
                <w:rFonts w:ascii="Open Sans" w:hAnsi="Open Sans" w:cs="Open Sans"/>
                <w:sz w:val="20"/>
                <w:szCs w:val="20"/>
              </w:rPr>
            </w:pPr>
          </w:p>
          <w:p w14:paraId="5E424E43" w14:textId="15C9DF54" w:rsidR="002C0D81" w:rsidRPr="00222C19" w:rsidRDefault="002C0D81" w:rsidP="002C0D81">
            <w:pPr>
              <w:pStyle w:val="Overskrift"/>
              <w:ind w:left="360"/>
              <w:rPr>
                <w:rFonts w:ascii="Open Sans" w:hAnsi="Open Sans" w:cs="Open Sans"/>
                <w:sz w:val="20"/>
                <w:szCs w:val="20"/>
              </w:rPr>
            </w:pPr>
            <w:r w:rsidRPr="00222C19">
              <w:rPr>
                <w:rFonts w:ascii="Open Sans" w:hAnsi="Open Sans" w:cs="Open Sans"/>
                <w:sz w:val="20"/>
                <w:szCs w:val="20"/>
              </w:rPr>
              <w:t>Statsforvalteren</w:t>
            </w:r>
          </w:p>
          <w:p w14:paraId="7A2A1578" w14:textId="77777777" w:rsidR="002C0D81" w:rsidRPr="005A693A" w:rsidRDefault="002C0D81" w:rsidP="002C0D81">
            <w:pPr>
              <w:pStyle w:val="Overskrift"/>
              <w:rPr>
                <w:rFonts w:ascii="Open Sans" w:hAnsi="Open Sans" w:cs="Open Sans"/>
                <w:sz w:val="20"/>
                <w:szCs w:val="20"/>
              </w:rPr>
            </w:pPr>
          </w:p>
          <w:p w14:paraId="36E967E5" w14:textId="305C2E31" w:rsidR="002C0D81" w:rsidRPr="005A693A" w:rsidRDefault="008C13CA" w:rsidP="002C0D81">
            <w:pPr>
              <w:pStyle w:val="Overskrift"/>
              <w:rPr>
                <w:rFonts w:ascii="Open Sans" w:hAnsi="Open Sans" w:cs="Open Sans"/>
                <w:b w:val="0"/>
                <w:bCs/>
                <w:sz w:val="20"/>
                <w:szCs w:val="20"/>
              </w:rPr>
            </w:pPr>
            <w:r w:rsidRPr="005A693A">
              <w:rPr>
                <w:rFonts w:ascii="Open Sans" w:hAnsi="Open Sans" w:cs="Open Sans"/>
                <w:b w:val="0"/>
                <w:bCs/>
                <w:sz w:val="20"/>
                <w:szCs w:val="20"/>
              </w:rPr>
              <w:t xml:space="preserve">Se </w:t>
            </w:r>
            <w:r w:rsidR="00686311" w:rsidRPr="005A693A">
              <w:rPr>
                <w:rFonts w:ascii="Open Sans" w:hAnsi="Open Sans" w:cs="Open Sans"/>
                <w:b w:val="0"/>
                <w:bCs/>
                <w:sz w:val="20"/>
                <w:szCs w:val="20"/>
              </w:rPr>
              <w:t xml:space="preserve">Statsforvalterens </w:t>
            </w:r>
            <w:r w:rsidRPr="005A693A">
              <w:rPr>
                <w:rFonts w:ascii="Open Sans" w:hAnsi="Open Sans" w:cs="Open Sans"/>
                <w:b w:val="0"/>
                <w:bCs/>
                <w:sz w:val="20"/>
                <w:szCs w:val="20"/>
              </w:rPr>
              <w:t>presentasjonen.</w:t>
            </w:r>
          </w:p>
          <w:p w14:paraId="3E0E25CC" w14:textId="77777777" w:rsidR="008C13CA" w:rsidRPr="005A693A" w:rsidRDefault="008C13CA" w:rsidP="002C0D81">
            <w:pPr>
              <w:pStyle w:val="Overskrift"/>
              <w:rPr>
                <w:rFonts w:ascii="Open Sans" w:hAnsi="Open Sans" w:cs="Open Sans"/>
                <w:b w:val="0"/>
                <w:bCs/>
                <w:sz w:val="20"/>
                <w:szCs w:val="20"/>
              </w:rPr>
            </w:pPr>
          </w:p>
          <w:p w14:paraId="0EC14688" w14:textId="3373170A" w:rsidR="008C13CA" w:rsidRDefault="008C13CA" w:rsidP="008C13CA">
            <w:pPr>
              <w:pStyle w:val="Overskrift"/>
              <w:rPr>
                <w:rFonts w:ascii="Open Sans" w:hAnsi="Open Sans" w:cs="Open Sans"/>
                <w:b w:val="0"/>
                <w:bCs/>
                <w:sz w:val="20"/>
                <w:szCs w:val="20"/>
              </w:rPr>
            </w:pPr>
            <w:r w:rsidRPr="008C13CA">
              <w:rPr>
                <w:rFonts w:ascii="Open Sans" w:hAnsi="Open Sans" w:cs="Open Sans"/>
                <w:b w:val="0"/>
                <w:bCs/>
                <w:sz w:val="20"/>
                <w:szCs w:val="20"/>
              </w:rPr>
              <w:t xml:space="preserve">Kommunesektoren står overfor et bredt og sammensatt utfordringsbilde. Økonomien er presset, med svak utvikling i netto driftsresultat </w:t>
            </w:r>
            <w:r w:rsidRPr="005A693A">
              <w:rPr>
                <w:rFonts w:ascii="Open Sans" w:hAnsi="Open Sans" w:cs="Open Sans"/>
                <w:b w:val="0"/>
                <w:bCs/>
                <w:sz w:val="20"/>
                <w:szCs w:val="20"/>
              </w:rPr>
              <w:t>for kommunesektoren</w:t>
            </w:r>
            <w:r w:rsidRPr="008C13CA">
              <w:rPr>
                <w:rFonts w:ascii="Open Sans" w:hAnsi="Open Sans" w:cs="Open Sans"/>
                <w:b w:val="0"/>
                <w:bCs/>
                <w:sz w:val="20"/>
                <w:szCs w:val="20"/>
              </w:rPr>
              <w:t>, flere kommuner med negativt resultat og en økning i antall kommuner registrert i ROBEK. Samtidig er velferdstjenestene under stort press, særlig innen helse, barnevern og sosialtjenester, hvor rekrutteringsutfordringer og demografiske endringer forsterker situasjonen.</w:t>
            </w:r>
            <w:r w:rsidRPr="005A693A">
              <w:rPr>
                <w:rFonts w:ascii="Open Sans" w:hAnsi="Open Sans" w:cs="Open Sans"/>
                <w:b w:val="0"/>
                <w:bCs/>
                <w:sz w:val="20"/>
                <w:szCs w:val="20"/>
              </w:rPr>
              <w:t xml:space="preserve"> </w:t>
            </w:r>
            <w:r w:rsidRPr="008C13CA">
              <w:rPr>
                <w:rFonts w:ascii="Open Sans" w:hAnsi="Open Sans" w:cs="Open Sans"/>
                <w:b w:val="0"/>
                <w:bCs/>
                <w:sz w:val="20"/>
                <w:szCs w:val="20"/>
              </w:rPr>
              <w:t xml:space="preserve">På oppvekstområdet viser barnehage og skole svake resultater, økende fravær og et tydelig behov for styrket rettssikkerhet. I tillegg krever samfunnssikkerhet og totalforsvar økt kapasitet og </w:t>
            </w:r>
            <w:r w:rsidRPr="008C13CA">
              <w:rPr>
                <w:rFonts w:ascii="Open Sans" w:hAnsi="Open Sans" w:cs="Open Sans"/>
                <w:b w:val="0"/>
                <w:bCs/>
                <w:sz w:val="20"/>
                <w:szCs w:val="20"/>
              </w:rPr>
              <w:lastRenderedPageBreak/>
              <w:t>beredskapsevne i kommunene. Miljøutfordringene er også merkbare, med fortsatt betydelige avløpsutslipp til Oslofjorden, selv om det er en positiv trend i rensingen.</w:t>
            </w:r>
          </w:p>
          <w:p w14:paraId="7AC0AC1E" w14:textId="77777777" w:rsidR="00185228" w:rsidRPr="008C13CA" w:rsidRDefault="00185228" w:rsidP="008C13CA">
            <w:pPr>
              <w:pStyle w:val="Overskrift"/>
              <w:rPr>
                <w:rFonts w:ascii="Open Sans" w:hAnsi="Open Sans" w:cs="Open Sans"/>
                <w:b w:val="0"/>
                <w:bCs/>
                <w:sz w:val="20"/>
                <w:szCs w:val="20"/>
              </w:rPr>
            </w:pPr>
          </w:p>
          <w:p w14:paraId="153CCAA5" w14:textId="790306A2" w:rsidR="008C13CA" w:rsidRPr="005A693A" w:rsidRDefault="008C13CA" w:rsidP="008C13CA">
            <w:pPr>
              <w:pStyle w:val="Overskrift"/>
              <w:ind w:left="709"/>
              <w:rPr>
                <w:rFonts w:ascii="Open Sans" w:hAnsi="Open Sans" w:cs="Open Sans"/>
                <w:sz w:val="20"/>
                <w:szCs w:val="20"/>
              </w:rPr>
            </w:pPr>
            <w:r w:rsidRPr="005A693A">
              <w:rPr>
                <w:rFonts w:ascii="Open Sans" w:hAnsi="Open Sans" w:cs="Open Sans"/>
                <w:sz w:val="20"/>
                <w:szCs w:val="20"/>
              </w:rPr>
              <w:t>AØKS</w:t>
            </w:r>
          </w:p>
          <w:p w14:paraId="769670AC" w14:textId="77777777" w:rsidR="008C13CA" w:rsidRPr="005A693A" w:rsidRDefault="008C13CA" w:rsidP="008C13CA">
            <w:pPr>
              <w:pStyle w:val="Overskrift"/>
              <w:ind w:left="709"/>
              <w:rPr>
                <w:rFonts w:ascii="Open Sans" w:hAnsi="Open Sans" w:cs="Open Sans"/>
                <w:sz w:val="20"/>
                <w:szCs w:val="20"/>
              </w:rPr>
            </w:pPr>
          </w:p>
          <w:p w14:paraId="7AF0E3FD" w14:textId="77777777" w:rsidR="00185228" w:rsidRDefault="008C13CA" w:rsidP="008C13CA">
            <w:pPr>
              <w:pStyle w:val="Overskrift"/>
              <w:rPr>
                <w:rFonts w:ascii="Open Sans" w:hAnsi="Open Sans" w:cs="Open Sans"/>
                <w:b w:val="0"/>
                <w:bCs/>
                <w:sz w:val="20"/>
                <w:szCs w:val="20"/>
              </w:rPr>
            </w:pPr>
            <w:r w:rsidRPr="005A693A">
              <w:rPr>
                <w:rFonts w:ascii="Open Sans" w:hAnsi="Open Sans" w:cs="Open Sans"/>
                <w:b w:val="0"/>
                <w:bCs/>
                <w:sz w:val="20"/>
                <w:szCs w:val="20"/>
              </w:rPr>
              <w:t xml:space="preserve">Kontrollutvalgssekretariatet er i gang med å revidere ROV-analysen på grunn av endrede rammebetingelser. Denne revideringen vil gi føringer for hvilke områder som skal prioriteres i 2026 og 2027. </w:t>
            </w:r>
          </w:p>
          <w:p w14:paraId="45E3146B" w14:textId="77777777" w:rsidR="00185228" w:rsidRDefault="00185228" w:rsidP="008C13CA">
            <w:pPr>
              <w:pStyle w:val="Overskrift"/>
              <w:rPr>
                <w:rFonts w:ascii="Open Sans" w:hAnsi="Open Sans" w:cs="Open Sans"/>
                <w:b w:val="0"/>
                <w:bCs/>
                <w:sz w:val="20"/>
                <w:szCs w:val="20"/>
              </w:rPr>
            </w:pPr>
          </w:p>
          <w:p w14:paraId="366F9C4B" w14:textId="0667598C" w:rsidR="008C13CA" w:rsidRPr="005A693A" w:rsidRDefault="008C13CA" w:rsidP="008C13CA">
            <w:pPr>
              <w:pStyle w:val="Overskrift"/>
              <w:rPr>
                <w:rFonts w:ascii="Open Sans" w:hAnsi="Open Sans" w:cs="Open Sans"/>
                <w:b w:val="0"/>
                <w:bCs/>
                <w:sz w:val="20"/>
                <w:szCs w:val="20"/>
              </w:rPr>
            </w:pPr>
            <w:r w:rsidRPr="005A693A">
              <w:rPr>
                <w:rFonts w:ascii="Open Sans" w:hAnsi="Open Sans" w:cs="Open Sans"/>
                <w:b w:val="0"/>
                <w:bCs/>
                <w:sz w:val="20"/>
                <w:szCs w:val="20"/>
              </w:rPr>
              <w:t>Når det er besluttet hvilke forvaltningsrevisjoner som skal gjennomføres, legges informasjonen inn i tilsynskalenderen.</w:t>
            </w:r>
          </w:p>
          <w:p w14:paraId="2D182A77" w14:textId="77777777" w:rsidR="008C13CA" w:rsidRPr="005A693A" w:rsidRDefault="008C13CA" w:rsidP="008C13CA">
            <w:pPr>
              <w:pStyle w:val="Overskrift"/>
              <w:ind w:left="709"/>
              <w:rPr>
                <w:rFonts w:ascii="Open Sans" w:hAnsi="Open Sans" w:cs="Open Sans"/>
                <w:sz w:val="20"/>
                <w:szCs w:val="20"/>
              </w:rPr>
            </w:pPr>
          </w:p>
          <w:p w14:paraId="0F75043E" w14:textId="68952060" w:rsidR="008C13CA" w:rsidRPr="005A693A" w:rsidRDefault="008C13CA" w:rsidP="008C13CA">
            <w:pPr>
              <w:pStyle w:val="Overskrift"/>
              <w:ind w:left="709"/>
              <w:rPr>
                <w:rFonts w:ascii="Open Sans" w:hAnsi="Open Sans" w:cs="Open Sans"/>
                <w:sz w:val="20"/>
                <w:szCs w:val="20"/>
              </w:rPr>
            </w:pPr>
            <w:r w:rsidRPr="005A693A">
              <w:rPr>
                <w:rFonts w:ascii="Open Sans" w:hAnsi="Open Sans" w:cs="Open Sans"/>
                <w:sz w:val="20"/>
                <w:szCs w:val="20"/>
              </w:rPr>
              <w:t>VIKUS</w:t>
            </w:r>
          </w:p>
          <w:p w14:paraId="11DE5462" w14:textId="77777777" w:rsidR="00686311" w:rsidRPr="005A693A" w:rsidRDefault="00686311" w:rsidP="008C13CA">
            <w:pPr>
              <w:pStyle w:val="Overskrift"/>
              <w:ind w:left="709"/>
              <w:rPr>
                <w:rFonts w:ascii="Open Sans" w:hAnsi="Open Sans" w:cs="Open Sans"/>
                <w:sz w:val="20"/>
                <w:szCs w:val="20"/>
              </w:rPr>
            </w:pPr>
          </w:p>
          <w:p w14:paraId="6E58C236" w14:textId="10E9E835" w:rsidR="008C13CA" w:rsidRPr="005A693A" w:rsidRDefault="00686311" w:rsidP="008C13CA">
            <w:pPr>
              <w:pStyle w:val="Overskrift"/>
              <w:rPr>
                <w:rFonts w:ascii="Open Sans" w:hAnsi="Open Sans" w:cs="Open Sans"/>
                <w:b w:val="0"/>
                <w:bCs/>
                <w:sz w:val="20"/>
                <w:szCs w:val="20"/>
              </w:rPr>
            </w:pPr>
            <w:r w:rsidRPr="005A693A">
              <w:rPr>
                <w:rFonts w:ascii="Open Sans" w:hAnsi="Open Sans" w:cs="Open Sans"/>
                <w:b w:val="0"/>
                <w:bCs/>
                <w:sz w:val="20"/>
                <w:szCs w:val="20"/>
              </w:rPr>
              <w:t>Stramme økonomiske rammer påvirker også arbeidet med egenkontrollen. Flere kommuner velger å redusere antall forvaltningsrevisjoner, og noen kutter dem helt. Kostnaden for en forvaltningsrevisjon er betydelig, og dette gjør at kommunene i større grad søker alternative kontrollformer. Et eksempel er styrking av internkontrollen, som kan bidra til å ivareta formålet med revisjonene på en mer kostnadseffektiv måte.</w:t>
            </w:r>
          </w:p>
          <w:p w14:paraId="27BFE047" w14:textId="5C135EDF" w:rsidR="002C0D81" w:rsidRPr="005A693A" w:rsidRDefault="002C0D81" w:rsidP="002C0D81">
            <w:pPr>
              <w:pStyle w:val="Overskrift"/>
              <w:rPr>
                <w:rFonts w:ascii="Open Sans" w:hAnsi="Open Sans" w:cs="Open Sans"/>
                <w:b w:val="0"/>
                <w:bCs/>
                <w:sz w:val="20"/>
                <w:szCs w:val="20"/>
              </w:rPr>
            </w:pPr>
          </w:p>
        </w:tc>
      </w:tr>
      <w:tr w:rsidR="002C0D81" w:rsidRPr="00AA4DBB" w14:paraId="519E30E1" w14:textId="77777777" w:rsidTr="009A635E">
        <w:tc>
          <w:tcPr>
            <w:tcW w:w="1413" w:type="dxa"/>
          </w:tcPr>
          <w:p w14:paraId="625FF4D8" w14:textId="77777777" w:rsidR="002C0D81" w:rsidRPr="00274874" w:rsidRDefault="002C0D81" w:rsidP="00954387">
            <w:pPr>
              <w:pStyle w:val="Overskrift1"/>
              <w:numPr>
                <w:ilvl w:val="0"/>
                <w:numId w:val="3"/>
              </w:numPr>
              <w:rPr>
                <w:rFonts w:ascii="Open Sans" w:hAnsi="Open Sans" w:cs="Open Sans"/>
                <w:b w:val="0"/>
                <w:sz w:val="20"/>
              </w:rPr>
            </w:pPr>
          </w:p>
        </w:tc>
        <w:tc>
          <w:tcPr>
            <w:tcW w:w="7938" w:type="dxa"/>
            <w:gridSpan w:val="2"/>
          </w:tcPr>
          <w:p w14:paraId="086CBFBD" w14:textId="77777777" w:rsidR="002C0D81" w:rsidRPr="005A693A" w:rsidRDefault="00686311" w:rsidP="002C0D81">
            <w:pPr>
              <w:pStyle w:val="Overskrift"/>
              <w:rPr>
                <w:rFonts w:ascii="Open Sans" w:hAnsi="Open Sans" w:cs="Open Sans"/>
                <w:sz w:val="20"/>
                <w:szCs w:val="20"/>
              </w:rPr>
            </w:pPr>
            <w:r w:rsidRPr="005A693A">
              <w:rPr>
                <w:rFonts w:ascii="Open Sans" w:hAnsi="Open Sans" w:cs="Open Sans"/>
                <w:sz w:val="20"/>
                <w:szCs w:val="20"/>
              </w:rPr>
              <w:t>Omstilling som den nye normalen og konsekvenser for tilsyn og kontrollvirksomhet</w:t>
            </w:r>
          </w:p>
          <w:p w14:paraId="75EC24C6" w14:textId="77777777" w:rsidR="00686311" w:rsidRPr="005A693A" w:rsidRDefault="00686311" w:rsidP="002C0D81">
            <w:pPr>
              <w:pStyle w:val="Overskrift"/>
              <w:rPr>
                <w:rFonts w:ascii="Open Sans" w:hAnsi="Open Sans" w:cs="Open Sans"/>
                <w:sz w:val="20"/>
                <w:szCs w:val="20"/>
              </w:rPr>
            </w:pPr>
          </w:p>
          <w:p w14:paraId="4565AC7C" w14:textId="77777777" w:rsidR="00686311" w:rsidRPr="005A693A" w:rsidRDefault="00686311" w:rsidP="002C0D81">
            <w:pPr>
              <w:pStyle w:val="Overskrift"/>
              <w:rPr>
                <w:rFonts w:ascii="Open Sans" w:hAnsi="Open Sans" w:cs="Open Sans"/>
                <w:b w:val="0"/>
                <w:bCs/>
                <w:sz w:val="20"/>
                <w:szCs w:val="20"/>
              </w:rPr>
            </w:pPr>
            <w:r w:rsidRPr="005A693A">
              <w:rPr>
                <w:rFonts w:ascii="Open Sans" w:hAnsi="Open Sans" w:cs="Open Sans"/>
                <w:b w:val="0"/>
                <w:bCs/>
                <w:sz w:val="20"/>
                <w:szCs w:val="20"/>
              </w:rPr>
              <w:t>Se Statsforvalterens presentasjon.</w:t>
            </w:r>
          </w:p>
          <w:p w14:paraId="2F33D2FC" w14:textId="77777777" w:rsidR="009913BE" w:rsidRPr="005A693A" w:rsidRDefault="009913BE" w:rsidP="002C0D81">
            <w:pPr>
              <w:pStyle w:val="Overskrift"/>
              <w:rPr>
                <w:rFonts w:ascii="Open Sans" w:hAnsi="Open Sans" w:cs="Open Sans"/>
                <w:b w:val="0"/>
                <w:bCs/>
                <w:sz w:val="20"/>
                <w:szCs w:val="20"/>
              </w:rPr>
            </w:pPr>
          </w:p>
          <w:p w14:paraId="7B36C44B" w14:textId="4F5B92BD" w:rsidR="009913BE" w:rsidRDefault="009913BE" w:rsidP="00222C19">
            <w:pPr>
              <w:pStyle w:val="Overskrift"/>
              <w:ind w:left="709"/>
              <w:rPr>
                <w:rFonts w:ascii="Open Sans" w:hAnsi="Open Sans" w:cs="Open Sans"/>
                <w:sz w:val="20"/>
                <w:szCs w:val="20"/>
              </w:rPr>
            </w:pPr>
            <w:r w:rsidRPr="005A693A">
              <w:rPr>
                <w:rFonts w:ascii="Open Sans" w:hAnsi="Open Sans" w:cs="Open Sans"/>
                <w:sz w:val="20"/>
                <w:szCs w:val="20"/>
              </w:rPr>
              <w:t>Informasjon fra forslaget til statsbudsjett for 2026</w:t>
            </w:r>
          </w:p>
          <w:p w14:paraId="1869A1C5" w14:textId="77777777" w:rsidR="005A693A" w:rsidRDefault="005A693A" w:rsidP="005A693A">
            <w:pPr>
              <w:pStyle w:val="Overskrift"/>
              <w:rPr>
                <w:rFonts w:ascii="Open Sans" w:hAnsi="Open Sans" w:cs="Open Sans"/>
                <w:sz w:val="20"/>
                <w:szCs w:val="20"/>
              </w:rPr>
            </w:pPr>
          </w:p>
          <w:p w14:paraId="1C644618" w14:textId="41BA8416" w:rsidR="0055563E" w:rsidRDefault="0055563E" w:rsidP="0055563E">
            <w:pPr>
              <w:pStyle w:val="Overskrift"/>
              <w:rPr>
                <w:rFonts w:ascii="Open Sans" w:hAnsi="Open Sans" w:cs="Open Sans"/>
                <w:b w:val="0"/>
                <w:sz w:val="20"/>
                <w:szCs w:val="20"/>
              </w:rPr>
            </w:pPr>
            <w:r w:rsidRPr="0055563E">
              <w:rPr>
                <w:rFonts w:ascii="Open Sans" w:hAnsi="Open Sans" w:cs="Open Sans"/>
                <w:b w:val="0"/>
                <w:sz w:val="20"/>
                <w:szCs w:val="20"/>
              </w:rPr>
              <w:t xml:space="preserve">Regjeringen legger opp til en vekst i kommunesektorens frie inntekter på 4,2 </w:t>
            </w:r>
            <w:r w:rsidR="00185228">
              <w:rPr>
                <w:rFonts w:ascii="Open Sans" w:hAnsi="Open Sans" w:cs="Open Sans"/>
                <w:b w:val="0"/>
                <w:sz w:val="20"/>
                <w:szCs w:val="20"/>
              </w:rPr>
              <w:t>mrd.</w:t>
            </w:r>
            <w:r w:rsidRPr="0055563E">
              <w:rPr>
                <w:rFonts w:ascii="Open Sans" w:hAnsi="Open Sans" w:cs="Open Sans"/>
                <w:b w:val="0"/>
                <w:sz w:val="20"/>
                <w:szCs w:val="20"/>
              </w:rPr>
              <w:t xml:space="preserve"> kroner neste år. I tillegg videreføres 1,6 </w:t>
            </w:r>
            <w:r w:rsidR="00185228">
              <w:rPr>
                <w:rFonts w:ascii="Open Sans" w:hAnsi="Open Sans" w:cs="Open Sans"/>
                <w:b w:val="0"/>
                <w:sz w:val="20"/>
                <w:szCs w:val="20"/>
              </w:rPr>
              <w:t>mrd.</w:t>
            </w:r>
            <w:r w:rsidRPr="0055563E">
              <w:rPr>
                <w:rFonts w:ascii="Open Sans" w:hAnsi="Open Sans" w:cs="Open Sans"/>
                <w:b w:val="0"/>
                <w:sz w:val="20"/>
                <w:szCs w:val="20"/>
              </w:rPr>
              <w:t xml:space="preserve"> kroner som ble bevilget i revidert nasjonalbudsjett for 2025. Samlet gir dette en foreslått inntektsvekst på 5,8 </w:t>
            </w:r>
            <w:r w:rsidR="00185228">
              <w:rPr>
                <w:rFonts w:ascii="Open Sans" w:hAnsi="Open Sans" w:cs="Open Sans"/>
                <w:b w:val="0"/>
                <w:sz w:val="20"/>
                <w:szCs w:val="20"/>
              </w:rPr>
              <w:t>mrd.</w:t>
            </w:r>
            <w:r w:rsidRPr="0055563E">
              <w:rPr>
                <w:rFonts w:ascii="Open Sans" w:hAnsi="Open Sans" w:cs="Open Sans"/>
                <w:b w:val="0"/>
                <w:sz w:val="20"/>
                <w:szCs w:val="20"/>
              </w:rPr>
              <w:t xml:space="preserve"> kroner i 2026, noe som er betydelig høyere enn den øvre grensen i intervallet som ble varslet i kommuneproposisjonen</w:t>
            </w:r>
            <w:r w:rsidR="00185228">
              <w:rPr>
                <w:rFonts w:ascii="Open Sans" w:hAnsi="Open Sans" w:cs="Open Sans"/>
                <w:b w:val="0"/>
                <w:sz w:val="20"/>
                <w:szCs w:val="20"/>
              </w:rPr>
              <w:t xml:space="preserve"> på 4.9 mrd. kroner</w:t>
            </w:r>
            <w:r w:rsidRPr="0055563E">
              <w:rPr>
                <w:rFonts w:ascii="Open Sans" w:hAnsi="Open Sans" w:cs="Open Sans"/>
                <w:b w:val="0"/>
                <w:sz w:val="20"/>
                <w:szCs w:val="20"/>
              </w:rPr>
              <w:t>.</w:t>
            </w:r>
            <w:r w:rsidR="00185228">
              <w:rPr>
                <w:rFonts w:ascii="Open Sans" w:hAnsi="Open Sans" w:cs="Open Sans"/>
                <w:b w:val="0"/>
                <w:sz w:val="20"/>
                <w:szCs w:val="20"/>
              </w:rPr>
              <w:t xml:space="preserve"> </w:t>
            </w:r>
            <w:r w:rsidRPr="0055563E">
              <w:rPr>
                <w:rFonts w:ascii="Open Sans" w:hAnsi="Open Sans" w:cs="Open Sans"/>
                <w:b w:val="0"/>
                <w:sz w:val="20"/>
                <w:szCs w:val="20"/>
              </w:rPr>
              <w:t>Det er verdt å merke seg at denne veksten gis uten sentrale bindinger eller føringer, noe som gir kommunesektoren et større handlingsrom til egne prioriteringer. Likevel må det understrekes at selv om veksten er sterk, står sektoren overfor omfattende omstillingsbehov</w:t>
            </w:r>
            <w:r w:rsidR="00CA6111">
              <w:rPr>
                <w:rFonts w:ascii="Open Sans" w:hAnsi="Open Sans" w:cs="Open Sans"/>
                <w:b w:val="0"/>
                <w:sz w:val="20"/>
                <w:szCs w:val="20"/>
              </w:rPr>
              <w:t xml:space="preserve">. </w:t>
            </w:r>
            <w:proofErr w:type="gramStart"/>
            <w:r w:rsidRPr="0055563E">
              <w:rPr>
                <w:rFonts w:ascii="Open Sans" w:hAnsi="Open Sans" w:cs="Open Sans"/>
                <w:b w:val="0"/>
                <w:sz w:val="20"/>
                <w:szCs w:val="20"/>
              </w:rPr>
              <w:t>Demografiske</w:t>
            </w:r>
            <w:proofErr w:type="gramEnd"/>
            <w:r w:rsidRPr="0055563E">
              <w:rPr>
                <w:rFonts w:ascii="Open Sans" w:hAnsi="Open Sans" w:cs="Open Sans"/>
                <w:b w:val="0"/>
                <w:sz w:val="20"/>
                <w:szCs w:val="20"/>
              </w:rPr>
              <w:t xml:space="preserve"> endringer, økte utgifter til helse og omsorg, utfordringer med tilgang på arbeidskraft og riktig kompetanse, økende utenforskap, økt satsing på sikkerhet og beredskap </w:t>
            </w:r>
            <w:r w:rsidR="00C03CE4">
              <w:rPr>
                <w:rFonts w:ascii="Open Sans" w:hAnsi="Open Sans" w:cs="Open Sans"/>
                <w:b w:val="0"/>
                <w:sz w:val="20"/>
                <w:szCs w:val="20"/>
              </w:rPr>
              <w:t xml:space="preserve">er noen av utfordringene, som </w:t>
            </w:r>
            <w:r w:rsidRPr="0055563E">
              <w:rPr>
                <w:rFonts w:ascii="Open Sans" w:hAnsi="Open Sans" w:cs="Open Sans"/>
                <w:b w:val="0"/>
                <w:sz w:val="20"/>
                <w:szCs w:val="20"/>
              </w:rPr>
              <w:t xml:space="preserve">gjør at inntektsveksten langt fra dekker de langsiktige utfordringene. Kommunene må derfor fortsatt prioritere stramt og vurdere nye måter å organisere tjenestene på. Flere av anbefalingene fra Generalistkommuneutvalget følges opp </w:t>
            </w:r>
            <w:r w:rsidR="00C03CE4">
              <w:rPr>
                <w:rFonts w:ascii="Open Sans" w:hAnsi="Open Sans" w:cs="Open Sans"/>
                <w:b w:val="0"/>
                <w:sz w:val="20"/>
                <w:szCs w:val="20"/>
              </w:rPr>
              <w:t xml:space="preserve">av regjeringen </w:t>
            </w:r>
            <w:r w:rsidRPr="0055563E">
              <w:rPr>
                <w:rFonts w:ascii="Open Sans" w:hAnsi="Open Sans" w:cs="Open Sans"/>
                <w:b w:val="0"/>
                <w:sz w:val="20"/>
                <w:szCs w:val="20"/>
              </w:rPr>
              <w:t>som en del av denne prosessen.</w:t>
            </w:r>
          </w:p>
          <w:p w14:paraId="32AA41FA" w14:textId="77777777" w:rsidR="00C03CE4" w:rsidRDefault="00C03CE4" w:rsidP="0055563E">
            <w:pPr>
              <w:pStyle w:val="Overskrift"/>
              <w:rPr>
                <w:rFonts w:ascii="Open Sans" w:hAnsi="Open Sans" w:cs="Open Sans"/>
                <w:b w:val="0"/>
                <w:sz w:val="20"/>
                <w:szCs w:val="20"/>
              </w:rPr>
            </w:pPr>
          </w:p>
          <w:p w14:paraId="1C61E5E7" w14:textId="7D6B7BEA" w:rsidR="009913BE" w:rsidRDefault="00C03CE4" w:rsidP="009913BE">
            <w:pPr>
              <w:pStyle w:val="Overskrift"/>
              <w:rPr>
                <w:rFonts w:ascii="Open Sans" w:hAnsi="Open Sans" w:cs="Open Sans"/>
                <w:b w:val="0"/>
                <w:bCs/>
                <w:sz w:val="20"/>
                <w:szCs w:val="20"/>
              </w:rPr>
            </w:pPr>
            <w:r w:rsidRPr="00C03CE4">
              <w:rPr>
                <w:rFonts w:ascii="Open Sans" w:hAnsi="Open Sans" w:cs="Open Sans"/>
                <w:b w:val="0"/>
                <w:bCs/>
                <w:sz w:val="20"/>
                <w:szCs w:val="20"/>
              </w:rPr>
              <w:t>Stramme økonomiske prioriteringer har stor betydning for tjenestetilbudet, og dermed for hva som kan anses som forsvarlige tjenester. Når ressursene er begrenset, må det gjøres vanskelige valg som påvirker både omfang og kvalitet på tilbudet. Denne balansen mellom økonomi og forsvarlighet settes jevnlig på prøve, blant annet gjennom tilsyn og behandling av klagesaker. Slike prosesser synliggjør hvor krevende det er å opprettholde lovpålagte standarder samtidig som man håndterer stramme budsjetter.</w:t>
            </w:r>
          </w:p>
          <w:p w14:paraId="71D217BB" w14:textId="77777777" w:rsidR="00C03CE4" w:rsidRDefault="00C03CE4" w:rsidP="009913BE">
            <w:pPr>
              <w:pStyle w:val="Overskrift"/>
              <w:rPr>
                <w:rFonts w:ascii="Open Sans" w:hAnsi="Open Sans" w:cs="Open Sans"/>
                <w:b w:val="0"/>
                <w:bCs/>
                <w:sz w:val="20"/>
                <w:szCs w:val="20"/>
              </w:rPr>
            </w:pPr>
          </w:p>
          <w:p w14:paraId="6EAB4E64" w14:textId="264C9D24" w:rsidR="009913BE" w:rsidRPr="005A693A" w:rsidRDefault="009913BE" w:rsidP="00222C19">
            <w:pPr>
              <w:pStyle w:val="Overskrift"/>
              <w:ind w:left="709"/>
              <w:rPr>
                <w:rFonts w:ascii="Open Sans" w:hAnsi="Open Sans" w:cs="Open Sans"/>
                <w:sz w:val="20"/>
                <w:szCs w:val="20"/>
              </w:rPr>
            </w:pPr>
            <w:r w:rsidRPr="005A693A">
              <w:rPr>
                <w:rFonts w:ascii="Open Sans" w:hAnsi="Open Sans" w:cs="Open Sans"/>
                <w:sz w:val="20"/>
                <w:szCs w:val="20"/>
              </w:rPr>
              <w:t>Informasjon fra Kommunekommisjonen</w:t>
            </w:r>
          </w:p>
          <w:p w14:paraId="029903D6" w14:textId="77777777" w:rsidR="009913BE" w:rsidRPr="005A693A" w:rsidRDefault="009913BE" w:rsidP="009913BE">
            <w:pPr>
              <w:pStyle w:val="Listeavsnitt"/>
              <w:rPr>
                <w:rFonts w:ascii="Open Sans" w:hAnsi="Open Sans" w:cs="Open Sans"/>
                <w:sz w:val="20"/>
                <w:szCs w:val="20"/>
              </w:rPr>
            </w:pPr>
          </w:p>
          <w:p w14:paraId="1033426B" w14:textId="7F8EADA2" w:rsidR="0055563E" w:rsidRPr="0055563E" w:rsidRDefault="0055563E" w:rsidP="0055563E">
            <w:pPr>
              <w:pStyle w:val="Overskrift"/>
              <w:rPr>
                <w:rFonts w:ascii="Open Sans" w:hAnsi="Open Sans" w:cs="Open Sans"/>
                <w:b w:val="0"/>
                <w:sz w:val="20"/>
                <w:szCs w:val="20"/>
              </w:rPr>
            </w:pPr>
            <w:r w:rsidRPr="0055563E">
              <w:rPr>
                <w:rFonts w:ascii="Open Sans" w:hAnsi="Open Sans" w:cs="Open Sans"/>
                <w:b w:val="0"/>
                <w:sz w:val="20"/>
                <w:szCs w:val="20"/>
              </w:rPr>
              <w:t>Kommunesektoren har over tid fått stadig flere oppgaver, og innbyggerne har fått flere rettigheter</w:t>
            </w:r>
            <w:r>
              <w:rPr>
                <w:rFonts w:ascii="Open Sans" w:hAnsi="Open Sans" w:cs="Open Sans"/>
                <w:b w:val="0"/>
                <w:sz w:val="20"/>
                <w:szCs w:val="20"/>
              </w:rPr>
              <w:t xml:space="preserve">, </w:t>
            </w:r>
            <w:r w:rsidRPr="0055563E">
              <w:rPr>
                <w:rFonts w:ascii="Open Sans" w:hAnsi="Open Sans" w:cs="Open Sans"/>
                <w:b w:val="0"/>
                <w:sz w:val="20"/>
                <w:szCs w:val="20"/>
              </w:rPr>
              <w:t xml:space="preserve">en utvikling </w:t>
            </w:r>
            <w:r w:rsidR="00CA6111">
              <w:rPr>
                <w:rFonts w:ascii="Open Sans" w:hAnsi="Open Sans" w:cs="Open Sans"/>
                <w:b w:val="0"/>
                <w:sz w:val="20"/>
                <w:szCs w:val="20"/>
              </w:rPr>
              <w:t>regjeringen</w:t>
            </w:r>
            <w:r w:rsidRPr="0055563E">
              <w:rPr>
                <w:rFonts w:ascii="Open Sans" w:hAnsi="Open Sans" w:cs="Open Sans"/>
                <w:b w:val="0"/>
                <w:sz w:val="20"/>
                <w:szCs w:val="20"/>
              </w:rPr>
              <w:t xml:space="preserve"> </w:t>
            </w:r>
            <w:r>
              <w:rPr>
                <w:rFonts w:ascii="Open Sans" w:hAnsi="Open Sans" w:cs="Open Sans"/>
                <w:b w:val="0"/>
                <w:sz w:val="20"/>
                <w:szCs w:val="20"/>
              </w:rPr>
              <w:t xml:space="preserve">i utgangspunktet </w:t>
            </w:r>
            <w:r w:rsidR="00CA6111">
              <w:rPr>
                <w:rFonts w:ascii="Open Sans" w:hAnsi="Open Sans" w:cs="Open Sans"/>
                <w:b w:val="0"/>
                <w:sz w:val="20"/>
                <w:szCs w:val="20"/>
              </w:rPr>
              <w:t>er</w:t>
            </w:r>
            <w:r w:rsidRPr="0055563E">
              <w:rPr>
                <w:rFonts w:ascii="Open Sans" w:hAnsi="Open Sans" w:cs="Open Sans"/>
                <w:b w:val="0"/>
                <w:sz w:val="20"/>
                <w:szCs w:val="20"/>
              </w:rPr>
              <w:t xml:space="preserve"> stolte av. Samtidig har måten dette er gjennomført på, av skiftende regjeringer og Storting, medført at hensynet til det kommunale handlingsrommet ofte har måttet vike for nasjonale mål</w:t>
            </w:r>
            <w:r>
              <w:rPr>
                <w:rFonts w:ascii="Open Sans" w:hAnsi="Open Sans" w:cs="Open Sans"/>
                <w:b w:val="0"/>
                <w:sz w:val="20"/>
                <w:szCs w:val="20"/>
              </w:rPr>
              <w:t xml:space="preserve"> og hensyn</w:t>
            </w:r>
            <w:r w:rsidRPr="0055563E">
              <w:rPr>
                <w:rFonts w:ascii="Open Sans" w:hAnsi="Open Sans" w:cs="Open Sans"/>
                <w:b w:val="0"/>
                <w:sz w:val="20"/>
                <w:szCs w:val="20"/>
              </w:rPr>
              <w:t>.</w:t>
            </w:r>
          </w:p>
          <w:p w14:paraId="5F3B9161" w14:textId="77777777" w:rsidR="0055563E" w:rsidRPr="0055563E" w:rsidRDefault="0055563E" w:rsidP="0055563E">
            <w:pPr>
              <w:pStyle w:val="Overskrift"/>
              <w:rPr>
                <w:rFonts w:ascii="Open Sans" w:hAnsi="Open Sans" w:cs="Open Sans"/>
                <w:b w:val="0"/>
                <w:sz w:val="20"/>
                <w:szCs w:val="20"/>
              </w:rPr>
            </w:pPr>
          </w:p>
          <w:p w14:paraId="1987C20A" w14:textId="77777777" w:rsidR="0055563E" w:rsidRDefault="0055563E" w:rsidP="0055563E">
            <w:pPr>
              <w:pStyle w:val="Overskrift"/>
              <w:rPr>
                <w:rFonts w:ascii="Open Sans" w:hAnsi="Open Sans" w:cs="Open Sans"/>
                <w:b w:val="0"/>
                <w:sz w:val="20"/>
                <w:szCs w:val="20"/>
              </w:rPr>
            </w:pPr>
            <w:r w:rsidRPr="0055563E">
              <w:rPr>
                <w:rFonts w:ascii="Open Sans" w:hAnsi="Open Sans" w:cs="Open Sans"/>
                <w:b w:val="0"/>
                <w:sz w:val="20"/>
                <w:szCs w:val="20"/>
              </w:rPr>
              <w:t>Det er ikke et alternativ å fortsette som i dag. Uten nødvendige grep vil det offentlige tjenestetilbudet gradvis bli dårligere. Derfor utnevnte regjeringen i vår en kommisjon som skal foreslå endringer som legger til rette for bedre ressursbruk i kommunesektoren. Mandatet omfatter både statens styring og andre forhold som bidrar til lite effektiv oppgaveløsning, inkludert vurdering av om personell brukes på en god måte.</w:t>
            </w:r>
          </w:p>
          <w:p w14:paraId="366690C7" w14:textId="77777777" w:rsidR="0055563E" w:rsidRPr="0055563E" w:rsidRDefault="0055563E" w:rsidP="0055563E">
            <w:pPr>
              <w:pStyle w:val="Overskrift"/>
              <w:rPr>
                <w:rFonts w:ascii="Open Sans" w:hAnsi="Open Sans" w:cs="Open Sans"/>
                <w:b w:val="0"/>
                <w:sz w:val="20"/>
                <w:szCs w:val="20"/>
              </w:rPr>
            </w:pPr>
          </w:p>
          <w:p w14:paraId="082BB1D5" w14:textId="422E29B5" w:rsidR="0055563E" w:rsidRDefault="0055563E" w:rsidP="0055563E">
            <w:pPr>
              <w:pStyle w:val="Overskrift"/>
              <w:rPr>
                <w:rFonts w:ascii="Open Sans" w:hAnsi="Open Sans" w:cs="Open Sans"/>
                <w:b w:val="0"/>
                <w:sz w:val="20"/>
                <w:szCs w:val="20"/>
              </w:rPr>
            </w:pPr>
            <w:r>
              <w:rPr>
                <w:rFonts w:ascii="Open Sans" w:hAnsi="Open Sans" w:cs="Open Sans"/>
                <w:b w:val="0"/>
                <w:sz w:val="20"/>
                <w:szCs w:val="20"/>
              </w:rPr>
              <w:t xml:space="preserve">Det </w:t>
            </w:r>
            <w:r w:rsidRPr="0055563E">
              <w:rPr>
                <w:rFonts w:ascii="Open Sans" w:hAnsi="Open Sans" w:cs="Open Sans"/>
                <w:b w:val="0"/>
                <w:sz w:val="20"/>
                <w:szCs w:val="20"/>
              </w:rPr>
              <w:t>skal levere to rapporter: den første kommer ved nyttårstider, og den neste i løpet av 2026.</w:t>
            </w:r>
          </w:p>
          <w:p w14:paraId="36D96A8D" w14:textId="77777777" w:rsidR="00C03CE4" w:rsidRDefault="00C03CE4" w:rsidP="0055563E">
            <w:pPr>
              <w:pStyle w:val="Overskrift"/>
              <w:rPr>
                <w:rFonts w:ascii="Open Sans" w:hAnsi="Open Sans" w:cs="Open Sans"/>
                <w:b w:val="0"/>
                <w:sz w:val="20"/>
                <w:szCs w:val="20"/>
              </w:rPr>
            </w:pPr>
          </w:p>
          <w:p w14:paraId="6B2EEF23" w14:textId="351AC090" w:rsidR="009913BE" w:rsidRPr="00C03CE4" w:rsidRDefault="00C03CE4" w:rsidP="009913BE">
            <w:pPr>
              <w:pStyle w:val="Overskrift"/>
              <w:rPr>
                <w:rFonts w:ascii="Open Sans" w:hAnsi="Open Sans" w:cs="Open Sans"/>
                <w:b w:val="0"/>
                <w:bCs/>
                <w:sz w:val="20"/>
                <w:szCs w:val="20"/>
              </w:rPr>
            </w:pPr>
            <w:r w:rsidRPr="00C03CE4">
              <w:rPr>
                <w:rFonts w:ascii="Open Sans" w:hAnsi="Open Sans" w:cs="Open Sans"/>
                <w:b w:val="0"/>
                <w:bCs/>
                <w:sz w:val="20"/>
                <w:szCs w:val="20"/>
              </w:rPr>
              <w:t>Vi håper at statlig tilsyn og egenkontroll er temaer som blir sett nærmere på.</w:t>
            </w:r>
          </w:p>
          <w:p w14:paraId="658E30FD" w14:textId="77777777" w:rsidR="00C03CE4" w:rsidRPr="005A693A" w:rsidRDefault="00C03CE4" w:rsidP="009913BE">
            <w:pPr>
              <w:pStyle w:val="Overskrift"/>
              <w:rPr>
                <w:rFonts w:ascii="Open Sans" w:hAnsi="Open Sans" w:cs="Open Sans"/>
                <w:sz w:val="20"/>
                <w:szCs w:val="20"/>
              </w:rPr>
            </w:pPr>
          </w:p>
          <w:p w14:paraId="424F9050" w14:textId="1A07692F" w:rsidR="00C03CE4" w:rsidRPr="00E429D6" w:rsidRDefault="009913BE" w:rsidP="00222C19">
            <w:pPr>
              <w:pStyle w:val="Overskrift"/>
              <w:ind w:left="709"/>
              <w:rPr>
                <w:rFonts w:ascii="Open Sans" w:hAnsi="Open Sans" w:cs="Open Sans"/>
                <w:sz w:val="20"/>
                <w:szCs w:val="20"/>
              </w:rPr>
            </w:pPr>
            <w:r w:rsidRPr="00E429D6">
              <w:rPr>
                <w:rFonts w:ascii="Open Sans" w:hAnsi="Open Sans" w:cs="Open Sans"/>
                <w:sz w:val="20"/>
                <w:szCs w:val="20"/>
              </w:rPr>
              <w:t xml:space="preserve">Departementets tilsynsseminar </w:t>
            </w:r>
          </w:p>
          <w:p w14:paraId="5A6B0D95" w14:textId="77777777" w:rsidR="00E429D6" w:rsidRDefault="00E429D6" w:rsidP="00C03CE4">
            <w:pPr>
              <w:pStyle w:val="Overskrift"/>
              <w:rPr>
                <w:rFonts w:ascii="Open Sans" w:hAnsi="Open Sans" w:cs="Open Sans"/>
                <w:b w:val="0"/>
                <w:bCs/>
                <w:sz w:val="20"/>
                <w:szCs w:val="20"/>
              </w:rPr>
            </w:pPr>
          </w:p>
          <w:p w14:paraId="5F936B2B" w14:textId="3437EC22" w:rsidR="00C03CE4" w:rsidRPr="00E429D6" w:rsidRDefault="00E429D6" w:rsidP="00C03CE4">
            <w:pPr>
              <w:pStyle w:val="Overskrift"/>
              <w:rPr>
                <w:rFonts w:ascii="Open Sans" w:hAnsi="Open Sans" w:cs="Open Sans"/>
                <w:b w:val="0"/>
                <w:bCs/>
                <w:sz w:val="20"/>
                <w:szCs w:val="20"/>
              </w:rPr>
            </w:pPr>
            <w:r>
              <w:rPr>
                <w:rFonts w:ascii="Open Sans" w:hAnsi="Open Sans" w:cs="Open Sans"/>
                <w:b w:val="0"/>
                <w:bCs/>
                <w:sz w:val="20"/>
                <w:szCs w:val="20"/>
              </w:rPr>
              <w:t>Ko</w:t>
            </w:r>
            <w:r w:rsidR="00C03CE4" w:rsidRPr="00E429D6">
              <w:rPr>
                <w:rFonts w:ascii="Open Sans" w:hAnsi="Open Sans" w:cs="Open Sans"/>
                <w:b w:val="0"/>
                <w:bCs/>
                <w:sz w:val="20"/>
                <w:szCs w:val="20"/>
              </w:rPr>
              <w:t>rt</w:t>
            </w:r>
            <w:r w:rsidR="00CA6111">
              <w:rPr>
                <w:rFonts w:ascii="Open Sans" w:hAnsi="Open Sans" w:cs="Open Sans"/>
                <w:b w:val="0"/>
                <w:bCs/>
                <w:sz w:val="20"/>
                <w:szCs w:val="20"/>
              </w:rPr>
              <w:t>e</w:t>
            </w:r>
            <w:r w:rsidR="00C03CE4" w:rsidRPr="00E429D6">
              <w:rPr>
                <w:rFonts w:ascii="Open Sans" w:hAnsi="Open Sans" w:cs="Open Sans"/>
                <w:b w:val="0"/>
                <w:bCs/>
                <w:sz w:val="20"/>
                <w:szCs w:val="20"/>
              </w:rPr>
              <w:t xml:space="preserve"> orientering</w:t>
            </w:r>
            <w:r w:rsidR="00CA6111">
              <w:rPr>
                <w:rFonts w:ascii="Open Sans" w:hAnsi="Open Sans" w:cs="Open Sans"/>
                <w:b w:val="0"/>
                <w:bCs/>
                <w:sz w:val="20"/>
                <w:szCs w:val="20"/>
              </w:rPr>
              <w:t>er</w:t>
            </w:r>
            <w:r w:rsidR="00C03CE4" w:rsidRPr="00E429D6">
              <w:rPr>
                <w:rFonts w:ascii="Open Sans" w:hAnsi="Open Sans" w:cs="Open Sans"/>
                <w:b w:val="0"/>
                <w:bCs/>
                <w:sz w:val="20"/>
                <w:szCs w:val="20"/>
              </w:rPr>
              <w:t xml:space="preserve"> om </w:t>
            </w:r>
            <w:r>
              <w:rPr>
                <w:rFonts w:ascii="Open Sans" w:hAnsi="Open Sans" w:cs="Open Sans"/>
                <w:b w:val="0"/>
                <w:bCs/>
                <w:sz w:val="20"/>
                <w:szCs w:val="20"/>
              </w:rPr>
              <w:t>innleggene og innhold i disse.</w:t>
            </w:r>
          </w:p>
          <w:p w14:paraId="03CE4F71" w14:textId="77777777" w:rsidR="00C03CE4" w:rsidRPr="00E429D6" w:rsidRDefault="00C03CE4" w:rsidP="00C03CE4">
            <w:pPr>
              <w:pStyle w:val="Overskrift"/>
              <w:rPr>
                <w:rFonts w:ascii="Open Sans" w:hAnsi="Open Sans" w:cs="Open Sans"/>
                <w:b w:val="0"/>
                <w:bCs/>
                <w:sz w:val="20"/>
                <w:szCs w:val="20"/>
              </w:rPr>
            </w:pPr>
          </w:p>
          <w:p w14:paraId="0DDC0746" w14:textId="53A365E2" w:rsidR="00C03CE4" w:rsidRDefault="00E429D6" w:rsidP="00C03CE4">
            <w:pPr>
              <w:pStyle w:val="Overskrift"/>
              <w:rPr>
                <w:rFonts w:ascii="Open Sans" w:hAnsi="Open Sans" w:cs="Open Sans"/>
                <w:b w:val="0"/>
                <w:bCs/>
                <w:sz w:val="20"/>
                <w:szCs w:val="20"/>
              </w:rPr>
            </w:pPr>
            <w:r w:rsidRPr="00E429D6">
              <w:rPr>
                <w:rFonts w:ascii="Open Sans" w:hAnsi="Open Sans" w:cs="Open Sans"/>
                <w:b w:val="0"/>
                <w:bCs/>
                <w:sz w:val="20"/>
                <w:szCs w:val="20"/>
              </w:rPr>
              <w:t>Det ble i liten grad konkretisert hvordan statlige tilsynsmyndigheter kan møte kommunesektorens utfordringer på en mer effektiv måte. Økt veiledning og en risikobasert tilnærming i tilsynsarbeidet trekkes frem som sentrale stikkord.</w:t>
            </w:r>
          </w:p>
          <w:p w14:paraId="57D76760" w14:textId="77777777" w:rsidR="00E429D6" w:rsidRDefault="00E429D6" w:rsidP="00C03CE4">
            <w:pPr>
              <w:pStyle w:val="Overskrift"/>
              <w:rPr>
                <w:rFonts w:ascii="Open Sans" w:hAnsi="Open Sans" w:cs="Open Sans"/>
                <w:b w:val="0"/>
                <w:bCs/>
                <w:sz w:val="20"/>
                <w:szCs w:val="20"/>
              </w:rPr>
            </w:pPr>
          </w:p>
          <w:p w14:paraId="5A8CA1B5" w14:textId="4042FFE8" w:rsidR="00E429D6" w:rsidRDefault="00E429D6" w:rsidP="00222C19">
            <w:pPr>
              <w:pStyle w:val="Overskrift"/>
              <w:ind w:left="709"/>
              <w:rPr>
                <w:rFonts w:ascii="Open Sans" w:hAnsi="Open Sans" w:cs="Open Sans"/>
                <w:sz w:val="20"/>
                <w:szCs w:val="20"/>
              </w:rPr>
            </w:pPr>
            <w:r w:rsidRPr="00E429D6">
              <w:rPr>
                <w:rFonts w:ascii="Open Sans" w:hAnsi="Open Sans" w:cs="Open Sans"/>
                <w:sz w:val="20"/>
                <w:szCs w:val="20"/>
              </w:rPr>
              <w:t xml:space="preserve">Departementets </w:t>
            </w:r>
            <w:r w:rsidR="00222C19">
              <w:rPr>
                <w:rFonts w:ascii="Open Sans" w:hAnsi="Open Sans" w:cs="Open Sans"/>
                <w:sz w:val="20"/>
                <w:szCs w:val="20"/>
              </w:rPr>
              <w:t>«</w:t>
            </w:r>
            <w:r w:rsidRPr="00E429D6">
              <w:rPr>
                <w:rFonts w:ascii="Open Sans" w:hAnsi="Open Sans" w:cs="Open Sans"/>
                <w:sz w:val="20"/>
                <w:szCs w:val="20"/>
              </w:rPr>
              <w:t>Arenamøte</w:t>
            </w:r>
            <w:r w:rsidR="00222C19">
              <w:rPr>
                <w:rFonts w:ascii="Open Sans" w:hAnsi="Open Sans" w:cs="Open Sans"/>
                <w:sz w:val="20"/>
                <w:szCs w:val="20"/>
              </w:rPr>
              <w:t>»</w:t>
            </w:r>
          </w:p>
          <w:p w14:paraId="53030D6A" w14:textId="77777777" w:rsidR="00E429D6" w:rsidRDefault="00E429D6" w:rsidP="00E429D6">
            <w:pPr>
              <w:pStyle w:val="Overskrift"/>
              <w:rPr>
                <w:rFonts w:ascii="Open Sans" w:hAnsi="Open Sans" w:cs="Open Sans"/>
                <w:sz w:val="20"/>
                <w:szCs w:val="20"/>
              </w:rPr>
            </w:pPr>
          </w:p>
          <w:p w14:paraId="6E47A165" w14:textId="77777777" w:rsidR="00551A33" w:rsidRPr="00551A33" w:rsidRDefault="00551A33" w:rsidP="00551A33">
            <w:pPr>
              <w:pStyle w:val="Overskrift"/>
              <w:rPr>
                <w:rFonts w:ascii="Open Sans" w:hAnsi="Open Sans" w:cs="Open Sans"/>
                <w:b w:val="0"/>
                <w:sz w:val="20"/>
                <w:szCs w:val="20"/>
              </w:rPr>
            </w:pPr>
            <w:r w:rsidRPr="00551A33">
              <w:rPr>
                <w:rFonts w:ascii="Open Sans" w:hAnsi="Open Sans" w:cs="Open Sans"/>
                <w:b w:val="0"/>
                <w:sz w:val="20"/>
                <w:szCs w:val="20"/>
              </w:rPr>
              <w:t>Endrede rammebetingelser for kommunesektoren er et sentralt tema, men hva disse endringene betyr i tilsynssammenheng, må diskuteres nærmere. Statlig tilsyn er et inngripende virkemiddel som kan få betydelige konsekvenser for kommunenes prioriteringer og ressursbruk. Når tilsyn krever omfattende dokumentasjon og oppfølging, kan det trekke ressurser bort fra tjenesteproduksjon og utviklingsarbeid. Derfor er det nødvendig å vurdere hvordan tilsyn utformes og gjennomføres i en tid med strammere rammer.</w:t>
            </w:r>
          </w:p>
          <w:p w14:paraId="23238382" w14:textId="77777777" w:rsidR="00551A33" w:rsidRPr="00551A33" w:rsidRDefault="00551A33" w:rsidP="00551A33">
            <w:pPr>
              <w:pStyle w:val="Overskrift"/>
              <w:rPr>
                <w:rFonts w:ascii="Open Sans" w:hAnsi="Open Sans" w:cs="Open Sans"/>
                <w:b w:val="0"/>
                <w:sz w:val="20"/>
                <w:szCs w:val="20"/>
              </w:rPr>
            </w:pPr>
          </w:p>
          <w:p w14:paraId="4D078392" w14:textId="77777777" w:rsidR="00551A33" w:rsidRPr="00551A33" w:rsidRDefault="00551A33" w:rsidP="00551A33">
            <w:pPr>
              <w:pStyle w:val="Overskrift"/>
              <w:rPr>
                <w:rFonts w:ascii="Open Sans" w:hAnsi="Open Sans" w:cs="Open Sans"/>
                <w:b w:val="0"/>
                <w:sz w:val="20"/>
                <w:szCs w:val="20"/>
              </w:rPr>
            </w:pPr>
            <w:r w:rsidRPr="00551A33">
              <w:rPr>
                <w:rFonts w:ascii="Open Sans" w:hAnsi="Open Sans" w:cs="Open Sans"/>
                <w:b w:val="0"/>
                <w:sz w:val="20"/>
                <w:szCs w:val="20"/>
              </w:rPr>
              <w:t>Flere tilsynsmyndigheter peker på at utfordringen ikke ligger i tilsyn som virkemiddel, men i kravene som følger av regelverket. Forenkling av regelverket er avgjørende for at tilsyn skal fungere etter sin hensikt. Dette er et ansvar som departementene i større grad må reflektere over og koordinere før tilsynsoppdrag gis.</w:t>
            </w:r>
          </w:p>
          <w:p w14:paraId="2F330FEF" w14:textId="77777777" w:rsidR="00551A33" w:rsidRPr="00551A33" w:rsidRDefault="00551A33" w:rsidP="00551A33">
            <w:pPr>
              <w:pStyle w:val="Overskrift"/>
              <w:rPr>
                <w:rFonts w:ascii="Open Sans" w:hAnsi="Open Sans" w:cs="Open Sans"/>
                <w:b w:val="0"/>
                <w:sz w:val="20"/>
                <w:szCs w:val="20"/>
              </w:rPr>
            </w:pPr>
          </w:p>
          <w:p w14:paraId="344F56D3" w14:textId="3A55F411" w:rsidR="00551A33" w:rsidRPr="00551A33" w:rsidRDefault="00551A33" w:rsidP="00551A33">
            <w:pPr>
              <w:pStyle w:val="Overskrift"/>
              <w:rPr>
                <w:rFonts w:ascii="Open Sans" w:hAnsi="Open Sans" w:cs="Open Sans"/>
                <w:b w:val="0"/>
                <w:sz w:val="20"/>
                <w:szCs w:val="20"/>
              </w:rPr>
            </w:pPr>
            <w:r w:rsidRPr="00551A33">
              <w:rPr>
                <w:rFonts w:ascii="Open Sans" w:hAnsi="Open Sans" w:cs="Open Sans"/>
                <w:b w:val="0"/>
                <w:sz w:val="20"/>
                <w:szCs w:val="20"/>
              </w:rPr>
              <w:t xml:space="preserve">Regional tilsynssamordning bidrar noe, men departemental samordning </w:t>
            </w:r>
            <w:r>
              <w:rPr>
                <w:rFonts w:ascii="Open Sans" w:hAnsi="Open Sans" w:cs="Open Sans"/>
                <w:b w:val="0"/>
                <w:sz w:val="20"/>
                <w:szCs w:val="20"/>
              </w:rPr>
              <w:t>vil ha</w:t>
            </w:r>
            <w:r w:rsidRPr="00551A33">
              <w:rPr>
                <w:rFonts w:ascii="Open Sans" w:hAnsi="Open Sans" w:cs="Open Sans"/>
                <w:b w:val="0"/>
                <w:sz w:val="20"/>
                <w:szCs w:val="20"/>
              </w:rPr>
              <w:t xml:space="preserve"> langt større effekt.</w:t>
            </w:r>
          </w:p>
          <w:p w14:paraId="14F92BCA" w14:textId="77777777" w:rsidR="00551A33" w:rsidRDefault="00551A33" w:rsidP="00C03CE4">
            <w:pPr>
              <w:pStyle w:val="Overskrift"/>
              <w:rPr>
                <w:rFonts w:ascii="Open Sans" w:hAnsi="Open Sans" w:cs="Open Sans"/>
                <w:b w:val="0"/>
                <w:bCs/>
                <w:sz w:val="20"/>
                <w:szCs w:val="20"/>
              </w:rPr>
            </w:pPr>
          </w:p>
          <w:p w14:paraId="73BB4CBC" w14:textId="77777777" w:rsidR="00CA6111" w:rsidRDefault="00CA6111" w:rsidP="00C03CE4">
            <w:pPr>
              <w:pStyle w:val="Overskrift"/>
              <w:rPr>
                <w:rFonts w:ascii="Open Sans" w:hAnsi="Open Sans" w:cs="Open Sans"/>
                <w:b w:val="0"/>
                <w:bCs/>
                <w:sz w:val="20"/>
                <w:szCs w:val="20"/>
              </w:rPr>
            </w:pPr>
          </w:p>
          <w:p w14:paraId="6C6643A9" w14:textId="77777777" w:rsidR="00CA6111" w:rsidRPr="00551A33" w:rsidRDefault="00CA6111" w:rsidP="00C03CE4">
            <w:pPr>
              <w:pStyle w:val="Overskrift"/>
              <w:rPr>
                <w:rFonts w:ascii="Open Sans" w:hAnsi="Open Sans" w:cs="Open Sans"/>
                <w:b w:val="0"/>
                <w:bCs/>
                <w:sz w:val="20"/>
                <w:szCs w:val="20"/>
              </w:rPr>
            </w:pPr>
          </w:p>
          <w:p w14:paraId="42386B69" w14:textId="356BFAE1" w:rsidR="009913BE" w:rsidRPr="005A693A" w:rsidRDefault="009913BE" w:rsidP="00222C19">
            <w:pPr>
              <w:pStyle w:val="Overskrift"/>
              <w:ind w:left="709"/>
              <w:rPr>
                <w:rFonts w:ascii="Open Sans" w:hAnsi="Open Sans" w:cs="Open Sans"/>
                <w:sz w:val="20"/>
                <w:szCs w:val="20"/>
              </w:rPr>
            </w:pPr>
            <w:r w:rsidRPr="005A693A">
              <w:rPr>
                <w:rFonts w:ascii="Open Sans" w:hAnsi="Open Sans" w:cs="Open Sans"/>
                <w:sz w:val="20"/>
                <w:szCs w:val="20"/>
              </w:rPr>
              <w:lastRenderedPageBreak/>
              <w:t>Felles refleksjoner om at noe må gjøres, men hva? Hver for oss eller i fellesskap- og hva er da utfordringene og mulighetene?</w:t>
            </w:r>
          </w:p>
          <w:p w14:paraId="6AF4053B" w14:textId="77777777" w:rsidR="009913BE" w:rsidRDefault="009913BE" w:rsidP="00551A33">
            <w:pPr>
              <w:pStyle w:val="Overskrift"/>
              <w:rPr>
                <w:rFonts w:ascii="Open Sans" w:hAnsi="Open Sans" w:cs="Open Sans"/>
                <w:b w:val="0"/>
                <w:bCs/>
                <w:sz w:val="20"/>
                <w:szCs w:val="20"/>
              </w:rPr>
            </w:pPr>
          </w:p>
          <w:p w14:paraId="5E31B216" w14:textId="77777777" w:rsidR="00285925" w:rsidRDefault="00285925" w:rsidP="00551A33">
            <w:pPr>
              <w:pStyle w:val="Overskrift"/>
              <w:rPr>
                <w:rFonts w:ascii="Open Sans" w:hAnsi="Open Sans" w:cs="Open Sans"/>
                <w:b w:val="0"/>
                <w:bCs/>
                <w:sz w:val="20"/>
                <w:szCs w:val="20"/>
              </w:rPr>
            </w:pPr>
          </w:p>
          <w:p w14:paraId="0AD27E1C" w14:textId="3EED03B4" w:rsidR="00285925" w:rsidRDefault="00285925" w:rsidP="00551A33">
            <w:pPr>
              <w:pStyle w:val="Overskrift"/>
              <w:rPr>
                <w:rFonts w:ascii="Open Sans" w:hAnsi="Open Sans" w:cs="Open Sans"/>
                <w:b w:val="0"/>
                <w:bCs/>
                <w:sz w:val="20"/>
                <w:szCs w:val="20"/>
              </w:rPr>
            </w:pPr>
            <w:r w:rsidRPr="00285925">
              <w:rPr>
                <w:rFonts w:ascii="Open Sans" w:hAnsi="Open Sans" w:cs="Open Sans"/>
                <w:b w:val="0"/>
                <w:bCs/>
                <w:sz w:val="20"/>
                <w:szCs w:val="20"/>
              </w:rPr>
              <w:t>Utfordringene ligger blant annet i å balansere statlige kontrollbehov med kommunenes handlingsrom, sikre rettssikkerhet og kvalitet, og samtidig unngå at tilsyn blir ressurskrevende på bekostning av tjenesteproduksjon. Mulighetene ligger i å utvikle mer risikobaserte tilsyn</w:t>
            </w:r>
            <w:r>
              <w:rPr>
                <w:rFonts w:ascii="Open Sans" w:hAnsi="Open Sans" w:cs="Open Sans"/>
                <w:b w:val="0"/>
                <w:bCs/>
                <w:sz w:val="20"/>
                <w:szCs w:val="20"/>
              </w:rPr>
              <w:t>/egenvurderinger/ frivillige tilsyn,</w:t>
            </w:r>
            <w:r w:rsidRPr="00285925">
              <w:rPr>
                <w:rFonts w:ascii="Open Sans" w:hAnsi="Open Sans" w:cs="Open Sans"/>
                <w:b w:val="0"/>
                <w:bCs/>
                <w:sz w:val="20"/>
                <w:szCs w:val="20"/>
              </w:rPr>
              <w:t xml:space="preserve"> økt veiledning fremfor detaljkontroll, og bedre samordning mellom tilsynsmyndigheter og departementer. Dette kan bidra til </w:t>
            </w:r>
            <w:r w:rsidR="00CA6111">
              <w:rPr>
                <w:rFonts w:ascii="Open Sans" w:hAnsi="Open Sans" w:cs="Open Sans"/>
                <w:b w:val="0"/>
                <w:bCs/>
                <w:sz w:val="20"/>
                <w:szCs w:val="20"/>
              </w:rPr>
              <w:t>a</w:t>
            </w:r>
            <w:r w:rsidRPr="00285925">
              <w:rPr>
                <w:rFonts w:ascii="Open Sans" w:hAnsi="Open Sans" w:cs="Open Sans"/>
                <w:b w:val="0"/>
                <w:bCs/>
                <w:sz w:val="20"/>
                <w:szCs w:val="20"/>
              </w:rPr>
              <w:t xml:space="preserve">t </w:t>
            </w:r>
            <w:r w:rsidR="00CA6111">
              <w:rPr>
                <w:rFonts w:ascii="Open Sans" w:hAnsi="Open Sans" w:cs="Open Sans"/>
                <w:b w:val="0"/>
                <w:bCs/>
                <w:sz w:val="20"/>
                <w:szCs w:val="20"/>
              </w:rPr>
              <w:t xml:space="preserve">statlig </w:t>
            </w:r>
            <w:r w:rsidRPr="00285925">
              <w:rPr>
                <w:rFonts w:ascii="Open Sans" w:hAnsi="Open Sans" w:cs="Open Sans"/>
                <w:b w:val="0"/>
                <w:bCs/>
                <w:sz w:val="20"/>
                <w:szCs w:val="20"/>
              </w:rPr>
              <w:t>tilsyn oppleves som relevant, effektivt og mindre inngripende</w:t>
            </w:r>
            <w:r>
              <w:rPr>
                <w:rFonts w:ascii="Open Sans" w:hAnsi="Open Sans" w:cs="Open Sans"/>
                <w:b w:val="0"/>
                <w:bCs/>
                <w:sz w:val="20"/>
                <w:szCs w:val="20"/>
              </w:rPr>
              <w:t>.</w:t>
            </w:r>
          </w:p>
          <w:p w14:paraId="0619BC43" w14:textId="77777777" w:rsidR="00551A33" w:rsidRDefault="00551A33" w:rsidP="00551A33">
            <w:pPr>
              <w:pStyle w:val="Overskrift"/>
              <w:rPr>
                <w:rFonts w:ascii="Open Sans" w:hAnsi="Open Sans" w:cs="Open Sans"/>
                <w:b w:val="0"/>
                <w:bCs/>
                <w:sz w:val="20"/>
                <w:szCs w:val="20"/>
              </w:rPr>
            </w:pPr>
          </w:p>
          <w:p w14:paraId="1E996ECB" w14:textId="63DB6A60" w:rsidR="00285925" w:rsidRDefault="00285925" w:rsidP="00551A33">
            <w:pPr>
              <w:pStyle w:val="Overskrift"/>
              <w:rPr>
                <w:rFonts w:ascii="Open Sans" w:hAnsi="Open Sans" w:cs="Open Sans"/>
                <w:b w:val="0"/>
                <w:bCs/>
                <w:sz w:val="20"/>
                <w:szCs w:val="20"/>
              </w:rPr>
            </w:pPr>
            <w:r>
              <w:rPr>
                <w:rFonts w:ascii="Open Sans" w:hAnsi="Open Sans" w:cs="Open Sans"/>
                <w:b w:val="0"/>
                <w:bCs/>
                <w:sz w:val="20"/>
                <w:szCs w:val="20"/>
              </w:rPr>
              <w:t>Kost-</w:t>
            </w:r>
            <w:r w:rsidR="00C1174B">
              <w:rPr>
                <w:rFonts w:ascii="Open Sans" w:hAnsi="Open Sans" w:cs="Open Sans"/>
                <w:b w:val="0"/>
                <w:bCs/>
                <w:sz w:val="20"/>
                <w:szCs w:val="20"/>
              </w:rPr>
              <w:t xml:space="preserve"> </w:t>
            </w:r>
            <w:r>
              <w:rPr>
                <w:rFonts w:ascii="Open Sans" w:hAnsi="Open Sans" w:cs="Open Sans"/>
                <w:b w:val="0"/>
                <w:bCs/>
                <w:sz w:val="20"/>
                <w:szCs w:val="20"/>
              </w:rPr>
              <w:t>og nyttevurdering for valg av rett virkemiddelbruk.</w:t>
            </w:r>
          </w:p>
          <w:p w14:paraId="1640DE55" w14:textId="7AAF5F21" w:rsidR="00686311" w:rsidRPr="005A693A" w:rsidRDefault="00686311" w:rsidP="002C0D81">
            <w:pPr>
              <w:pStyle w:val="Overskrift"/>
              <w:rPr>
                <w:rFonts w:ascii="Open Sans" w:hAnsi="Open Sans" w:cs="Open Sans"/>
                <w:sz w:val="20"/>
                <w:szCs w:val="20"/>
              </w:rPr>
            </w:pPr>
          </w:p>
        </w:tc>
      </w:tr>
      <w:tr w:rsidR="00686311" w:rsidRPr="00AA4DBB" w14:paraId="37AD859A" w14:textId="77777777" w:rsidTr="009A635E">
        <w:tc>
          <w:tcPr>
            <w:tcW w:w="1413" w:type="dxa"/>
          </w:tcPr>
          <w:p w14:paraId="76044A94" w14:textId="77777777" w:rsidR="00686311" w:rsidRPr="00274874" w:rsidRDefault="00686311" w:rsidP="00954387">
            <w:pPr>
              <w:pStyle w:val="Overskrift1"/>
              <w:numPr>
                <w:ilvl w:val="0"/>
                <w:numId w:val="3"/>
              </w:numPr>
              <w:rPr>
                <w:rFonts w:ascii="Open Sans" w:hAnsi="Open Sans" w:cs="Open Sans"/>
                <w:b w:val="0"/>
                <w:sz w:val="20"/>
              </w:rPr>
            </w:pPr>
          </w:p>
        </w:tc>
        <w:tc>
          <w:tcPr>
            <w:tcW w:w="7938" w:type="dxa"/>
            <w:gridSpan w:val="2"/>
          </w:tcPr>
          <w:p w14:paraId="49E13448" w14:textId="77777777" w:rsidR="00686311" w:rsidRDefault="00686311" w:rsidP="002C0D81">
            <w:pPr>
              <w:pStyle w:val="Overskrift"/>
              <w:rPr>
                <w:rFonts w:ascii="Open Sans" w:hAnsi="Open Sans" w:cs="Open Sans"/>
                <w:sz w:val="20"/>
                <w:szCs w:val="20"/>
              </w:rPr>
            </w:pPr>
            <w:r w:rsidRPr="005A693A">
              <w:rPr>
                <w:rFonts w:ascii="Open Sans" w:hAnsi="Open Sans" w:cs="Open Sans"/>
                <w:sz w:val="20"/>
                <w:szCs w:val="20"/>
              </w:rPr>
              <w:t>Tilsynsplanlegging for 2026</w:t>
            </w:r>
          </w:p>
          <w:p w14:paraId="35C210CB" w14:textId="77777777" w:rsidR="00285925" w:rsidRDefault="00285925" w:rsidP="00285925">
            <w:pPr>
              <w:pStyle w:val="Overskrift"/>
              <w:ind w:left="709"/>
              <w:rPr>
                <w:rFonts w:ascii="Open Sans" w:hAnsi="Open Sans" w:cs="Open Sans"/>
                <w:sz w:val="20"/>
                <w:szCs w:val="20"/>
              </w:rPr>
            </w:pPr>
          </w:p>
          <w:p w14:paraId="408EEBFD" w14:textId="77777777" w:rsidR="00285925" w:rsidRDefault="00285925" w:rsidP="00285925">
            <w:pPr>
              <w:pStyle w:val="Overskrift"/>
              <w:ind w:left="709"/>
              <w:rPr>
                <w:rFonts w:ascii="Open Sans" w:hAnsi="Open Sans" w:cs="Open Sans"/>
                <w:sz w:val="20"/>
                <w:szCs w:val="20"/>
              </w:rPr>
            </w:pPr>
          </w:p>
          <w:p w14:paraId="0E6193C8" w14:textId="3DADA39A" w:rsidR="00285925" w:rsidRPr="005A693A" w:rsidRDefault="00285925" w:rsidP="00C1174B">
            <w:pPr>
              <w:pStyle w:val="Overskrift"/>
              <w:spacing w:after="240"/>
              <w:ind w:left="709"/>
              <w:rPr>
                <w:rFonts w:ascii="Open Sans" w:hAnsi="Open Sans" w:cs="Open Sans"/>
                <w:sz w:val="20"/>
                <w:szCs w:val="20"/>
              </w:rPr>
            </w:pPr>
            <w:r w:rsidRPr="005A693A">
              <w:rPr>
                <w:rFonts w:ascii="Open Sans" w:hAnsi="Open Sans" w:cs="Open Sans"/>
                <w:sz w:val="20"/>
                <w:szCs w:val="20"/>
              </w:rPr>
              <w:t>AØKS</w:t>
            </w:r>
          </w:p>
          <w:p w14:paraId="0F8AF628" w14:textId="6740C707" w:rsidR="00285925" w:rsidRDefault="004D4B01" w:rsidP="002C0D81">
            <w:pPr>
              <w:pStyle w:val="Overskrift"/>
              <w:rPr>
                <w:rFonts w:ascii="Open Sans" w:hAnsi="Open Sans" w:cs="Open Sans"/>
                <w:b w:val="0"/>
                <w:bCs/>
                <w:sz w:val="20"/>
                <w:szCs w:val="20"/>
              </w:rPr>
            </w:pPr>
            <w:r w:rsidRPr="004D4B01">
              <w:rPr>
                <w:rFonts w:ascii="Open Sans" w:hAnsi="Open Sans" w:cs="Open Sans"/>
                <w:b w:val="0"/>
                <w:bCs/>
                <w:sz w:val="20"/>
                <w:szCs w:val="20"/>
              </w:rPr>
              <w:t>Ny struktur for fylkeskommunene har begynt å sette seg, og driften er stabil. Oppdatering av ROV-vurderingen for valg av forvaltningsrevisjoner er igangsatt og vil danne grunnlag for fremtidige revisjoner i 2026 og 2027. Planene for forvaltningsrevisjoner deles i tilsynskalenderen så snart de er bestilt av kontrollutvalge</w:t>
            </w:r>
            <w:r>
              <w:rPr>
                <w:rFonts w:ascii="Open Sans" w:hAnsi="Open Sans" w:cs="Open Sans"/>
                <w:b w:val="0"/>
                <w:bCs/>
                <w:sz w:val="20"/>
                <w:szCs w:val="20"/>
              </w:rPr>
              <w:t>ne.</w:t>
            </w:r>
          </w:p>
          <w:p w14:paraId="44A609AC" w14:textId="77777777" w:rsidR="004D4B01" w:rsidRDefault="004D4B01" w:rsidP="002C0D81">
            <w:pPr>
              <w:pStyle w:val="Overskrift"/>
              <w:rPr>
                <w:rFonts w:ascii="Open Sans" w:hAnsi="Open Sans" w:cs="Open Sans"/>
                <w:b w:val="0"/>
                <w:bCs/>
                <w:sz w:val="20"/>
                <w:szCs w:val="20"/>
              </w:rPr>
            </w:pPr>
          </w:p>
          <w:p w14:paraId="653F9A32" w14:textId="1AC214A0" w:rsidR="004D4B01" w:rsidRPr="004D4B01" w:rsidRDefault="004D4B01" w:rsidP="00C1174B">
            <w:pPr>
              <w:pStyle w:val="Overskrift"/>
              <w:spacing w:after="240"/>
              <w:ind w:left="709"/>
              <w:rPr>
                <w:rFonts w:ascii="Open Sans" w:hAnsi="Open Sans" w:cs="Open Sans"/>
                <w:sz w:val="20"/>
                <w:szCs w:val="20"/>
              </w:rPr>
            </w:pPr>
            <w:r w:rsidRPr="004D4B01">
              <w:rPr>
                <w:rFonts w:ascii="Open Sans" w:hAnsi="Open Sans" w:cs="Open Sans"/>
                <w:sz w:val="20"/>
                <w:szCs w:val="20"/>
              </w:rPr>
              <w:t>VIKUS</w:t>
            </w:r>
          </w:p>
          <w:p w14:paraId="0902BA7C" w14:textId="7F0623DD" w:rsidR="004D4B01" w:rsidRDefault="004D4B01" w:rsidP="002C0D81">
            <w:pPr>
              <w:pStyle w:val="Overskrift"/>
              <w:rPr>
                <w:rFonts w:ascii="Open Sans" w:hAnsi="Open Sans" w:cs="Open Sans"/>
                <w:b w:val="0"/>
                <w:bCs/>
                <w:sz w:val="20"/>
                <w:szCs w:val="20"/>
              </w:rPr>
            </w:pPr>
            <w:r w:rsidRPr="004D4B01">
              <w:rPr>
                <w:rFonts w:ascii="Open Sans" w:hAnsi="Open Sans" w:cs="Open Sans"/>
                <w:b w:val="0"/>
                <w:bCs/>
                <w:sz w:val="20"/>
                <w:szCs w:val="20"/>
              </w:rPr>
              <w:t>Er i gang med å revidere ROS-analysene, noe som er helt vanlig praksis midt i perioden på grunn av endret risikobilde. Disse analysene vil danne grunnlag for nye forvaltningsrevisjoner. Som tidligere nevnt har flere kommuner begynt å redusere eller kutte ut forvaltningsrevisjoner for å spare kostnader.</w:t>
            </w:r>
            <w:r>
              <w:rPr>
                <w:rFonts w:ascii="Open Sans" w:hAnsi="Open Sans" w:cs="Open Sans"/>
                <w:b w:val="0"/>
                <w:bCs/>
                <w:sz w:val="20"/>
                <w:szCs w:val="20"/>
              </w:rPr>
              <w:t xml:space="preserve"> Når forvaltningsrevisjonene er bestilt legges disse fortløpende inn i tilsynskalenderen.</w:t>
            </w:r>
          </w:p>
          <w:p w14:paraId="348F87A3" w14:textId="77777777" w:rsidR="004D4B01" w:rsidRDefault="004D4B01" w:rsidP="002C0D81">
            <w:pPr>
              <w:pStyle w:val="Overskrift"/>
              <w:rPr>
                <w:rFonts w:ascii="Open Sans" w:hAnsi="Open Sans" w:cs="Open Sans"/>
                <w:b w:val="0"/>
                <w:bCs/>
                <w:sz w:val="20"/>
                <w:szCs w:val="20"/>
              </w:rPr>
            </w:pPr>
          </w:p>
          <w:p w14:paraId="73C4DD29" w14:textId="7424C7C8" w:rsidR="004D4B01" w:rsidRPr="004D4B01" w:rsidRDefault="004D4B01" w:rsidP="00C1174B">
            <w:pPr>
              <w:pStyle w:val="Overskrift"/>
              <w:spacing w:after="240"/>
              <w:ind w:left="709"/>
              <w:rPr>
                <w:rFonts w:ascii="Open Sans" w:hAnsi="Open Sans" w:cs="Open Sans"/>
                <w:sz w:val="20"/>
                <w:szCs w:val="20"/>
              </w:rPr>
            </w:pPr>
            <w:r w:rsidRPr="004D4B01">
              <w:rPr>
                <w:rFonts w:ascii="Open Sans" w:hAnsi="Open Sans" w:cs="Open Sans"/>
                <w:sz w:val="20"/>
                <w:szCs w:val="20"/>
              </w:rPr>
              <w:t>Arbeidstilsynet</w:t>
            </w:r>
          </w:p>
          <w:p w14:paraId="04376815" w14:textId="45C7A4A0" w:rsidR="002C2D55" w:rsidRPr="002C2D55" w:rsidRDefault="002C2D55" w:rsidP="002C2D55">
            <w:pPr>
              <w:pStyle w:val="Overskrift"/>
              <w:rPr>
                <w:rFonts w:ascii="Open Sans" w:hAnsi="Open Sans" w:cs="Open Sans"/>
                <w:b w:val="0"/>
                <w:bCs/>
                <w:sz w:val="20"/>
                <w:szCs w:val="20"/>
              </w:rPr>
            </w:pPr>
            <w:r w:rsidRPr="002C2D55">
              <w:rPr>
                <w:rFonts w:ascii="Open Sans" w:hAnsi="Open Sans" w:cs="Open Sans"/>
                <w:b w:val="0"/>
                <w:bCs/>
                <w:sz w:val="20"/>
                <w:szCs w:val="20"/>
              </w:rPr>
              <w:t>Organisasjonen har nylig gjennomført en omorganisering på eget initiativ. Arbeidstilsynet har gått bort fra en funksjons- og geografisk inndelt modell til en kontrollbasert modell, som gir tydeligere ansvarslinjer og bedre grunnlag for risikostyring.</w:t>
            </w:r>
          </w:p>
          <w:p w14:paraId="7B41E32C" w14:textId="77777777" w:rsidR="002C2D55" w:rsidRPr="002C2D55" w:rsidRDefault="002C2D55" w:rsidP="002C2D55">
            <w:pPr>
              <w:pStyle w:val="Overskrift"/>
              <w:rPr>
                <w:rFonts w:ascii="Open Sans" w:hAnsi="Open Sans" w:cs="Open Sans"/>
                <w:b w:val="0"/>
                <w:bCs/>
                <w:sz w:val="20"/>
                <w:szCs w:val="20"/>
              </w:rPr>
            </w:pPr>
          </w:p>
          <w:p w14:paraId="5CA0932B" w14:textId="654C136B" w:rsidR="002C2D55" w:rsidRPr="002C2D55" w:rsidRDefault="002C2D55" w:rsidP="002C2D55">
            <w:pPr>
              <w:pStyle w:val="Overskrift"/>
              <w:rPr>
                <w:rFonts w:ascii="Open Sans" w:hAnsi="Open Sans" w:cs="Open Sans"/>
                <w:b w:val="0"/>
                <w:bCs/>
                <w:sz w:val="20"/>
                <w:szCs w:val="20"/>
              </w:rPr>
            </w:pPr>
            <w:r w:rsidRPr="002C2D55">
              <w:rPr>
                <w:rFonts w:ascii="Open Sans" w:hAnsi="Open Sans" w:cs="Open Sans"/>
                <w:b w:val="0"/>
                <w:bCs/>
                <w:sz w:val="20"/>
                <w:szCs w:val="20"/>
              </w:rPr>
              <w:t>I tillegg er en langtids tilsynsstrategi utarbeidet for perioden 2026–2029.</w:t>
            </w:r>
          </w:p>
          <w:p w14:paraId="206B0954" w14:textId="77777777" w:rsidR="002C2D55" w:rsidRPr="002C2D55" w:rsidRDefault="002C2D55" w:rsidP="002C2D55">
            <w:pPr>
              <w:pStyle w:val="Overskrift"/>
              <w:rPr>
                <w:rFonts w:ascii="Open Sans" w:hAnsi="Open Sans" w:cs="Open Sans"/>
                <w:b w:val="0"/>
                <w:bCs/>
                <w:sz w:val="20"/>
                <w:szCs w:val="20"/>
              </w:rPr>
            </w:pPr>
          </w:p>
          <w:p w14:paraId="1F446DA9" w14:textId="33785489" w:rsidR="002C2D55" w:rsidRDefault="002C2D55" w:rsidP="002C2D55">
            <w:pPr>
              <w:pStyle w:val="Overskrift"/>
              <w:rPr>
                <w:rFonts w:ascii="Open Sans" w:hAnsi="Open Sans" w:cs="Open Sans"/>
                <w:b w:val="0"/>
                <w:bCs/>
                <w:sz w:val="20"/>
                <w:szCs w:val="20"/>
              </w:rPr>
            </w:pPr>
            <w:r w:rsidRPr="002C2D55">
              <w:rPr>
                <w:rFonts w:ascii="Open Sans" w:hAnsi="Open Sans" w:cs="Open Sans"/>
                <w:b w:val="0"/>
                <w:bCs/>
                <w:sz w:val="20"/>
                <w:szCs w:val="20"/>
              </w:rPr>
              <w:t xml:space="preserve">Generelt har </w:t>
            </w:r>
            <w:r w:rsidR="00C1174B">
              <w:rPr>
                <w:rFonts w:ascii="Open Sans" w:hAnsi="Open Sans" w:cs="Open Sans"/>
                <w:b w:val="0"/>
                <w:bCs/>
                <w:sz w:val="20"/>
                <w:szCs w:val="20"/>
              </w:rPr>
              <w:t>Arbeidstilsynet</w:t>
            </w:r>
            <w:r w:rsidRPr="002C2D55">
              <w:rPr>
                <w:rFonts w:ascii="Open Sans" w:hAnsi="Open Sans" w:cs="Open Sans"/>
                <w:b w:val="0"/>
                <w:bCs/>
                <w:sz w:val="20"/>
                <w:szCs w:val="20"/>
              </w:rPr>
              <w:t xml:space="preserve"> hatt høy innsats rettet mot kommunesektoren de siste årene. Denne innsatsen vil få en liten reduksjon i 2026, før aktiviteten øker igjen fra 2027 og ut strategiperioden. Dette gir rom for </w:t>
            </w:r>
            <w:r>
              <w:rPr>
                <w:rFonts w:ascii="Open Sans" w:hAnsi="Open Sans" w:cs="Open Sans"/>
                <w:b w:val="0"/>
                <w:bCs/>
                <w:sz w:val="20"/>
                <w:szCs w:val="20"/>
              </w:rPr>
              <w:t xml:space="preserve">forebyggende aktiviteter, veiledning og dialog. </w:t>
            </w:r>
          </w:p>
          <w:p w14:paraId="533A2519" w14:textId="77777777" w:rsidR="00C1174B" w:rsidRDefault="00C1174B" w:rsidP="002C2D55">
            <w:pPr>
              <w:pStyle w:val="Overskrift"/>
              <w:rPr>
                <w:rFonts w:ascii="Open Sans" w:hAnsi="Open Sans" w:cs="Open Sans"/>
                <w:b w:val="0"/>
                <w:bCs/>
                <w:sz w:val="20"/>
                <w:szCs w:val="20"/>
              </w:rPr>
            </w:pPr>
          </w:p>
          <w:p w14:paraId="267FEC4C" w14:textId="789A2322" w:rsidR="002C2D55" w:rsidRPr="002C2D55" w:rsidRDefault="002C2D55" w:rsidP="00C1174B">
            <w:pPr>
              <w:pStyle w:val="Overskrift"/>
              <w:spacing w:after="240"/>
              <w:ind w:left="709"/>
              <w:rPr>
                <w:rFonts w:ascii="Open Sans" w:hAnsi="Open Sans" w:cs="Open Sans"/>
                <w:sz w:val="20"/>
                <w:szCs w:val="20"/>
              </w:rPr>
            </w:pPr>
            <w:r w:rsidRPr="002C2D55">
              <w:rPr>
                <w:rFonts w:ascii="Open Sans" w:hAnsi="Open Sans" w:cs="Open Sans"/>
                <w:sz w:val="20"/>
                <w:szCs w:val="20"/>
              </w:rPr>
              <w:t>Datatilsynet</w:t>
            </w:r>
          </w:p>
          <w:p w14:paraId="36D0A98A" w14:textId="6C3A2015" w:rsidR="00C1174B" w:rsidRDefault="00C1174B" w:rsidP="002C2D55">
            <w:pPr>
              <w:pStyle w:val="Overskrift"/>
              <w:rPr>
                <w:rFonts w:ascii="Open Sans" w:hAnsi="Open Sans" w:cs="Open Sans"/>
                <w:b w:val="0"/>
                <w:bCs/>
                <w:sz w:val="20"/>
                <w:szCs w:val="20"/>
              </w:rPr>
            </w:pPr>
            <w:r w:rsidRPr="00C1174B">
              <w:rPr>
                <w:rFonts w:ascii="Open Sans" w:hAnsi="Open Sans" w:cs="Open Sans"/>
                <w:b w:val="0"/>
                <w:bCs/>
                <w:sz w:val="20"/>
                <w:szCs w:val="20"/>
              </w:rPr>
              <w:t>Tilsynsplanene er foreløpig ikke besluttet av ledelsen, og kan derfor ikke konkretiseres på nåværende tidspunkt.</w:t>
            </w:r>
          </w:p>
          <w:p w14:paraId="1EBB7462" w14:textId="77777777" w:rsidR="00C1174B" w:rsidRDefault="00C1174B" w:rsidP="002C2D55">
            <w:pPr>
              <w:pStyle w:val="Overskrift"/>
              <w:rPr>
                <w:rFonts w:ascii="Open Sans" w:hAnsi="Open Sans" w:cs="Open Sans"/>
                <w:b w:val="0"/>
                <w:bCs/>
                <w:sz w:val="20"/>
                <w:szCs w:val="20"/>
              </w:rPr>
            </w:pPr>
          </w:p>
          <w:p w14:paraId="15FFC205" w14:textId="358489B1" w:rsidR="00C1174B" w:rsidRDefault="00C1174B" w:rsidP="002C2D55">
            <w:pPr>
              <w:pStyle w:val="Overskrift"/>
              <w:rPr>
                <w:rFonts w:ascii="Open Sans" w:hAnsi="Open Sans" w:cs="Open Sans"/>
                <w:b w:val="0"/>
                <w:bCs/>
                <w:sz w:val="20"/>
                <w:szCs w:val="20"/>
              </w:rPr>
            </w:pPr>
            <w:r>
              <w:rPr>
                <w:rFonts w:ascii="Open Sans" w:hAnsi="Open Sans" w:cs="Open Sans"/>
                <w:b w:val="0"/>
                <w:bCs/>
                <w:sz w:val="20"/>
                <w:szCs w:val="20"/>
              </w:rPr>
              <w:t xml:space="preserve">Det er ønskelig med </w:t>
            </w:r>
            <w:r w:rsidRPr="00C1174B">
              <w:rPr>
                <w:rFonts w:ascii="Open Sans" w:hAnsi="Open Sans" w:cs="Open Sans"/>
                <w:b w:val="0"/>
                <w:bCs/>
                <w:sz w:val="20"/>
                <w:szCs w:val="20"/>
              </w:rPr>
              <w:t>tettere samarbeid med egenkontrollen</w:t>
            </w:r>
            <w:r w:rsidR="00CA6111">
              <w:rPr>
                <w:rFonts w:ascii="Open Sans" w:hAnsi="Open Sans" w:cs="Open Sans"/>
                <w:b w:val="0"/>
                <w:bCs/>
                <w:sz w:val="20"/>
                <w:szCs w:val="20"/>
              </w:rPr>
              <w:t xml:space="preserve">. Det har for </w:t>
            </w:r>
            <w:r w:rsidRPr="00C1174B">
              <w:rPr>
                <w:rFonts w:ascii="Open Sans" w:hAnsi="Open Sans" w:cs="Open Sans"/>
                <w:b w:val="0"/>
                <w:bCs/>
                <w:sz w:val="20"/>
                <w:szCs w:val="20"/>
              </w:rPr>
              <w:t>eksempel blitt gjennomført forvaltningsrevisjoner på områder som også faller inn under Datatilsynets ansvarsområde, noe som kan føre til dobbeltarbeid og unødvendig ressursbruk.</w:t>
            </w:r>
            <w:r>
              <w:rPr>
                <w:rFonts w:ascii="Open Sans" w:hAnsi="Open Sans" w:cs="Open Sans"/>
                <w:b w:val="0"/>
                <w:bCs/>
                <w:sz w:val="20"/>
                <w:szCs w:val="20"/>
              </w:rPr>
              <w:t xml:space="preserve"> </w:t>
            </w:r>
          </w:p>
          <w:p w14:paraId="1C3E28E7" w14:textId="77777777" w:rsidR="004D4B01" w:rsidRDefault="004D4B01" w:rsidP="002C0D81">
            <w:pPr>
              <w:pStyle w:val="Overskrift"/>
              <w:rPr>
                <w:rFonts w:ascii="Open Sans" w:hAnsi="Open Sans" w:cs="Open Sans"/>
                <w:sz w:val="20"/>
                <w:szCs w:val="20"/>
              </w:rPr>
            </w:pPr>
          </w:p>
          <w:p w14:paraId="24D8D42D" w14:textId="292B6429" w:rsidR="00285925" w:rsidRDefault="00285925" w:rsidP="00C1174B">
            <w:pPr>
              <w:pStyle w:val="Overskrift"/>
              <w:spacing w:after="240"/>
              <w:ind w:left="709"/>
              <w:rPr>
                <w:rFonts w:ascii="Open Sans" w:hAnsi="Open Sans" w:cs="Open Sans"/>
                <w:sz w:val="20"/>
                <w:szCs w:val="20"/>
              </w:rPr>
            </w:pPr>
            <w:r>
              <w:rPr>
                <w:rFonts w:ascii="Open Sans" w:hAnsi="Open Sans" w:cs="Open Sans"/>
                <w:sz w:val="20"/>
                <w:szCs w:val="20"/>
              </w:rPr>
              <w:t>Statsforvalteren</w:t>
            </w:r>
          </w:p>
          <w:p w14:paraId="7B4C5B10" w14:textId="77777777" w:rsidR="00285925" w:rsidRDefault="00285925" w:rsidP="00285925">
            <w:pPr>
              <w:pStyle w:val="Overskrift"/>
              <w:rPr>
                <w:rFonts w:ascii="Open Sans" w:hAnsi="Open Sans" w:cs="Open Sans"/>
                <w:b w:val="0"/>
                <w:bCs/>
                <w:sz w:val="20"/>
                <w:szCs w:val="20"/>
              </w:rPr>
            </w:pPr>
            <w:r w:rsidRPr="005A693A">
              <w:rPr>
                <w:rFonts w:ascii="Open Sans" w:hAnsi="Open Sans" w:cs="Open Sans"/>
                <w:b w:val="0"/>
                <w:bCs/>
                <w:sz w:val="20"/>
                <w:szCs w:val="20"/>
              </w:rPr>
              <w:t>Se Statsforvalterens presentasjon.</w:t>
            </w:r>
          </w:p>
          <w:p w14:paraId="195C8FFB" w14:textId="77777777" w:rsidR="00C1174B" w:rsidRDefault="00C1174B" w:rsidP="00285925">
            <w:pPr>
              <w:pStyle w:val="Overskrift"/>
              <w:rPr>
                <w:rFonts w:ascii="Open Sans" w:hAnsi="Open Sans" w:cs="Open Sans"/>
                <w:b w:val="0"/>
                <w:bCs/>
                <w:sz w:val="20"/>
                <w:szCs w:val="20"/>
              </w:rPr>
            </w:pPr>
          </w:p>
          <w:p w14:paraId="6888EE27" w14:textId="6E6B00A7" w:rsidR="00C1174B" w:rsidRDefault="00C1174B" w:rsidP="00C1174B">
            <w:pPr>
              <w:pStyle w:val="Overskrift"/>
              <w:ind w:left="709"/>
              <w:rPr>
                <w:rFonts w:ascii="Open Sans" w:hAnsi="Open Sans" w:cs="Open Sans"/>
                <w:sz w:val="20"/>
                <w:szCs w:val="20"/>
              </w:rPr>
            </w:pPr>
            <w:r w:rsidRPr="00C1174B">
              <w:rPr>
                <w:rFonts w:ascii="Open Sans" w:hAnsi="Open Sans" w:cs="Open Sans"/>
                <w:sz w:val="20"/>
                <w:szCs w:val="20"/>
              </w:rPr>
              <w:t>Arkivverket</w:t>
            </w:r>
            <w:r>
              <w:rPr>
                <w:rFonts w:ascii="Open Sans" w:hAnsi="Open Sans" w:cs="Open Sans"/>
                <w:sz w:val="20"/>
                <w:szCs w:val="20"/>
              </w:rPr>
              <w:t xml:space="preserve"> (skriftlig tilbakemelding</w:t>
            </w:r>
            <w:r w:rsidR="004A0DF1">
              <w:rPr>
                <w:rFonts w:ascii="Open Sans" w:hAnsi="Open Sans" w:cs="Open Sans"/>
                <w:sz w:val="20"/>
                <w:szCs w:val="20"/>
              </w:rPr>
              <w:t xml:space="preserve"> i brev av 05.11.2025</w:t>
            </w:r>
            <w:r>
              <w:rPr>
                <w:rFonts w:ascii="Open Sans" w:hAnsi="Open Sans" w:cs="Open Sans"/>
                <w:sz w:val="20"/>
                <w:szCs w:val="20"/>
              </w:rPr>
              <w:t>)</w:t>
            </w:r>
          </w:p>
          <w:p w14:paraId="65F529EF" w14:textId="77777777" w:rsidR="004A0DF1" w:rsidRDefault="004A0DF1" w:rsidP="00C1174B">
            <w:pPr>
              <w:pStyle w:val="Overskrift"/>
              <w:ind w:left="709"/>
              <w:rPr>
                <w:rFonts w:ascii="Open Sans" w:hAnsi="Open Sans" w:cs="Open Sans"/>
                <w:sz w:val="20"/>
                <w:szCs w:val="20"/>
              </w:rPr>
            </w:pPr>
          </w:p>
          <w:p w14:paraId="6396B8E8" w14:textId="00F958DE"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«Den 01.01.2026 trer lov om dokumentasjon og arkiv (arkivloven) i kraft.</w:t>
            </w:r>
          </w:p>
          <w:p w14:paraId="28409811"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Dette innebærer blant annet at Arkivverket bytter navn til Nasjonalarkivet.</w:t>
            </w:r>
          </w:p>
          <w:p w14:paraId="51167A59"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I tillegg til ny arkivlov foreligger det både forslag til ny forskrift om</w:t>
            </w:r>
          </w:p>
          <w:p w14:paraId="66608EAF"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dokumentasjon og arkiv (arkivforskriften) og forslag til ny forskrift om</w:t>
            </w:r>
          </w:p>
          <w:p w14:paraId="214EAE10"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hvilken dokumentasjon som skal tas vare på for ettertiden</w:t>
            </w:r>
          </w:p>
          <w:p w14:paraId="62785129"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(bevaringsforskriften). Sistnevnte er fremdeles ute på høring.</w:t>
            </w:r>
          </w:p>
          <w:p w14:paraId="3728D083" w14:textId="77777777" w:rsidR="004A0DF1" w:rsidRPr="00CA6111" w:rsidRDefault="004A0DF1" w:rsidP="004A0DF1">
            <w:pPr>
              <w:pStyle w:val="Overskrift"/>
              <w:rPr>
                <w:rFonts w:ascii="Open Sans" w:hAnsi="Open Sans" w:cs="Open Sans"/>
                <w:b w:val="0"/>
                <w:bCs/>
                <w:i/>
                <w:iCs/>
                <w:sz w:val="20"/>
                <w:szCs w:val="20"/>
              </w:rPr>
            </w:pPr>
          </w:p>
          <w:p w14:paraId="3CCE7852"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På det nåværende tidspunkt har ikke Arkivverket avgjort omfanget eller</w:t>
            </w:r>
          </w:p>
          <w:p w14:paraId="57EAC73E"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tidspunkt for tilsyn i 2026. Det betyr at vi ikke kan rapportere inn planlagte</w:t>
            </w:r>
          </w:p>
          <w:p w14:paraId="64EA6D1D"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tilsyn for 2026 i Statsforvalterens tilsynskalenderen innen fristen 1.</w:t>
            </w:r>
          </w:p>
          <w:p w14:paraId="1068D857"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desember 2025.</w:t>
            </w:r>
          </w:p>
          <w:p w14:paraId="68BEAD05" w14:textId="77777777" w:rsidR="004A0DF1" w:rsidRPr="00CA6111" w:rsidRDefault="004A0DF1" w:rsidP="004A0DF1">
            <w:pPr>
              <w:pStyle w:val="Overskrift"/>
              <w:rPr>
                <w:rFonts w:ascii="Open Sans" w:hAnsi="Open Sans" w:cs="Open Sans"/>
                <w:b w:val="0"/>
                <w:bCs/>
                <w:i/>
                <w:iCs/>
                <w:sz w:val="20"/>
                <w:szCs w:val="20"/>
              </w:rPr>
            </w:pPr>
          </w:p>
          <w:p w14:paraId="21403D2D"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Med nytt lovverk for hånden jobber Arkivverket med å revidere</w:t>
            </w:r>
          </w:p>
          <w:p w14:paraId="61CE678D" w14:textId="1A0505C0"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tilsynsmetodikken og utarbeide nytt veiledningsmateriell. Målet er fremdeles at våre tilsyn skal oppleves nyttige og lærerike for kommunene.</w:t>
            </w:r>
          </w:p>
          <w:p w14:paraId="21E85F79" w14:textId="77777777" w:rsidR="004A0DF1" w:rsidRPr="00CA6111" w:rsidRDefault="004A0DF1" w:rsidP="004A0DF1">
            <w:pPr>
              <w:pStyle w:val="Overskrift"/>
              <w:rPr>
                <w:rFonts w:ascii="Open Sans" w:hAnsi="Open Sans" w:cs="Open Sans"/>
                <w:b w:val="0"/>
                <w:bCs/>
                <w:i/>
                <w:iCs/>
                <w:sz w:val="20"/>
                <w:szCs w:val="20"/>
              </w:rPr>
            </w:pPr>
          </w:p>
          <w:p w14:paraId="466782E9"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Når vi fastsetter hvordan tilsynsomfanget for 2026 blir, vil det bli meldt inn i</w:t>
            </w:r>
          </w:p>
          <w:p w14:paraId="0C15F3B3"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Statsforvalterens tilsynskalender. Dersom vi skal gjennomføre tilsyn mot</w:t>
            </w:r>
          </w:p>
          <w:p w14:paraId="4132BF58"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kommunene i 2026, skal vi sørge for at kommunene blir underrettet i god</w:t>
            </w:r>
          </w:p>
          <w:p w14:paraId="52E357FA"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tid, slik at de får tilstrekkelig tid til å forberede seg på tilsynet. I tillegg vil vi</w:t>
            </w:r>
          </w:p>
          <w:p w14:paraId="5D220CC4" w14:textId="49D00B99"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ta hensyn til allerede planlagte tilsyn som ligger i tilsynskalenderen. (…) »</w:t>
            </w:r>
          </w:p>
          <w:p w14:paraId="56B9B8C7" w14:textId="77777777" w:rsidR="004A0DF1" w:rsidRPr="004A0DF1" w:rsidRDefault="004A0DF1" w:rsidP="004A0DF1">
            <w:pPr>
              <w:pStyle w:val="Overskrift"/>
              <w:rPr>
                <w:rFonts w:ascii="Open Sans" w:hAnsi="Open Sans" w:cs="Open Sans"/>
                <w:b w:val="0"/>
                <w:bCs/>
                <w:sz w:val="20"/>
                <w:szCs w:val="20"/>
              </w:rPr>
            </w:pPr>
          </w:p>
          <w:p w14:paraId="7E088F83" w14:textId="61BC1323" w:rsidR="00C1174B" w:rsidRDefault="00C1174B" w:rsidP="00C1174B">
            <w:pPr>
              <w:pStyle w:val="Overskrift"/>
              <w:ind w:left="709"/>
              <w:rPr>
                <w:rFonts w:ascii="Open Sans" w:hAnsi="Open Sans" w:cs="Open Sans"/>
                <w:sz w:val="20"/>
                <w:szCs w:val="20"/>
              </w:rPr>
            </w:pPr>
            <w:r>
              <w:rPr>
                <w:rFonts w:ascii="Open Sans" w:hAnsi="Open Sans" w:cs="Open Sans"/>
                <w:sz w:val="20"/>
                <w:szCs w:val="20"/>
              </w:rPr>
              <w:t xml:space="preserve">DSB (Skriftlig </w:t>
            </w:r>
            <w:r w:rsidR="004A0DF1">
              <w:rPr>
                <w:rFonts w:ascii="Open Sans" w:hAnsi="Open Sans" w:cs="Open Sans"/>
                <w:sz w:val="20"/>
                <w:szCs w:val="20"/>
              </w:rPr>
              <w:t>tilbakemelding per e-post 20.11.2025</w:t>
            </w:r>
            <w:r>
              <w:rPr>
                <w:rFonts w:ascii="Open Sans" w:hAnsi="Open Sans" w:cs="Open Sans"/>
                <w:sz w:val="20"/>
                <w:szCs w:val="20"/>
              </w:rPr>
              <w:t>)</w:t>
            </w:r>
          </w:p>
          <w:p w14:paraId="7AB3525C" w14:textId="77777777" w:rsidR="004A0DF1" w:rsidRDefault="004A0DF1" w:rsidP="00C1174B">
            <w:pPr>
              <w:pStyle w:val="Overskrift"/>
              <w:ind w:left="709"/>
              <w:rPr>
                <w:rFonts w:ascii="Open Sans" w:hAnsi="Open Sans" w:cs="Open Sans"/>
                <w:sz w:val="20"/>
                <w:szCs w:val="20"/>
              </w:rPr>
            </w:pPr>
          </w:p>
          <w:p w14:paraId="1336103D" w14:textId="352EB72B"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«Når det gjelder planleggingen av tilsynet neste år har vi ikke kommet så langt med det ennå. Vi kommer til å gjennomføre tilsyn med kommunenes brannvesen, men at vi ikke vet hvilke og hvor mange per nå.</w:t>
            </w:r>
          </w:p>
          <w:p w14:paraId="1C19A398" w14:textId="77777777" w:rsidR="004A0DF1" w:rsidRPr="00CA6111" w:rsidRDefault="004A0DF1" w:rsidP="004A0DF1">
            <w:pPr>
              <w:pStyle w:val="Overskrift"/>
              <w:rPr>
                <w:rFonts w:ascii="Open Sans" w:hAnsi="Open Sans" w:cs="Open Sans"/>
                <w:b w:val="0"/>
                <w:bCs/>
                <w:i/>
                <w:iCs/>
                <w:sz w:val="20"/>
                <w:szCs w:val="20"/>
              </w:rPr>
            </w:pPr>
          </w:p>
          <w:p w14:paraId="1EA5B0DF" w14:textId="69CB6FA2"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I løpet av 2025 har vi gjennomført tilsyn med 25 brann- og redningsvesen, hvorav tre i deres ansvarsområde (Østfold: Sarpsborg, Rakkestad og Indre Østfold brann og redning)»</w:t>
            </w:r>
          </w:p>
          <w:p w14:paraId="1DAE02C8" w14:textId="290CDF96" w:rsidR="009607C2" w:rsidRPr="005A693A" w:rsidRDefault="009607C2" w:rsidP="00285925">
            <w:pPr>
              <w:spacing w:after="160" w:line="259" w:lineRule="auto"/>
              <w:rPr>
                <w:rFonts w:ascii="Open Sans" w:hAnsi="Open Sans" w:cs="Open Sans"/>
                <w:sz w:val="20"/>
                <w:szCs w:val="20"/>
              </w:rPr>
            </w:pPr>
          </w:p>
        </w:tc>
      </w:tr>
      <w:tr w:rsidR="00686311" w:rsidRPr="00AA4DBB" w14:paraId="29F8FF5A" w14:textId="77777777" w:rsidTr="009A635E">
        <w:tc>
          <w:tcPr>
            <w:tcW w:w="1413" w:type="dxa"/>
          </w:tcPr>
          <w:p w14:paraId="2FD18753" w14:textId="77777777" w:rsidR="00686311" w:rsidRPr="00274874" w:rsidRDefault="00686311" w:rsidP="00954387">
            <w:pPr>
              <w:pStyle w:val="Overskrift1"/>
              <w:numPr>
                <w:ilvl w:val="0"/>
                <w:numId w:val="3"/>
              </w:numPr>
              <w:rPr>
                <w:rFonts w:ascii="Open Sans" w:hAnsi="Open Sans" w:cs="Open Sans"/>
                <w:b w:val="0"/>
                <w:sz w:val="20"/>
              </w:rPr>
            </w:pPr>
          </w:p>
        </w:tc>
        <w:tc>
          <w:tcPr>
            <w:tcW w:w="7938" w:type="dxa"/>
            <w:gridSpan w:val="2"/>
          </w:tcPr>
          <w:p w14:paraId="4A2896A7" w14:textId="77777777" w:rsidR="00686311" w:rsidRDefault="00686311" w:rsidP="002C0D81">
            <w:pPr>
              <w:pStyle w:val="Overskrift"/>
              <w:rPr>
                <w:rFonts w:ascii="Open Sans" w:hAnsi="Open Sans" w:cs="Open Sans"/>
                <w:sz w:val="20"/>
                <w:szCs w:val="20"/>
              </w:rPr>
            </w:pPr>
            <w:r w:rsidRPr="005A693A">
              <w:rPr>
                <w:rFonts w:ascii="Open Sans" w:hAnsi="Open Sans" w:cs="Open Sans"/>
                <w:sz w:val="20"/>
                <w:szCs w:val="20"/>
              </w:rPr>
              <w:t>Eventuelt</w:t>
            </w:r>
          </w:p>
          <w:p w14:paraId="3476139A" w14:textId="77777777" w:rsidR="00551A33" w:rsidRDefault="00551A33" w:rsidP="002C0D81">
            <w:pPr>
              <w:pStyle w:val="Overskrift"/>
              <w:rPr>
                <w:rFonts w:ascii="Open Sans" w:hAnsi="Open Sans" w:cs="Open Sans"/>
                <w:sz w:val="20"/>
                <w:szCs w:val="20"/>
              </w:rPr>
            </w:pPr>
          </w:p>
          <w:p w14:paraId="7EA1C8EB" w14:textId="0C53888E" w:rsidR="00C1174B" w:rsidRDefault="00C1174B" w:rsidP="002C0D81">
            <w:pPr>
              <w:pStyle w:val="Overskrift"/>
              <w:rPr>
                <w:rFonts w:ascii="Open Sans" w:hAnsi="Open Sans" w:cs="Open Sans"/>
                <w:sz w:val="20"/>
                <w:szCs w:val="20"/>
              </w:rPr>
            </w:pPr>
            <w:r>
              <w:rPr>
                <w:rFonts w:ascii="Open Sans" w:hAnsi="Open Sans" w:cs="Open Sans"/>
                <w:sz w:val="20"/>
                <w:szCs w:val="20"/>
              </w:rPr>
              <w:t>Innhenting av</w:t>
            </w:r>
            <w:r w:rsidR="003C2C1E">
              <w:rPr>
                <w:rFonts w:ascii="Open Sans" w:hAnsi="Open Sans" w:cs="Open Sans"/>
                <w:sz w:val="20"/>
                <w:szCs w:val="20"/>
              </w:rPr>
              <w:t xml:space="preserve"> skriftlig </w:t>
            </w:r>
            <w:r>
              <w:rPr>
                <w:rFonts w:ascii="Open Sans" w:hAnsi="Open Sans" w:cs="Open Sans"/>
                <w:sz w:val="20"/>
                <w:szCs w:val="20"/>
              </w:rPr>
              <w:t xml:space="preserve">innspill </w:t>
            </w:r>
            <w:r w:rsidR="002A25DB">
              <w:rPr>
                <w:rFonts w:ascii="Open Sans" w:hAnsi="Open Sans" w:cs="Open Sans"/>
                <w:sz w:val="20"/>
                <w:szCs w:val="20"/>
              </w:rPr>
              <w:t>til</w:t>
            </w:r>
            <w:r>
              <w:rPr>
                <w:rFonts w:ascii="Open Sans" w:hAnsi="Open Sans" w:cs="Open Sans"/>
                <w:sz w:val="20"/>
                <w:szCs w:val="20"/>
              </w:rPr>
              <w:t xml:space="preserve"> tilsynsoppdrag</w:t>
            </w:r>
            <w:r w:rsidR="003C2C1E">
              <w:rPr>
                <w:rFonts w:ascii="Open Sans" w:hAnsi="Open Sans" w:cs="Open Sans"/>
                <w:sz w:val="20"/>
                <w:szCs w:val="20"/>
              </w:rPr>
              <w:t xml:space="preserve"> og prioriteringer for 2026</w:t>
            </w:r>
          </w:p>
          <w:p w14:paraId="43DDFC2E" w14:textId="77777777" w:rsidR="003C2C1E" w:rsidRDefault="003C2C1E" w:rsidP="002C0D81">
            <w:pPr>
              <w:pStyle w:val="Overskrift"/>
              <w:rPr>
                <w:rFonts w:ascii="Open Sans" w:hAnsi="Open Sans" w:cs="Open Sans"/>
                <w:sz w:val="20"/>
                <w:szCs w:val="20"/>
              </w:rPr>
            </w:pPr>
          </w:p>
          <w:p w14:paraId="6B1D40D6" w14:textId="7B88546C" w:rsidR="00C1174B" w:rsidRDefault="001716D7" w:rsidP="002C0D81">
            <w:pPr>
              <w:pStyle w:val="Overskrift"/>
              <w:rPr>
                <w:rFonts w:ascii="Open Sans" w:hAnsi="Open Sans" w:cs="Open Sans"/>
                <w:b w:val="0"/>
                <w:bCs/>
                <w:sz w:val="20"/>
                <w:szCs w:val="20"/>
              </w:rPr>
            </w:pPr>
            <w:r w:rsidRPr="001716D7">
              <w:rPr>
                <w:rFonts w:ascii="Open Sans" w:hAnsi="Open Sans" w:cs="Open Sans"/>
                <w:b w:val="0"/>
                <w:bCs/>
                <w:sz w:val="20"/>
                <w:szCs w:val="20"/>
              </w:rPr>
              <w:t xml:space="preserve">Det ser ut til at det blir svært få statlige tilsyn som planlegges for neste år innen 1. desember 2025. For å gjøre tilsynene noe mer forutsigbare ønsker vi å dele </w:t>
            </w:r>
            <w:r w:rsidRPr="001716D7">
              <w:rPr>
                <w:rFonts w:ascii="Open Sans" w:hAnsi="Open Sans" w:cs="Open Sans"/>
                <w:b w:val="0"/>
                <w:bCs/>
                <w:sz w:val="20"/>
                <w:szCs w:val="20"/>
              </w:rPr>
              <w:lastRenderedPageBreak/>
              <w:t xml:space="preserve">informasjon med kommunene om tilsynsoppdragene og prioriteringene til de statlige tilsynsmyndighetene for neste år. Denne informasjonen sender vi ut sammen med høringsbrevet om samordnede tilsyn. Frist for å sende skriftlige innspill til statsforvalteren </w:t>
            </w:r>
            <w:r>
              <w:rPr>
                <w:rFonts w:ascii="Open Sans" w:hAnsi="Open Sans" w:cs="Open Sans"/>
                <w:b w:val="0"/>
                <w:bCs/>
                <w:sz w:val="20"/>
                <w:szCs w:val="20"/>
              </w:rPr>
              <w:t xml:space="preserve">ved </w:t>
            </w:r>
            <w:r w:rsidR="003C2C1E">
              <w:rPr>
                <w:rFonts w:ascii="Open Sans" w:hAnsi="Open Sans" w:cs="Open Sans"/>
                <w:b w:val="0"/>
                <w:bCs/>
                <w:sz w:val="20"/>
                <w:szCs w:val="20"/>
              </w:rPr>
              <w:t xml:space="preserve">Fakra Butt, </w:t>
            </w:r>
            <w:hyperlink r:id="rId8" w:history="1">
              <w:r w:rsidR="003C2C1E" w:rsidRPr="00B96F75">
                <w:rPr>
                  <w:rStyle w:val="Hyperkobling"/>
                  <w:rFonts w:ascii="Open Sans" w:hAnsi="Open Sans" w:cs="Open Sans"/>
                  <w:b w:val="0"/>
                  <w:bCs/>
                  <w:sz w:val="20"/>
                  <w:szCs w:val="20"/>
                </w:rPr>
                <w:t>Fakra.butt@statfsorvalteren.no</w:t>
              </w:r>
            </w:hyperlink>
            <w:r w:rsidR="003C2C1E">
              <w:rPr>
                <w:rFonts w:ascii="Open Sans" w:hAnsi="Open Sans" w:cs="Open Sans"/>
                <w:b w:val="0"/>
                <w:bCs/>
                <w:sz w:val="20"/>
                <w:szCs w:val="20"/>
              </w:rPr>
              <w:t xml:space="preserve">, settes til den 5. desember. </w:t>
            </w:r>
          </w:p>
          <w:p w14:paraId="701BFDCE" w14:textId="77777777" w:rsidR="003C2C1E" w:rsidRDefault="003C2C1E" w:rsidP="002C0D81">
            <w:pPr>
              <w:pStyle w:val="Overskrift"/>
              <w:rPr>
                <w:rFonts w:ascii="Open Sans" w:hAnsi="Open Sans" w:cs="Open Sans"/>
                <w:b w:val="0"/>
                <w:bCs/>
                <w:sz w:val="20"/>
                <w:szCs w:val="20"/>
              </w:rPr>
            </w:pPr>
          </w:p>
          <w:p w14:paraId="134F017C" w14:textId="0F6AB419" w:rsidR="003C2C1E" w:rsidRDefault="002A25DB" w:rsidP="002C0D81">
            <w:pPr>
              <w:pStyle w:val="Overskrift"/>
              <w:rPr>
                <w:rFonts w:ascii="Open Sans" w:hAnsi="Open Sans" w:cs="Open Sans"/>
                <w:sz w:val="20"/>
                <w:szCs w:val="20"/>
              </w:rPr>
            </w:pPr>
            <w:r>
              <w:rPr>
                <w:rFonts w:ascii="Open Sans" w:hAnsi="Open Sans" w:cs="Open Sans"/>
                <w:sz w:val="20"/>
                <w:szCs w:val="20"/>
              </w:rPr>
              <w:t>Arbeidsprosessen videre for tilsynssamordning</w:t>
            </w:r>
            <w:r w:rsidR="001716D7">
              <w:rPr>
                <w:rFonts w:ascii="Open Sans" w:hAnsi="Open Sans" w:cs="Open Sans"/>
                <w:sz w:val="20"/>
                <w:szCs w:val="20"/>
              </w:rPr>
              <w:t xml:space="preserve"> for 2026</w:t>
            </w:r>
          </w:p>
          <w:p w14:paraId="1C2D53FD" w14:textId="77777777" w:rsidR="002A25DB" w:rsidRDefault="002A25DB" w:rsidP="002A25DB">
            <w:pPr>
              <w:pStyle w:val="Overskrift"/>
              <w:rPr>
                <w:rFonts w:ascii="Open Sans" w:hAnsi="Open Sans" w:cs="Open Sans"/>
                <w:sz w:val="20"/>
                <w:szCs w:val="20"/>
              </w:rPr>
            </w:pPr>
          </w:p>
          <w:p w14:paraId="03B306A9" w14:textId="76D71B73" w:rsidR="002A25DB" w:rsidRPr="002A25DB" w:rsidRDefault="002A25DB" w:rsidP="002A25DB">
            <w:pPr>
              <w:pStyle w:val="Overskrift"/>
              <w:numPr>
                <w:ilvl w:val="0"/>
                <w:numId w:val="33"/>
              </w:numPr>
              <w:rPr>
                <w:rFonts w:ascii="Open Sans" w:hAnsi="Open Sans" w:cs="Open Sans"/>
                <w:b w:val="0"/>
                <w:bCs/>
                <w:sz w:val="20"/>
                <w:szCs w:val="20"/>
              </w:rPr>
            </w:pPr>
            <w:r w:rsidRPr="002A25DB">
              <w:rPr>
                <w:rFonts w:ascii="Open Sans" w:hAnsi="Open Sans" w:cs="Open Sans"/>
                <w:sz w:val="20"/>
                <w:szCs w:val="20"/>
              </w:rPr>
              <w:t>01.12.2025:</w:t>
            </w:r>
            <w:r w:rsidRPr="002A25DB">
              <w:rPr>
                <w:rFonts w:ascii="Open Sans" w:hAnsi="Open Sans" w:cs="Open Sans"/>
                <w:b w:val="0"/>
                <w:bCs/>
                <w:sz w:val="20"/>
                <w:szCs w:val="20"/>
              </w:rPr>
              <w:t xml:space="preserve"> Alle statlige tilsynsetater deler sine tilsynsplaner for 2026 i tilsynskalenderen</w:t>
            </w:r>
          </w:p>
          <w:p w14:paraId="34923334" w14:textId="77777777" w:rsidR="002A25DB" w:rsidRPr="002A25DB" w:rsidRDefault="002A25DB" w:rsidP="002A25DB">
            <w:pPr>
              <w:pStyle w:val="Overskrift"/>
              <w:rPr>
                <w:rFonts w:ascii="Open Sans" w:hAnsi="Open Sans" w:cs="Open Sans"/>
                <w:b w:val="0"/>
                <w:bCs/>
                <w:sz w:val="20"/>
                <w:szCs w:val="20"/>
              </w:rPr>
            </w:pPr>
          </w:p>
          <w:p w14:paraId="46770AD6" w14:textId="79B03993" w:rsidR="002A25DB" w:rsidRPr="002A25DB" w:rsidRDefault="002A25DB" w:rsidP="002A25DB">
            <w:pPr>
              <w:pStyle w:val="Overskrift"/>
              <w:numPr>
                <w:ilvl w:val="0"/>
                <w:numId w:val="33"/>
              </w:numPr>
              <w:rPr>
                <w:rFonts w:ascii="Open Sans" w:hAnsi="Open Sans" w:cs="Open Sans"/>
                <w:b w:val="0"/>
                <w:bCs/>
                <w:sz w:val="20"/>
                <w:szCs w:val="20"/>
              </w:rPr>
            </w:pPr>
            <w:r w:rsidRPr="002A25DB">
              <w:rPr>
                <w:rFonts w:ascii="Open Sans" w:hAnsi="Open Sans" w:cs="Open Sans"/>
                <w:sz w:val="20"/>
                <w:szCs w:val="20"/>
              </w:rPr>
              <w:t>05.12.2025:</w:t>
            </w:r>
            <w:r w:rsidRPr="002A25DB">
              <w:rPr>
                <w:rFonts w:ascii="Open Sans" w:hAnsi="Open Sans" w:cs="Open Sans"/>
                <w:b w:val="0"/>
                <w:bCs/>
                <w:sz w:val="20"/>
                <w:szCs w:val="20"/>
              </w:rPr>
              <w:t xml:space="preserve"> Tilsynssamordning for neste år. Tilsynene i tilsynskalenderen settes fra under «planlegging» til «samordnet.»</w:t>
            </w:r>
          </w:p>
          <w:p w14:paraId="573F4DB5" w14:textId="77777777" w:rsidR="002A25DB" w:rsidRPr="002A25DB" w:rsidRDefault="002A25DB" w:rsidP="002A25DB">
            <w:pPr>
              <w:pStyle w:val="Overskrift"/>
              <w:rPr>
                <w:rFonts w:ascii="Open Sans" w:hAnsi="Open Sans" w:cs="Open Sans"/>
                <w:b w:val="0"/>
                <w:bCs/>
                <w:sz w:val="20"/>
                <w:szCs w:val="20"/>
              </w:rPr>
            </w:pPr>
          </w:p>
          <w:p w14:paraId="1A7E5C9D" w14:textId="7B4FE16A" w:rsidR="002A25DB" w:rsidRPr="002A25DB" w:rsidRDefault="002A25DB" w:rsidP="002A25DB">
            <w:pPr>
              <w:pStyle w:val="Overskrift"/>
              <w:numPr>
                <w:ilvl w:val="0"/>
                <w:numId w:val="33"/>
              </w:numPr>
              <w:rPr>
                <w:rFonts w:ascii="Open Sans" w:hAnsi="Open Sans" w:cs="Open Sans"/>
                <w:b w:val="0"/>
                <w:bCs/>
                <w:sz w:val="20"/>
                <w:szCs w:val="20"/>
              </w:rPr>
            </w:pPr>
            <w:r w:rsidRPr="002A25DB">
              <w:rPr>
                <w:rFonts w:ascii="Open Sans" w:hAnsi="Open Sans" w:cs="Open Sans"/>
                <w:sz w:val="20"/>
                <w:szCs w:val="20"/>
              </w:rPr>
              <w:t>05.12.2025:</w:t>
            </w:r>
            <w:r w:rsidRPr="002A25DB">
              <w:rPr>
                <w:rFonts w:ascii="Open Sans" w:hAnsi="Open Sans" w:cs="Open Sans"/>
                <w:b w:val="0"/>
                <w:bCs/>
                <w:sz w:val="20"/>
                <w:szCs w:val="20"/>
              </w:rPr>
              <w:t xml:space="preserve"> Skriftlig innspill om tilsynsoppdrag og prioriteringene for neste år.  </w:t>
            </w:r>
          </w:p>
          <w:p w14:paraId="4441529B" w14:textId="77777777" w:rsidR="002A25DB" w:rsidRDefault="002A25DB" w:rsidP="002A25DB">
            <w:pPr>
              <w:pStyle w:val="Overskrift"/>
              <w:rPr>
                <w:rFonts w:ascii="Open Sans" w:hAnsi="Open Sans" w:cs="Open Sans"/>
                <w:b w:val="0"/>
                <w:bCs/>
                <w:sz w:val="20"/>
                <w:szCs w:val="20"/>
              </w:rPr>
            </w:pPr>
          </w:p>
          <w:p w14:paraId="5285D7A1" w14:textId="479CB2C2" w:rsidR="002A25DB" w:rsidRPr="002A25DB" w:rsidRDefault="002A25DB" w:rsidP="002A25DB">
            <w:pPr>
              <w:pStyle w:val="Overskrift"/>
              <w:numPr>
                <w:ilvl w:val="0"/>
                <w:numId w:val="33"/>
              </w:numPr>
              <w:rPr>
                <w:rFonts w:ascii="Open Sans" w:hAnsi="Open Sans" w:cs="Open Sans"/>
                <w:b w:val="0"/>
                <w:bCs/>
                <w:sz w:val="20"/>
                <w:szCs w:val="20"/>
              </w:rPr>
            </w:pPr>
            <w:r w:rsidRPr="002A25DB">
              <w:rPr>
                <w:rFonts w:ascii="Open Sans" w:hAnsi="Open Sans" w:cs="Open Sans"/>
                <w:sz w:val="20"/>
                <w:szCs w:val="20"/>
              </w:rPr>
              <w:t>09.12.2025:</w:t>
            </w:r>
            <w:r>
              <w:rPr>
                <w:rFonts w:ascii="Open Sans" w:hAnsi="Open Sans" w:cs="Open Sans"/>
                <w:sz w:val="20"/>
                <w:szCs w:val="20"/>
              </w:rPr>
              <w:t xml:space="preserve"> </w:t>
            </w:r>
            <w:r w:rsidRPr="002A25DB">
              <w:rPr>
                <w:rFonts w:ascii="Open Sans" w:hAnsi="Open Sans" w:cs="Open Sans"/>
                <w:b w:val="0"/>
                <w:bCs/>
                <w:sz w:val="20"/>
                <w:szCs w:val="20"/>
              </w:rPr>
              <w:t>Samordnet tilsynsplan sendes på høring til kommunene og fylkeskommunene med frist for evt. tilbakemeldinger på tilsynsbelastning m.m. innen 17.12.2025.</w:t>
            </w:r>
          </w:p>
          <w:p w14:paraId="205C1632" w14:textId="77777777" w:rsidR="002A25DB" w:rsidRPr="002A25DB" w:rsidRDefault="002A25DB" w:rsidP="002A25DB">
            <w:pPr>
              <w:pStyle w:val="Overskrift"/>
              <w:rPr>
                <w:rFonts w:ascii="Open Sans" w:hAnsi="Open Sans" w:cs="Open Sans"/>
                <w:b w:val="0"/>
                <w:bCs/>
                <w:sz w:val="20"/>
                <w:szCs w:val="20"/>
              </w:rPr>
            </w:pPr>
          </w:p>
          <w:p w14:paraId="3EF91C00" w14:textId="28F380B4" w:rsidR="002A25DB" w:rsidRPr="002A25DB" w:rsidRDefault="002A25DB" w:rsidP="002A25DB">
            <w:pPr>
              <w:pStyle w:val="Overskrift"/>
              <w:numPr>
                <w:ilvl w:val="0"/>
                <w:numId w:val="33"/>
              </w:numPr>
              <w:rPr>
                <w:rFonts w:ascii="Open Sans" w:hAnsi="Open Sans" w:cs="Open Sans"/>
                <w:b w:val="0"/>
                <w:bCs/>
                <w:sz w:val="20"/>
                <w:szCs w:val="20"/>
              </w:rPr>
            </w:pPr>
            <w:r w:rsidRPr="002A25DB">
              <w:rPr>
                <w:rFonts w:ascii="Open Sans" w:hAnsi="Open Sans" w:cs="Open Sans"/>
                <w:sz w:val="20"/>
                <w:szCs w:val="20"/>
              </w:rPr>
              <w:t>19.12.2025:</w:t>
            </w:r>
            <w:r w:rsidRPr="002A25DB">
              <w:rPr>
                <w:rFonts w:ascii="Open Sans" w:hAnsi="Open Sans" w:cs="Open Sans"/>
                <w:b w:val="0"/>
                <w:bCs/>
                <w:sz w:val="20"/>
                <w:szCs w:val="20"/>
              </w:rPr>
              <w:t xml:space="preserve"> Justering av tilsynsplaner basert på evt. høringsinnspil</w:t>
            </w:r>
            <w:r w:rsidR="008C2CC7">
              <w:rPr>
                <w:rFonts w:ascii="Open Sans" w:hAnsi="Open Sans" w:cs="Open Sans"/>
                <w:b w:val="0"/>
                <w:bCs/>
                <w:sz w:val="20"/>
                <w:szCs w:val="20"/>
              </w:rPr>
              <w:t>l.</w:t>
            </w:r>
            <w:r w:rsidRPr="002A25DB">
              <w:rPr>
                <w:rFonts w:ascii="Open Sans" w:hAnsi="Open Sans" w:cs="Open Sans"/>
                <w:b w:val="0"/>
                <w:bCs/>
                <w:sz w:val="20"/>
                <w:szCs w:val="20"/>
              </w:rPr>
              <w:t xml:space="preserve"> </w:t>
            </w:r>
          </w:p>
          <w:p w14:paraId="794CAAD0" w14:textId="77777777" w:rsidR="002A25DB" w:rsidRDefault="002A25DB" w:rsidP="002C0D81">
            <w:pPr>
              <w:pStyle w:val="Overskrift"/>
              <w:rPr>
                <w:rFonts w:ascii="Open Sans" w:hAnsi="Open Sans" w:cs="Open Sans"/>
                <w:sz w:val="20"/>
                <w:szCs w:val="20"/>
              </w:rPr>
            </w:pPr>
          </w:p>
          <w:p w14:paraId="1A62DF6F" w14:textId="77777777" w:rsidR="002A25DB" w:rsidRDefault="002A25DB" w:rsidP="002C0D81">
            <w:pPr>
              <w:pStyle w:val="Overskrift"/>
              <w:rPr>
                <w:rFonts w:ascii="Open Sans" w:hAnsi="Open Sans" w:cs="Open Sans"/>
                <w:sz w:val="20"/>
                <w:szCs w:val="20"/>
              </w:rPr>
            </w:pPr>
          </w:p>
          <w:p w14:paraId="451FF655" w14:textId="0B8BDB82" w:rsidR="002A25DB" w:rsidRDefault="002A25DB" w:rsidP="002C0D81">
            <w:pPr>
              <w:pStyle w:val="Overskrift"/>
              <w:rPr>
                <w:rFonts w:ascii="Open Sans" w:hAnsi="Open Sans" w:cs="Open Sans"/>
                <w:sz w:val="20"/>
                <w:szCs w:val="20"/>
              </w:rPr>
            </w:pPr>
            <w:r>
              <w:rPr>
                <w:rFonts w:ascii="Open Sans" w:hAnsi="Open Sans" w:cs="Open Sans"/>
                <w:sz w:val="20"/>
                <w:szCs w:val="20"/>
              </w:rPr>
              <w:t>Forslag til møteplan for 2026</w:t>
            </w:r>
          </w:p>
          <w:p w14:paraId="74D7DB27" w14:textId="77777777" w:rsidR="002A25DB" w:rsidRDefault="002A25DB" w:rsidP="002C0D81">
            <w:pPr>
              <w:pStyle w:val="Overskrift"/>
              <w:rPr>
                <w:rFonts w:ascii="Open Sans" w:hAnsi="Open Sans" w:cs="Open Sans"/>
                <w:sz w:val="20"/>
                <w:szCs w:val="20"/>
              </w:rPr>
            </w:pPr>
          </w:p>
          <w:p w14:paraId="3A41EF4D" w14:textId="66860CC3" w:rsidR="002A25DB" w:rsidRDefault="002A25DB" w:rsidP="002C0D81">
            <w:pPr>
              <w:pStyle w:val="Overskrift"/>
              <w:rPr>
                <w:rFonts w:ascii="Open Sans" w:hAnsi="Open Sans" w:cs="Open Sans"/>
                <w:sz w:val="20"/>
                <w:szCs w:val="20"/>
              </w:rPr>
            </w:pPr>
            <w:r w:rsidRPr="002A25DB">
              <w:rPr>
                <w:rFonts w:ascii="Open Sans" w:hAnsi="Open Sans" w:cs="Open Sans"/>
                <w:noProof/>
                <w:sz w:val="20"/>
                <w:szCs w:val="20"/>
              </w:rPr>
              <w:drawing>
                <wp:inline distT="0" distB="0" distL="0" distR="0" wp14:anchorId="3FA48DA0" wp14:editId="26DA0579">
                  <wp:extent cx="4903470" cy="2197735"/>
                  <wp:effectExtent l="0" t="0" r="0" b="0"/>
                  <wp:docPr id="183862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28" name=""/>
                          <pic:cNvPicPr/>
                        </pic:nvPicPr>
                        <pic:blipFill>
                          <a:blip r:embed="rId9"/>
                          <a:stretch>
                            <a:fillRect/>
                          </a:stretch>
                        </pic:blipFill>
                        <pic:spPr>
                          <a:xfrm>
                            <a:off x="0" y="0"/>
                            <a:ext cx="4903470" cy="2197735"/>
                          </a:xfrm>
                          <a:prstGeom prst="rect">
                            <a:avLst/>
                          </a:prstGeom>
                        </pic:spPr>
                      </pic:pic>
                    </a:graphicData>
                  </a:graphic>
                </wp:inline>
              </w:drawing>
            </w:r>
          </w:p>
          <w:p w14:paraId="3E62B8BE" w14:textId="77777777" w:rsidR="00551A33" w:rsidRDefault="00551A33" w:rsidP="002C0D81">
            <w:pPr>
              <w:pStyle w:val="Overskrift"/>
              <w:rPr>
                <w:rFonts w:ascii="Open Sans" w:hAnsi="Open Sans" w:cs="Open Sans"/>
                <w:sz w:val="20"/>
                <w:szCs w:val="20"/>
              </w:rPr>
            </w:pPr>
          </w:p>
          <w:p w14:paraId="64928967" w14:textId="01FBC05D" w:rsidR="002A25DB" w:rsidRPr="002A25DB" w:rsidRDefault="002A25DB" w:rsidP="002C0D81">
            <w:pPr>
              <w:pStyle w:val="Overskrift"/>
              <w:rPr>
                <w:rFonts w:ascii="Open Sans" w:hAnsi="Open Sans" w:cs="Open Sans"/>
                <w:b w:val="0"/>
                <w:bCs/>
                <w:sz w:val="20"/>
                <w:szCs w:val="20"/>
              </w:rPr>
            </w:pPr>
            <w:r w:rsidRPr="002A25DB">
              <w:rPr>
                <w:rFonts w:ascii="Open Sans" w:hAnsi="Open Sans" w:cs="Open Sans"/>
                <w:b w:val="0"/>
                <w:bCs/>
                <w:sz w:val="20"/>
                <w:szCs w:val="20"/>
              </w:rPr>
              <w:t>Hvis datoene ikke passes. Gi beskjed så snart som mulig og senest innen 1.desember</w:t>
            </w:r>
            <w:r w:rsidR="008C2CC7">
              <w:rPr>
                <w:rFonts w:ascii="Open Sans" w:hAnsi="Open Sans" w:cs="Open Sans"/>
                <w:b w:val="0"/>
                <w:bCs/>
                <w:sz w:val="20"/>
                <w:szCs w:val="20"/>
              </w:rPr>
              <w:t xml:space="preserve"> til oss.</w:t>
            </w:r>
          </w:p>
          <w:p w14:paraId="144158D1" w14:textId="36A2E5CA" w:rsidR="002A25DB" w:rsidRPr="005A693A" w:rsidRDefault="002A25DB" w:rsidP="002C0D81">
            <w:pPr>
              <w:pStyle w:val="Overskrift"/>
              <w:rPr>
                <w:rFonts w:ascii="Open Sans" w:hAnsi="Open Sans" w:cs="Open Sans"/>
                <w:sz w:val="20"/>
                <w:szCs w:val="20"/>
              </w:rPr>
            </w:pPr>
          </w:p>
        </w:tc>
      </w:tr>
      <w:bookmarkEnd w:id="0"/>
      <w:bookmarkEnd w:id="3"/>
    </w:tbl>
    <w:p w14:paraId="471C2553" w14:textId="77777777" w:rsidR="00E76849" w:rsidRPr="00BA370C" w:rsidRDefault="00E76849" w:rsidP="00820897">
      <w:pPr>
        <w:spacing w:after="200" w:line="276" w:lineRule="auto"/>
        <w:rPr>
          <w:rFonts w:ascii="Open Sans" w:hAnsi="Open Sans" w:cs="Open Sans"/>
          <w:sz w:val="20"/>
          <w:szCs w:val="20"/>
        </w:rPr>
      </w:pPr>
    </w:p>
    <w:sectPr w:rsidR="00E76849" w:rsidRPr="00BA370C" w:rsidSect="00313C5E">
      <w:footerReference w:type="default" r:id="rId10"/>
      <w:headerReference w:type="first" r:id="rId11"/>
      <w:footerReference w:type="first" r:id="rId12"/>
      <w:pgSz w:w="11906" w:h="16838"/>
      <w:pgMar w:top="1134" w:right="1134" w:bottom="1701" w:left="1389" w:header="567"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DC1C" w14:textId="77777777" w:rsidR="00313C5E" w:rsidRDefault="00313C5E" w:rsidP="00144C83">
      <w:r>
        <w:separator/>
      </w:r>
    </w:p>
  </w:endnote>
  <w:endnote w:type="continuationSeparator" w:id="0">
    <w:p w14:paraId="739006BB" w14:textId="77777777" w:rsidR="00313C5E" w:rsidRDefault="00313C5E" w:rsidP="0014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Ligh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571A" w14:textId="77777777" w:rsidR="00E76849" w:rsidRDefault="00E76849">
    <w:pPr>
      <w:pStyle w:val="Bunntekst"/>
    </w:pPr>
    <w:r>
      <w:rPr>
        <w:noProof/>
      </w:rPr>
      <w:drawing>
        <wp:anchor distT="0" distB="0" distL="114300" distR="114300" simplePos="0" relativeHeight="251677696" behindDoc="1" locked="0" layoutInCell="1" allowOverlap="1" wp14:anchorId="7749DCA7" wp14:editId="65DDA555">
          <wp:simplePos x="0" y="0"/>
          <wp:positionH relativeFrom="column">
            <wp:posOffset>2223135</wp:posOffset>
          </wp:positionH>
          <wp:positionV relativeFrom="paragraph">
            <wp:posOffset>-768350</wp:posOffset>
          </wp:positionV>
          <wp:extent cx="4754888" cy="3233934"/>
          <wp:effectExtent l="0" t="0" r="7620" b="5080"/>
          <wp:wrapNone/>
          <wp:docPr id="1" name="Bilde 1" descr="Bakgrunns grafikk.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Bakgrunns grafikk. ">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754888" cy="323393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501E" w14:textId="77777777" w:rsidR="00035E78" w:rsidRDefault="00035E78" w:rsidP="00144C83">
    <w:pPr>
      <w:pStyle w:val="Bunntekst"/>
    </w:pPr>
  </w:p>
  <w:p w14:paraId="0EE067C4" w14:textId="77777777" w:rsidR="00035E78" w:rsidRDefault="00035E78" w:rsidP="00144C8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4086" w14:textId="77777777" w:rsidR="00313C5E" w:rsidRDefault="00313C5E" w:rsidP="00144C83">
      <w:r>
        <w:separator/>
      </w:r>
    </w:p>
  </w:footnote>
  <w:footnote w:type="continuationSeparator" w:id="0">
    <w:p w14:paraId="291E080A" w14:textId="77777777" w:rsidR="00313C5E" w:rsidRDefault="00313C5E" w:rsidP="00144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E513" w14:textId="30998149" w:rsidR="00035E78" w:rsidRDefault="00991EEF" w:rsidP="00144C83">
    <w:pPr>
      <w:pStyle w:val="Topptekst"/>
    </w:pPr>
    <w:r w:rsidRPr="00E85FCA">
      <w:rPr>
        <w:noProof/>
      </w:rPr>
      <w:drawing>
        <wp:anchor distT="0" distB="0" distL="114300" distR="114300" simplePos="0" relativeHeight="251679744" behindDoc="0" locked="1" layoutInCell="1" allowOverlap="0" wp14:anchorId="0C01880B" wp14:editId="59BA7054">
          <wp:simplePos x="0" y="0"/>
          <wp:positionH relativeFrom="page">
            <wp:align>left</wp:align>
          </wp:positionH>
          <wp:positionV relativeFrom="page">
            <wp:align>top</wp:align>
          </wp:positionV>
          <wp:extent cx="3694430" cy="1119505"/>
          <wp:effectExtent l="0" t="0" r="0" b="0"/>
          <wp:wrapNone/>
          <wp:docPr id="6" name="Grafikk 6" descr="Statsforvalter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k 6" descr="Statsforvalteren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4430" cy="1119505"/>
                  </a:xfrm>
                  <a:prstGeom prst="rect">
                    <a:avLst/>
                  </a:prstGeom>
                </pic:spPr>
              </pic:pic>
            </a:graphicData>
          </a:graphic>
          <wp14:sizeRelH relativeFrom="page">
            <wp14:pctWidth>0</wp14:pctWidth>
          </wp14:sizeRelH>
          <wp14:sizeRelV relativeFrom="page">
            <wp14:pctHeight>0</wp14:pctHeight>
          </wp14:sizeRelV>
        </wp:anchor>
      </w:drawing>
    </w:r>
    <w:r w:rsidR="00BA370C">
      <w:rPr>
        <w:rFonts w:ascii="Arial" w:hAnsi="Arial" w:cs="Arial"/>
        <w:b/>
        <w:noProof/>
        <w:sz w:val="15"/>
        <w:szCs w:val="15"/>
        <w:lang w:eastAsia="nb-NO"/>
      </w:rPr>
      <mc:AlternateContent>
        <mc:Choice Requires="wps">
          <w:drawing>
            <wp:anchor distT="0" distB="0" distL="114300" distR="114300" simplePos="0" relativeHeight="251674624" behindDoc="0" locked="0" layoutInCell="1" allowOverlap="1" wp14:anchorId="17F20A28" wp14:editId="3BBBD9A6">
              <wp:simplePos x="0" y="0"/>
              <wp:positionH relativeFrom="page">
                <wp:posOffset>5398135</wp:posOffset>
              </wp:positionH>
              <wp:positionV relativeFrom="page">
                <wp:posOffset>434975</wp:posOffset>
              </wp:positionV>
              <wp:extent cx="1800225" cy="870585"/>
              <wp:effectExtent l="0" t="0" r="9525" b="5715"/>
              <wp:wrapNone/>
              <wp:docPr id="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7058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C2B3CD7" w14:textId="77777777" w:rsidR="00BA370C" w:rsidRPr="00CF5C5D" w:rsidRDefault="00BA370C" w:rsidP="00BA370C">
                          <w:pPr>
                            <w:pStyle w:val="Kontoradresse"/>
                            <w:rPr>
                              <w:rFonts w:ascii="Open Sans" w:hAnsi="Open Sans" w:cs="Open Sans"/>
                            </w:rPr>
                          </w:pPr>
                          <w:bookmarkStart w:id="4" w:name="OvAdmPostnr"/>
                          <w:bookmarkStart w:id="5" w:name="OvAdmPostSted"/>
                          <w:bookmarkEnd w:id="4"/>
                          <w:bookmarkEnd w:id="5"/>
                          <w:r w:rsidRPr="00CF5C5D">
                            <w:rPr>
                              <w:rFonts w:ascii="Open Sans" w:hAnsi="Open Sans" w:cs="Open Sans"/>
                            </w:rPr>
                            <w:t xml:space="preserve">Postboks </w:t>
                          </w:r>
                          <w:r w:rsidR="00CF5C5D" w:rsidRPr="00CF5C5D">
                            <w:rPr>
                              <w:rFonts w:ascii="Open Sans" w:hAnsi="Open Sans" w:cs="Open Sans"/>
                            </w:rPr>
                            <w:t>325</w:t>
                          </w:r>
                          <w:r w:rsidRPr="00CF5C5D">
                            <w:rPr>
                              <w:rFonts w:ascii="Open Sans" w:hAnsi="Open Sans" w:cs="Open Sans"/>
                            </w:rPr>
                            <w:t xml:space="preserve">, </w:t>
                          </w:r>
                          <w:r w:rsidR="00CF5C5D" w:rsidRPr="00CF5C5D">
                            <w:rPr>
                              <w:rFonts w:ascii="Open Sans" w:hAnsi="Open Sans" w:cs="Open Sans"/>
                            </w:rPr>
                            <w:t>1502 Moss</w:t>
                          </w:r>
                        </w:p>
                        <w:p w14:paraId="11C9C5BF" w14:textId="77777777" w:rsidR="00BA370C" w:rsidRPr="00CF5C5D" w:rsidRDefault="00BA370C" w:rsidP="00BA370C">
                          <w:pPr>
                            <w:pStyle w:val="Kontoradresse"/>
                            <w:rPr>
                              <w:rFonts w:ascii="Open Sans" w:hAnsi="Open Sans" w:cs="Open Sans"/>
                            </w:rPr>
                          </w:pPr>
                          <w:r w:rsidRPr="00CF5C5D">
                            <w:rPr>
                              <w:rFonts w:ascii="Open Sans" w:hAnsi="Open Sans" w:cs="Open Sans"/>
                            </w:rPr>
                            <w:t xml:space="preserve">Telefon </w:t>
                          </w:r>
                          <w:bookmarkStart w:id="6" w:name="OvAdmTelefon"/>
                          <w:bookmarkEnd w:id="6"/>
                          <w:r w:rsidR="00CF5C5D" w:rsidRPr="00CF5C5D">
                            <w:rPr>
                              <w:rFonts w:ascii="Open Sans" w:hAnsi="Open Sans" w:cs="Open Sans"/>
                            </w:rPr>
                            <w:t>69</w:t>
                          </w:r>
                          <w:r w:rsidRPr="00CF5C5D">
                            <w:rPr>
                              <w:rFonts w:ascii="Open Sans" w:hAnsi="Open Sans" w:cs="Open Sans"/>
                            </w:rPr>
                            <w:t xml:space="preserve"> </w:t>
                          </w:r>
                          <w:r w:rsidR="00CF5C5D" w:rsidRPr="00CF5C5D">
                            <w:rPr>
                              <w:rFonts w:ascii="Open Sans" w:hAnsi="Open Sans" w:cs="Open Sans"/>
                            </w:rPr>
                            <w:t>24</w:t>
                          </w:r>
                          <w:r w:rsidRPr="00CF5C5D">
                            <w:rPr>
                              <w:rFonts w:ascii="Open Sans" w:hAnsi="Open Sans" w:cs="Open Sans"/>
                            </w:rPr>
                            <w:t xml:space="preserve"> </w:t>
                          </w:r>
                          <w:r w:rsidR="00CF5C5D" w:rsidRPr="00CF5C5D">
                            <w:rPr>
                              <w:rFonts w:ascii="Open Sans" w:hAnsi="Open Sans" w:cs="Open Sans"/>
                            </w:rPr>
                            <w:t>70</w:t>
                          </w:r>
                          <w:r w:rsidRPr="00CF5C5D">
                            <w:rPr>
                              <w:rFonts w:ascii="Open Sans" w:hAnsi="Open Sans" w:cs="Open Sans"/>
                            </w:rPr>
                            <w:t xml:space="preserve"> 00</w:t>
                          </w:r>
                        </w:p>
                        <w:p w14:paraId="04B3E85D" w14:textId="77777777" w:rsidR="00BA370C" w:rsidRPr="00CF5C5D" w:rsidRDefault="00CF5C5D" w:rsidP="00BA370C">
                          <w:pPr>
                            <w:pStyle w:val="Kontoradresse"/>
                            <w:rPr>
                              <w:rFonts w:ascii="Open Sans" w:hAnsi="Open Sans" w:cs="Open Sans"/>
                            </w:rPr>
                          </w:pPr>
                          <w:bookmarkStart w:id="7" w:name="OvAdmEMailAdresse"/>
                          <w:bookmarkEnd w:id="7"/>
                          <w:r w:rsidRPr="00CF5C5D">
                            <w:rPr>
                              <w:rFonts w:ascii="Open Sans" w:hAnsi="Open Sans" w:cs="Open Sans"/>
                            </w:rPr>
                            <w:t>fmovpost</w:t>
                          </w:r>
                          <w:r w:rsidR="00BA370C" w:rsidRPr="00CF5C5D">
                            <w:rPr>
                              <w:rFonts w:ascii="Open Sans" w:hAnsi="Open Sans" w:cs="Open Sans"/>
                            </w:rPr>
                            <w:t>@fylkesmannen.no</w:t>
                          </w:r>
                        </w:p>
                        <w:p w14:paraId="04E5DF34" w14:textId="77777777" w:rsidR="00BA370C" w:rsidRPr="00BA370C" w:rsidRDefault="00CF5C5D" w:rsidP="00BA370C">
                          <w:pPr>
                            <w:pStyle w:val="Kontoradresse"/>
                            <w:rPr>
                              <w:rFonts w:ascii="Open Sans" w:hAnsi="Open Sans" w:cs="Open Sans"/>
                              <w:lang w:val="en-US"/>
                            </w:rPr>
                          </w:pPr>
                          <w:r>
                            <w:rPr>
                              <w:rFonts w:ascii="Open Sans" w:hAnsi="Open Sans" w:cs="Open Sans"/>
                              <w:lang w:val="en-US"/>
                            </w:rPr>
                            <w:t>www.fylkesmannen</w:t>
                          </w:r>
                          <w:r w:rsidR="00BA370C" w:rsidRPr="00BA370C">
                            <w:rPr>
                              <w:rFonts w:ascii="Open Sans" w:hAnsi="Open Sans" w:cs="Open Sans"/>
                              <w:lang w:val="en-US"/>
                            </w:rPr>
                            <w:t>.no</w:t>
                          </w:r>
                          <w:r>
                            <w:rPr>
                              <w:rFonts w:ascii="Open Sans" w:hAnsi="Open Sans" w:cs="Open Sans"/>
                              <w:lang w:val="en-US"/>
                            </w:rPr>
                            <w:t>/ov</w:t>
                          </w:r>
                        </w:p>
                        <w:p w14:paraId="01B06FD6" w14:textId="77777777" w:rsidR="00BA370C" w:rsidRDefault="00BA370C" w:rsidP="00BA370C">
                          <w:pPr>
                            <w:pStyle w:val="Kontoradresse"/>
                            <w:rPr>
                              <w:rFonts w:ascii="Open Sans" w:hAnsi="Open Sans" w:cs="Open Sans"/>
                              <w:lang w:val="en-US"/>
                            </w:rPr>
                          </w:pPr>
                          <w:r w:rsidRPr="00BA370C">
                            <w:rPr>
                              <w:rFonts w:ascii="Open Sans" w:hAnsi="Open Sans" w:cs="Open Sans"/>
                              <w:lang w:val="en-US"/>
                            </w:rPr>
                            <w:t>Organisasjonsnummer: NO 974 761</w:t>
                          </w:r>
                          <w:r>
                            <w:rPr>
                              <w:rFonts w:ascii="Open Sans" w:hAnsi="Open Sans" w:cs="Open Sans"/>
                              <w:lang w:val="en-US"/>
                            </w:rPr>
                            <w:t> </w:t>
                          </w:r>
                          <w:r w:rsidRPr="00BA370C">
                            <w:rPr>
                              <w:rFonts w:ascii="Open Sans" w:hAnsi="Open Sans" w:cs="Open Sans"/>
                              <w:lang w:val="en-US"/>
                            </w:rPr>
                            <w:t>319</w:t>
                          </w:r>
                        </w:p>
                        <w:p w14:paraId="68BF2315" w14:textId="77777777" w:rsidR="00BA370C" w:rsidRDefault="00BA370C" w:rsidP="00BA370C">
                          <w:pPr>
                            <w:pStyle w:val="Kontoradresse"/>
                            <w:rPr>
                              <w:rFonts w:ascii="Open Sans" w:hAnsi="Open Sans" w:cs="Open Sans"/>
                              <w:lang w:val="en-US"/>
                            </w:rPr>
                          </w:pPr>
                        </w:p>
                        <w:p w14:paraId="07B1BB45" w14:textId="77777777" w:rsidR="00BA370C" w:rsidRDefault="00BA370C" w:rsidP="00BA370C">
                          <w:pPr>
                            <w:pStyle w:val="Kontoradresse"/>
                            <w:rPr>
                              <w:rFonts w:ascii="Open Sans" w:hAnsi="Open Sans" w:cs="Open Sans"/>
                              <w:lang w:val="en-US"/>
                            </w:rPr>
                          </w:pPr>
                        </w:p>
                        <w:p w14:paraId="4869F9FE" w14:textId="77777777" w:rsidR="00BA370C" w:rsidRDefault="00BA370C" w:rsidP="00BA370C">
                          <w:pPr>
                            <w:pStyle w:val="Kontoradresse"/>
                            <w:rPr>
                              <w:rFonts w:ascii="Open Sans" w:hAnsi="Open Sans" w:cs="Open Sans"/>
                              <w:lang w:val="en-US"/>
                            </w:rPr>
                          </w:pPr>
                        </w:p>
                        <w:p w14:paraId="24A85A65" w14:textId="77777777" w:rsidR="00BA370C" w:rsidRDefault="00BA370C" w:rsidP="00BA370C">
                          <w:pPr>
                            <w:pStyle w:val="Kontoradresse"/>
                            <w:rPr>
                              <w:rFonts w:ascii="Open Sans" w:hAnsi="Open Sans" w:cs="Open Sans"/>
                              <w:lang w:val="en-US"/>
                            </w:rPr>
                          </w:pPr>
                        </w:p>
                        <w:p w14:paraId="69A0955A" w14:textId="77777777" w:rsidR="00BA370C" w:rsidRDefault="00BA370C" w:rsidP="00BA370C">
                          <w:pPr>
                            <w:pStyle w:val="Kontoradresse"/>
                            <w:rPr>
                              <w:rFonts w:ascii="Open Sans" w:hAnsi="Open Sans" w:cs="Open Sans"/>
                              <w:lang w:val="en-US"/>
                            </w:rPr>
                          </w:pPr>
                        </w:p>
                        <w:p w14:paraId="508E9488" w14:textId="77777777" w:rsidR="00BA370C" w:rsidRDefault="00BA370C" w:rsidP="00BA370C">
                          <w:pPr>
                            <w:pStyle w:val="Kontoradresse"/>
                            <w:rPr>
                              <w:rFonts w:ascii="Open Sans" w:hAnsi="Open Sans" w:cs="Open Sans"/>
                              <w:lang w:val="en-US"/>
                            </w:rPr>
                          </w:pPr>
                        </w:p>
                        <w:p w14:paraId="08E50265" w14:textId="77777777" w:rsidR="00BA370C" w:rsidRDefault="00BA370C" w:rsidP="00BA370C">
                          <w:pPr>
                            <w:pStyle w:val="Kontoradresse"/>
                            <w:rPr>
                              <w:rFonts w:ascii="Open Sans" w:hAnsi="Open Sans" w:cs="Open Sans"/>
                              <w:lang w:val="en-US"/>
                            </w:rPr>
                          </w:pPr>
                        </w:p>
                        <w:p w14:paraId="5499A020" w14:textId="77777777" w:rsidR="00BA370C" w:rsidRDefault="00BA370C" w:rsidP="00BA370C">
                          <w:pPr>
                            <w:pStyle w:val="Kontoradresse"/>
                            <w:rPr>
                              <w:rFonts w:ascii="Open Sans" w:hAnsi="Open Sans" w:cs="Open Sans"/>
                              <w:lang w:val="en-US"/>
                            </w:rPr>
                          </w:pPr>
                        </w:p>
                        <w:p w14:paraId="24A0D7C0" w14:textId="77777777" w:rsidR="00BA370C" w:rsidRDefault="00BA370C" w:rsidP="00BA370C">
                          <w:pPr>
                            <w:pStyle w:val="Kontoradresse"/>
                            <w:rPr>
                              <w:rFonts w:ascii="Open Sans" w:hAnsi="Open Sans" w:cs="Open Sans"/>
                              <w:lang w:val="en-US"/>
                            </w:rPr>
                          </w:pPr>
                        </w:p>
                        <w:p w14:paraId="49819859" w14:textId="77777777" w:rsidR="00BA370C" w:rsidRDefault="00BA370C" w:rsidP="00BA370C">
                          <w:pPr>
                            <w:pStyle w:val="Kontoradresse"/>
                            <w:rPr>
                              <w:rFonts w:ascii="Open Sans" w:hAnsi="Open Sans" w:cs="Open Sans"/>
                              <w:lang w:val="en-US"/>
                            </w:rPr>
                          </w:pPr>
                        </w:p>
                        <w:p w14:paraId="0BBE5FA2" w14:textId="77777777" w:rsidR="00BA370C" w:rsidRDefault="00BA370C" w:rsidP="00BA370C">
                          <w:pPr>
                            <w:pStyle w:val="Kontoradresse"/>
                            <w:rPr>
                              <w:rFonts w:ascii="Open Sans" w:hAnsi="Open Sans" w:cs="Open Sans"/>
                              <w:lang w:val="en-US"/>
                            </w:rPr>
                          </w:pPr>
                        </w:p>
                        <w:p w14:paraId="21678067" w14:textId="77777777" w:rsidR="00BA370C" w:rsidRDefault="00BA370C" w:rsidP="00BA370C">
                          <w:pPr>
                            <w:pStyle w:val="Kontoradresse"/>
                            <w:rPr>
                              <w:rFonts w:ascii="Open Sans" w:hAnsi="Open Sans" w:cs="Open Sans"/>
                              <w:lang w:val="en-US"/>
                            </w:rPr>
                          </w:pPr>
                        </w:p>
                        <w:p w14:paraId="1AB5ABE3" w14:textId="77777777" w:rsidR="00BA370C" w:rsidRPr="00BA370C" w:rsidRDefault="00BA370C" w:rsidP="00BA370C">
                          <w:pPr>
                            <w:pStyle w:val="Kontoradresse"/>
                            <w:rPr>
                              <w:rFonts w:ascii="Open Sans" w:hAnsi="Open Sans" w:cs="Open Sans"/>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0A28" id="_x0000_t202" coordsize="21600,21600" o:spt="202" path="m,l,21600r21600,l21600,xe">
              <v:stroke joinstyle="miter"/>
              <v:path gradientshapeok="t" o:connecttype="rect"/>
            </v:shapetype>
            <v:shape id="Text Box 227" o:spid="_x0000_s1026" type="#_x0000_t202" style="position:absolute;margin-left:425.05pt;margin-top:34.25pt;width:141.75pt;height:68.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" stroked="f" strokeweight="0">
              <v:textbox inset="0,0,0,0">
                <w:txbxContent>
                  <w:p w14:paraId="2C2B3CD7" w14:textId="77777777" w:rsidR="00BA370C" w:rsidRPr="00CF5C5D" w:rsidRDefault="00BA370C" w:rsidP="00BA370C">
                    <w:pPr>
                      <w:pStyle w:val="Kontoradresse"/>
                      <w:rPr>
                        <w:rFonts w:ascii="Open Sans" w:hAnsi="Open Sans" w:cs="Open Sans"/>
                      </w:rPr>
                    </w:pPr>
                    <w:bookmarkStart w:id="8" w:name="OvAdmPostnr"/>
                    <w:bookmarkStart w:id="9" w:name="OvAdmPostSted"/>
                    <w:bookmarkEnd w:id="8"/>
                    <w:bookmarkEnd w:id="9"/>
                    <w:r w:rsidRPr="00CF5C5D">
                      <w:rPr>
                        <w:rFonts w:ascii="Open Sans" w:hAnsi="Open Sans" w:cs="Open Sans"/>
                      </w:rPr>
                      <w:t xml:space="preserve">Postboks </w:t>
                    </w:r>
                    <w:r w:rsidR="00CF5C5D" w:rsidRPr="00CF5C5D">
                      <w:rPr>
                        <w:rFonts w:ascii="Open Sans" w:hAnsi="Open Sans" w:cs="Open Sans"/>
                      </w:rPr>
                      <w:t>325</w:t>
                    </w:r>
                    <w:r w:rsidRPr="00CF5C5D">
                      <w:rPr>
                        <w:rFonts w:ascii="Open Sans" w:hAnsi="Open Sans" w:cs="Open Sans"/>
                      </w:rPr>
                      <w:t xml:space="preserve">, </w:t>
                    </w:r>
                    <w:r w:rsidR="00CF5C5D" w:rsidRPr="00CF5C5D">
                      <w:rPr>
                        <w:rFonts w:ascii="Open Sans" w:hAnsi="Open Sans" w:cs="Open Sans"/>
                      </w:rPr>
                      <w:t>1502 Moss</w:t>
                    </w:r>
                  </w:p>
                  <w:p w14:paraId="11C9C5BF" w14:textId="77777777" w:rsidR="00BA370C" w:rsidRPr="00CF5C5D" w:rsidRDefault="00BA370C" w:rsidP="00BA370C">
                    <w:pPr>
                      <w:pStyle w:val="Kontoradresse"/>
                      <w:rPr>
                        <w:rFonts w:ascii="Open Sans" w:hAnsi="Open Sans" w:cs="Open Sans"/>
                      </w:rPr>
                    </w:pPr>
                    <w:r w:rsidRPr="00CF5C5D">
                      <w:rPr>
                        <w:rFonts w:ascii="Open Sans" w:hAnsi="Open Sans" w:cs="Open Sans"/>
                      </w:rPr>
                      <w:t xml:space="preserve">Telefon </w:t>
                    </w:r>
                    <w:bookmarkStart w:id="10" w:name="OvAdmTelefon"/>
                    <w:bookmarkEnd w:id="10"/>
                    <w:r w:rsidR="00CF5C5D" w:rsidRPr="00CF5C5D">
                      <w:rPr>
                        <w:rFonts w:ascii="Open Sans" w:hAnsi="Open Sans" w:cs="Open Sans"/>
                      </w:rPr>
                      <w:t>69</w:t>
                    </w:r>
                    <w:r w:rsidRPr="00CF5C5D">
                      <w:rPr>
                        <w:rFonts w:ascii="Open Sans" w:hAnsi="Open Sans" w:cs="Open Sans"/>
                      </w:rPr>
                      <w:t xml:space="preserve"> </w:t>
                    </w:r>
                    <w:r w:rsidR="00CF5C5D" w:rsidRPr="00CF5C5D">
                      <w:rPr>
                        <w:rFonts w:ascii="Open Sans" w:hAnsi="Open Sans" w:cs="Open Sans"/>
                      </w:rPr>
                      <w:t>24</w:t>
                    </w:r>
                    <w:r w:rsidRPr="00CF5C5D">
                      <w:rPr>
                        <w:rFonts w:ascii="Open Sans" w:hAnsi="Open Sans" w:cs="Open Sans"/>
                      </w:rPr>
                      <w:t xml:space="preserve"> </w:t>
                    </w:r>
                    <w:r w:rsidR="00CF5C5D" w:rsidRPr="00CF5C5D">
                      <w:rPr>
                        <w:rFonts w:ascii="Open Sans" w:hAnsi="Open Sans" w:cs="Open Sans"/>
                      </w:rPr>
                      <w:t>70</w:t>
                    </w:r>
                    <w:r w:rsidRPr="00CF5C5D">
                      <w:rPr>
                        <w:rFonts w:ascii="Open Sans" w:hAnsi="Open Sans" w:cs="Open Sans"/>
                      </w:rPr>
                      <w:t xml:space="preserve"> 00</w:t>
                    </w:r>
                  </w:p>
                  <w:p w14:paraId="04B3E85D" w14:textId="77777777" w:rsidR="00BA370C" w:rsidRPr="00CF5C5D" w:rsidRDefault="00CF5C5D" w:rsidP="00BA370C">
                    <w:pPr>
                      <w:pStyle w:val="Kontoradresse"/>
                      <w:rPr>
                        <w:rFonts w:ascii="Open Sans" w:hAnsi="Open Sans" w:cs="Open Sans"/>
                      </w:rPr>
                    </w:pPr>
                    <w:bookmarkStart w:id="11" w:name="OvAdmEMailAdresse"/>
                    <w:bookmarkEnd w:id="11"/>
                    <w:r w:rsidRPr="00CF5C5D">
                      <w:rPr>
                        <w:rFonts w:ascii="Open Sans" w:hAnsi="Open Sans" w:cs="Open Sans"/>
                      </w:rPr>
                      <w:t>fmovpost</w:t>
                    </w:r>
                    <w:r w:rsidR="00BA370C" w:rsidRPr="00CF5C5D">
                      <w:rPr>
                        <w:rFonts w:ascii="Open Sans" w:hAnsi="Open Sans" w:cs="Open Sans"/>
                      </w:rPr>
                      <w:t>@fylkesmannen.no</w:t>
                    </w:r>
                  </w:p>
                  <w:p w14:paraId="04E5DF34" w14:textId="77777777" w:rsidR="00BA370C" w:rsidRPr="00BA370C" w:rsidRDefault="00CF5C5D" w:rsidP="00BA370C">
                    <w:pPr>
                      <w:pStyle w:val="Kontoradresse"/>
                      <w:rPr>
                        <w:rFonts w:ascii="Open Sans" w:hAnsi="Open Sans" w:cs="Open Sans"/>
                        <w:lang w:val="en-US"/>
                      </w:rPr>
                    </w:pPr>
                    <w:r>
                      <w:rPr>
                        <w:rFonts w:ascii="Open Sans" w:hAnsi="Open Sans" w:cs="Open Sans"/>
                        <w:lang w:val="en-US"/>
                      </w:rPr>
                      <w:t>www.fylkesmannen</w:t>
                    </w:r>
                    <w:r w:rsidR="00BA370C" w:rsidRPr="00BA370C">
                      <w:rPr>
                        <w:rFonts w:ascii="Open Sans" w:hAnsi="Open Sans" w:cs="Open Sans"/>
                        <w:lang w:val="en-US"/>
                      </w:rPr>
                      <w:t>.no</w:t>
                    </w:r>
                    <w:r>
                      <w:rPr>
                        <w:rFonts w:ascii="Open Sans" w:hAnsi="Open Sans" w:cs="Open Sans"/>
                        <w:lang w:val="en-US"/>
                      </w:rPr>
                      <w:t>/ov</w:t>
                    </w:r>
                  </w:p>
                  <w:p w14:paraId="01B06FD6" w14:textId="77777777" w:rsidR="00BA370C" w:rsidRDefault="00BA370C" w:rsidP="00BA370C">
                    <w:pPr>
                      <w:pStyle w:val="Kontoradresse"/>
                      <w:rPr>
                        <w:rFonts w:ascii="Open Sans" w:hAnsi="Open Sans" w:cs="Open Sans"/>
                        <w:lang w:val="en-US"/>
                      </w:rPr>
                    </w:pPr>
                    <w:r w:rsidRPr="00BA370C">
                      <w:rPr>
                        <w:rFonts w:ascii="Open Sans" w:hAnsi="Open Sans" w:cs="Open Sans"/>
                        <w:lang w:val="en-US"/>
                      </w:rPr>
                      <w:t>Organisasjonsnummer: NO 974 761</w:t>
                    </w:r>
                    <w:r>
                      <w:rPr>
                        <w:rFonts w:ascii="Open Sans" w:hAnsi="Open Sans" w:cs="Open Sans"/>
                        <w:lang w:val="en-US"/>
                      </w:rPr>
                      <w:t> </w:t>
                    </w:r>
                    <w:r w:rsidRPr="00BA370C">
                      <w:rPr>
                        <w:rFonts w:ascii="Open Sans" w:hAnsi="Open Sans" w:cs="Open Sans"/>
                        <w:lang w:val="en-US"/>
                      </w:rPr>
                      <w:t>319</w:t>
                    </w:r>
                  </w:p>
                  <w:p w14:paraId="68BF2315" w14:textId="77777777" w:rsidR="00BA370C" w:rsidRDefault="00BA370C" w:rsidP="00BA370C">
                    <w:pPr>
                      <w:pStyle w:val="Kontoradresse"/>
                      <w:rPr>
                        <w:rFonts w:ascii="Open Sans" w:hAnsi="Open Sans" w:cs="Open Sans"/>
                        <w:lang w:val="en-US"/>
                      </w:rPr>
                    </w:pPr>
                  </w:p>
                  <w:p w14:paraId="07B1BB45" w14:textId="77777777" w:rsidR="00BA370C" w:rsidRDefault="00BA370C" w:rsidP="00BA370C">
                    <w:pPr>
                      <w:pStyle w:val="Kontoradresse"/>
                      <w:rPr>
                        <w:rFonts w:ascii="Open Sans" w:hAnsi="Open Sans" w:cs="Open Sans"/>
                        <w:lang w:val="en-US"/>
                      </w:rPr>
                    </w:pPr>
                  </w:p>
                  <w:p w14:paraId="4869F9FE" w14:textId="77777777" w:rsidR="00BA370C" w:rsidRDefault="00BA370C" w:rsidP="00BA370C">
                    <w:pPr>
                      <w:pStyle w:val="Kontoradresse"/>
                      <w:rPr>
                        <w:rFonts w:ascii="Open Sans" w:hAnsi="Open Sans" w:cs="Open Sans"/>
                        <w:lang w:val="en-US"/>
                      </w:rPr>
                    </w:pPr>
                  </w:p>
                  <w:p w14:paraId="24A85A65" w14:textId="77777777" w:rsidR="00BA370C" w:rsidRDefault="00BA370C" w:rsidP="00BA370C">
                    <w:pPr>
                      <w:pStyle w:val="Kontoradresse"/>
                      <w:rPr>
                        <w:rFonts w:ascii="Open Sans" w:hAnsi="Open Sans" w:cs="Open Sans"/>
                        <w:lang w:val="en-US"/>
                      </w:rPr>
                    </w:pPr>
                  </w:p>
                  <w:p w14:paraId="69A0955A" w14:textId="77777777" w:rsidR="00BA370C" w:rsidRDefault="00BA370C" w:rsidP="00BA370C">
                    <w:pPr>
                      <w:pStyle w:val="Kontoradresse"/>
                      <w:rPr>
                        <w:rFonts w:ascii="Open Sans" w:hAnsi="Open Sans" w:cs="Open Sans"/>
                        <w:lang w:val="en-US"/>
                      </w:rPr>
                    </w:pPr>
                  </w:p>
                  <w:p w14:paraId="508E9488" w14:textId="77777777" w:rsidR="00BA370C" w:rsidRDefault="00BA370C" w:rsidP="00BA370C">
                    <w:pPr>
                      <w:pStyle w:val="Kontoradresse"/>
                      <w:rPr>
                        <w:rFonts w:ascii="Open Sans" w:hAnsi="Open Sans" w:cs="Open Sans"/>
                        <w:lang w:val="en-US"/>
                      </w:rPr>
                    </w:pPr>
                  </w:p>
                  <w:p w14:paraId="08E50265" w14:textId="77777777" w:rsidR="00BA370C" w:rsidRDefault="00BA370C" w:rsidP="00BA370C">
                    <w:pPr>
                      <w:pStyle w:val="Kontoradresse"/>
                      <w:rPr>
                        <w:rFonts w:ascii="Open Sans" w:hAnsi="Open Sans" w:cs="Open Sans"/>
                        <w:lang w:val="en-US"/>
                      </w:rPr>
                    </w:pPr>
                  </w:p>
                  <w:p w14:paraId="5499A020" w14:textId="77777777" w:rsidR="00BA370C" w:rsidRDefault="00BA370C" w:rsidP="00BA370C">
                    <w:pPr>
                      <w:pStyle w:val="Kontoradresse"/>
                      <w:rPr>
                        <w:rFonts w:ascii="Open Sans" w:hAnsi="Open Sans" w:cs="Open Sans"/>
                        <w:lang w:val="en-US"/>
                      </w:rPr>
                    </w:pPr>
                  </w:p>
                  <w:p w14:paraId="24A0D7C0" w14:textId="77777777" w:rsidR="00BA370C" w:rsidRDefault="00BA370C" w:rsidP="00BA370C">
                    <w:pPr>
                      <w:pStyle w:val="Kontoradresse"/>
                      <w:rPr>
                        <w:rFonts w:ascii="Open Sans" w:hAnsi="Open Sans" w:cs="Open Sans"/>
                        <w:lang w:val="en-US"/>
                      </w:rPr>
                    </w:pPr>
                  </w:p>
                  <w:p w14:paraId="49819859" w14:textId="77777777" w:rsidR="00BA370C" w:rsidRDefault="00BA370C" w:rsidP="00BA370C">
                    <w:pPr>
                      <w:pStyle w:val="Kontoradresse"/>
                      <w:rPr>
                        <w:rFonts w:ascii="Open Sans" w:hAnsi="Open Sans" w:cs="Open Sans"/>
                        <w:lang w:val="en-US"/>
                      </w:rPr>
                    </w:pPr>
                  </w:p>
                  <w:p w14:paraId="0BBE5FA2" w14:textId="77777777" w:rsidR="00BA370C" w:rsidRDefault="00BA370C" w:rsidP="00BA370C">
                    <w:pPr>
                      <w:pStyle w:val="Kontoradresse"/>
                      <w:rPr>
                        <w:rFonts w:ascii="Open Sans" w:hAnsi="Open Sans" w:cs="Open Sans"/>
                        <w:lang w:val="en-US"/>
                      </w:rPr>
                    </w:pPr>
                  </w:p>
                  <w:p w14:paraId="21678067" w14:textId="77777777" w:rsidR="00BA370C" w:rsidRDefault="00BA370C" w:rsidP="00BA370C">
                    <w:pPr>
                      <w:pStyle w:val="Kontoradresse"/>
                      <w:rPr>
                        <w:rFonts w:ascii="Open Sans" w:hAnsi="Open Sans" w:cs="Open Sans"/>
                        <w:lang w:val="en-US"/>
                      </w:rPr>
                    </w:pPr>
                  </w:p>
                  <w:p w14:paraId="1AB5ABE3" w14:textId="77777777" w:rsidR="00BA370C" w:rsidRPr="00BA370C" w:rsidRDefault="00BA370C" w:rsidP="00BA370C">
                    <w:pPr>
                      <w:pStyle w:val="Kontoradresse"/>
                      <w:rPr>
                        <w:rFonts w:ascii="Open Sans" w:hAnsi="Open Sans" w:cs="Open Sans"/>
                        <w:lang w:val="en-US"/>
                      </w:rPr>
                    </w:pPr>
                  </w:p>
                </w:txbxContent>
              </v:textbox>
              <w10:wrap anchorx="page" anchory="page"/>
            </v:shape>
          </w:pict>
        </mc:Fallback>
      </mc:AlternateContent>
    </w:r>
  </w:p>
  <w:p w14:paraId="79070605" w14:textId="77777777" w:rsidR="00035E78" w:rsidRDefault="00035E78" w:rsidP="00144C8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14B"/>
    <w:multiLevelType w:val="hybridMultilevel"/>
    <w:tmpl w:val="E8B89A46"/>
    <w:lvl w:ilvl="0" w:tplc="0414000F">
      <w:start w:val="1"/>
      <w:numFmt w:val="decimal"/>
      <w:lvlText w:val="%1."/>
      <w:lvlJc w:val="left"/>
      <w:pPr>
        <w:ind w:left="927" w:hanging="360"/>
      </w:p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 w15:restartNumberingAfterBreak="0">
    <w:nsid w:val="08DF754B"/>
    <w:multiLevelType w:val="hybridMultilevel"/>
    <w:tmpl w:val="8996E4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6A6282"/>
    <w:multiLevelType w:val="hybridMultilevel"/>
    <w:tmpl w:val="CED68774"/>
    <w:lvl w:ilvl="0" w:tplc="003C6EAE">
      <w:start w:val="1"/>
      <w:numFmt w:val="bullet"/>
      <w:lvlText w:val="•"/>
      <w:lvlJc w:val="left"/>
      <w:pPr>
        <w:tabs>
          <w:tab w:val="num" w:pos="720"/>
        </w:tabs>
        <w:ind w:left="720" w:hanging="360"/>
      </w:pPr>
      <w:rPr>
        <w:rFonts w:ascii="Arial" w:hAnsi="Arial" w:hint="default"/>
      </w:rPr>
    </w:lvl>
    <w:lvl w:ilvl="1" w:tplc="70A86898" w:tentative="1">
      <w:start w:val="1"/>
      <w:numFmt w:val="bullet"/>
      <w:lvlText w:val="•"/>
      <w:lvlJc w:val="left"/>
      <w:pPr>
        <w:tabs>
          <w:tab w:val="num" w:pos="1440"/>
        </w:tabs>
        <w:ind w:left="1440" w:hanging="360"/>
      </w:pPr>
      <w:rPr>
        <w:rFonts w:ascii="Arial" w:hAnsi="Arial" w:hint="default"/>
      </w:rPr>
    </w:lvl>
    <w:lvl w:ilvl="2" w:tplc="10E47DA6" w:tentative="1">
      <w:start w:val="1"/>
      <w:numFmt w:val="bullet"/>
      <w:lvlText w:val="•"/>
      <w:lvlJc w:val="left"/>
      <w:pPr>
        <w:tabs>
          <w:tab w:val="num" w:pos="2160"/>
        </w:tabs>
        <w:ind w:left="2160" w:hanging="360"/>
      </w:pPr>
      <w:rPr>
        <w:rFonts w:ascii="Arial" w:hAnsi="Arial" w:hint="default"/>
      </w:rPr>
    </w:lvl>
    <w:lvl w:ilvl="3" w:tplc="B5D09E8C" w:tentative="1">
      <w:start w:val="1"/>
      <w:numFmt w:val="bullet"/>
      <w:lvlText w:val="•"/>
      <w:lvlJc w:val="left"/>
      <w:pPr>
        <w:tabs>
          <w:tab w:val="num" w:pos="2880"/>
        </w:tabs>
        <w:ind w:left="2880" w:hanging="360"/>
      </w:pPr>
      <w:rPr>
        <w:rFonts w:ascii="Arial" w:hAnsi="Arial" w:hint="default"/>
      </w:rPr>
    </w:lvl>
    <w:lvl w:ilvl="4" w:tplc="ECD8DC6C" w:tentative="1">
      <w:start w:val="1"/>
      <w:numFmt w:val="bullet"/>
      <w:lvlText w:val="•"/>
      <w:lvlJc w:val="left"/>
      <w:pPr>
        <w:tabs>
          <w:tab w:val="num" w:pos="3600"/>
        </w:tabs>
        <w:ind w:left="3600" w:hanging="360"/>
      </w:pPr>
      <w:rPr>
        <w:rFonts w:ascii="Arial" w:hAnsi="Arial" w:hint="default"/>
      </w:rPr>
    </w:lvl>
    <w:lvl w:ilvl="5" w:tplc="C28279F8" w:tentative="1">
      <w:start w:val="1"/>
      <w:numFmt w:val="bullet"/>
      <w:lvlText w:val="•"/>
      <w:lvlJc w:val="left"/>
      <w:pPr>
        <w:tabs>
          <w:tab w:val="num" w:pos="4320"/>
        </w:tabs>
        <w:ind w:left="4320" w:hanging="360"/>
      </w:pPr>
      <w:rPr>
        <w:rFonts w:ascii="Arial" w:hAnsi="Arial" w:hint="default"/>
      </w:rPr>
    </w:lvl>
    <w:lvl w:ilvl="6" w:tplc="8160AF84" w:tentative="1">
      <w:start w:val="1"/>
      <w:numFmt w:val="bullet"/>
      <w:lvlText w:val="•"/>
      <w:lvlJc w:val="left"/>
      <w:pPr>
        <w:tabs>
          <w:tab w:val="num" w:pos="5040"/>
        </w:tabs>
        <w:ind w:left="5040" w:hanging="360"/>
      </w:pPr>
      <w:rPr>
        <w:rFonts w:ascii="Arial" w:hAnsi="Arial" w:hint="default"/>
      </w:rPr>
    </w:lvl>
    <w:lvl w:ilvl="7" w:tplc="FF82E7D0" w:tentative="1">
      <w:start w:val="1"/>
      <w:numFmt w:val="bullet"/>
      <w:lvlText w:val="•"/>
      <w:lvlJc w:val="left"/>
      <w:pPr>
        <w:tabs>
          <w:tab w:val="num" w:pos="5760"/>
        </w:tabs>
        <w:ind w:left="5760" w:hanging="360"/>
      </w:pPr>
      <w:rPr>
        <w:rFonts w:ascii="Arial" w:hAnsi="Arial" w:hint="default"/>
      </w:rPr>
    </w:lvl>
    <w:lvl w:ilvl="8" w:tplc="C3702A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9F7FF9"/>
    <w:multiLevelType w:val="multilevel"/>
    <w:tmpl w:val="9FA0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5461BB"/>
    <w:multiLevelType w:val="hybridMultilevel"/>
    <w:tmpl w:val="93F81026"/>
    <w:lvl w:ilvl="0" w:tplc="4524EB3E">
      <w:numFmt w:val="bullet"/>
      <w:lvlText w:val="-"/>
      <w:lvlJc w:val="left"/>
      <w:pPr>
        <w:ind w:left="720" w:hanging="360"/>
      </w:pPr>
      <w:rPr>
        <w:rFonts w:ascii="Open Sans" w:eastAsiaTheme="minorHAnsi"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8203BEF"/>
    <w:multiLevelType w:val="hybridMultilevel"/>
    <w:tmpl w:val="E6003324"/>
    <w:lvl w:ilvl="0" w:tplc="77F08DAA">
      <w:start w:val="1"/>
      <w:numFmt w:val="bullet"/>
      <w:lvlText w:val="•"/>
      <w:lvlJc w:val="left"/>
      <w:pPr>
        <w:tabs>
          <w:tab w:val="num" w:pos="720"/>
        </w:tabs>
        <w:ind w:left="720" w:hanging="360"/>
      </w:pPr>
      <w:rPr>
        <w:rFonts w:ascii="Arial" w:hAnsi="Arial" w:hint="default"/>
      </w:rPr>
    </w:lvl>
    <w:lvl w:ilvl="1" w:tplc="3738D3D8" w:tentative="1">
      <w:start w:val="1"/>
      <w:numFmt w:val="bullet"/>
      <w:lvlText w:val="•"/>
      <w:lvlJc w:val="left"/>
      <w:pPr>
        <w:tabs>
          <w:tab w:val="num" w:pos="1440"/>
        </w:tabs>
        <w:ind w:left="1440" w:hanging="360"/>
      </w:pPr>
      <w:rPr>
        <w:rFonts w:ascii="Arial" w:hAnsi="Arial" w:hint="default"/>
      </w:rPr>
    </w:lvl>
    <w:lvl w:ilvl="2" w:tplc="BFFCA82C" w:tentative="1">
      <w:start w:val="1"/>
      <w:numFmt w:val="bullet"/>
      <w:lvlText w:val="•"/>
      <w:lvlJc w:val="left"/>
      <w:pPr>
        <w:tabs>
          <w:tab w:val="num" w:pos="2160"/>
        </w:tabs>
        <w:ind w:left="2160" w:hanging="360"/>
      </w:pPr>
      <w:rPr>
        <w:rFonts w:ascii="Arial" w:hAnsi="Arial" w:hint="default"/>
      </w:rPr>
    </w:lvl>
    <w:lvl w:ilvl="3" w:tplc="244829E6" w:tentative="1">
      <w:start w:val="1"/>
      <w:numFmt w:val="bullet"/>
      <w:lvlText w:val="•"/>
      <w:lvlJc w:val="left"/>
      <w:pPr>
        <w:tabs>
          <w:tab w:val="num" w:pos="2880"/>
        </w:tabs>
        <w:ind w:left="2880" w:hanging="360"/>
      </w:pPr>
      <w:rPr>
        <w:rFonts w:ascii="Arial" w:hAnsi="Arial" w:hint="default"/>
      </w:rPr>
    </w:lvl>
    <w:lvl w:ilvl="4" w:tplc="B07C1FA0" w:tentative="1">
      <w:start w:val="1"/>
      <w:numFmt w:val="bullet"/>
      <w:lvlText w:val="•"/>
      <w:lvlJc w:val="left"/>
      <w:pPr>
        <w:tabs>
          <w:tab w:val="num" w:pos="3600"/>
        </w:tabs>
        <w:ind w:left="3600" w:hanging="360"/>
      </w:pPr>
      <w:rPr>
        <w:rFonts w:ascii="Arial" w:hAnsi="Arial" w:hint="default"/>
      </w:rPr>
    </w:lvl>
    <w:lvl w:ilvl="5" w:tplc="C0200D14" w:tentative="1">
      <w:start w:val="1"/>
      <w:numFmt w:val="bullet"/>
      <w:lvlText w:val="•"/>
      <w:lvlJc w:val="left"/>
      <w:pPr>
        <w:tabs>
          <w:tab w:val="num" w:pos="4320"/>
        </w:tabs>
        <w:ind w:left="4320" w:hanging="360"/>
      </w:pPr>
      <w:rPr>
        <w:rFonts w:ascii="Arial" w:hAnsi="Arial" w:hint="default"/>
      </w:rPr>
    </w:lvl>
    <w:lvl w:ilvl="6" w:tplc="FD626264" w:tentative="1">
      <w:start w:val="1"/>
      <w:numFmt w:val="bullet"/>
      <w:lvlText w:val="•"/>
      <w:lvlJc w:val="left"/>
      <w:pPr>
        <w:tabs>
          <w:tab w:val="num" w:pos="5040"/>
        </w:tabs>
        <w:ind w:left="5040" w:hanging="360"/>
      </w:pPr>
      <w:rPr>
        <w:rFonts w:ascii="Arial" w:hAnsi="Arial" w:hint="default"/>
      </w:rPr>
    </w:lvl>
    <w:lvl w:ilvl="7" w:tplc="1396B7FC" w:tentative="1">
      <w:start w:val="1"/>
      <w:numFmt w:val="bullet"/>
      <w:lvlText w:val="•"/>
      <w:lvlJc w:val="left"/>
      <w:pPr>
        <w:tabs>
          <w:tab w:val="num" w:pos="5760"/>
        </w:tabs>
        <w:ind w:left="5760" w:hanging="360"/>
      </w:pPr>
      <w:rPr>
        <w:rFonts w:ascii="Arial" w:hAnsi="Arial" w:hint="default"/>
      </w:rPr>
    </w:lvl>
    <w:lvl w:ilvl="8" w:tplc="C2CEDB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F847BE"/>
    <w:multiLevelType w:val="multilevel"/>
    <w:tmpl w:val="F19A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A1386"/>
    <w:multiLevelType w:val="hybridMultilevel"/>
    <w:tmpl w:val="52A037B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204F1F48"/>
    <w:multiLevelType w:val="hybridMultilevel"/>
    <w:tmpl w:val="7DAEED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13228BA"/>
    <w:multiLevelType w:val="hybridMultilevel"/>
    <w:tmpl w:val="01D46E46"/>
    <w:lvl w:ilvl="0" w:tplc="BC8CF372">
      <w:start w:val="8"/>
      <w:numFmt w:val="bullet"/>
      <w:lvlText w:val=""/>
      <w:lvlJc w:val="left"/>
      <w:pPr>
        <w:ind w:left="720" w:hanging="360"/>
      </w:pPr>
      <w:rPr>
        <w:rFonts w:ascii="Symbol" w:eastAsiaTheme="minorHAnsi"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5932D86"/>
    <w:multiLevelType w:val="multilevel"/>
    <w:tmpl w:val="30D4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1031C"/>
    <w:multiLevelType w:val="hybridMultilevel"/>
    <w:tmpl w:val="E8E05890"/>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300C6B6C"/>
    <w:multiLevelType w:val="multilevel"/>
    <w:tmpl w:val="C63C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72397"/>
    <w:multiLevelType w:val="hybridMultilevel"/>
    <w:tmpl w:val="5BE6E868"/>
    <w:lvl w:ilvl="0" w:tplc="6C0EEF56">
      <w:start w:val="2"/>
      <w:numFmt w:val="decimal"/>
      <w:lvlText w:val="%1."/>
      <w:lvlJc w:val="left"/>
      <w:pPr>
        <w:ind w:left="720" w:hanging="360"/>
      </w:pPr>
      <w:rPr>
        <w:rFonts w:hint="default"/>
        <w:b/>
        <w:bCs/>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4747514"/>
    <w:multiLevelType w:val="hybridMultilevel"/>
    <w:tmpl w:val="86166C30"/>
    <w:lvl w:ilvl="0" w:tplc="CAFC9E5A">
      <w:start w:val="1"/>
      <w:numFmt w:val="bullet"/>
      <w:lvlText w:val=""/>
      <w:lvlJc w:val="left"/>
      <w:pPr>
        <w:tabs>
          <w:tab w:val="num" w:pos="720"/>
        </w:tabs>
        <w:ind w:left="720" w:hanging="360"/>
      </w:pPr>
      <w:rPr>
        <w:rFonts w:ascii="Wingdings" w:hAnsi="Wingdings" w:hint="default"/>
      </w:rPr>
    </w:lvl>
    <w:lvl w:ilvl="1" w:tplc="4D7E6784" w:tentative="1">
      <w:start w:val="1"/>
      <w:numFmt w:val="bullet"/>
      <w:lvlText w:val=""/>
      <w:lvlJc w:val="left"/>
      <w:pPr>
        <w:tabs>
          <w:tab w:val="num" w:pos="1440"/>
        </w:tabs>
        <w:ind w:left="1440" w:hanging="360"/>
      </w:pPr>
      <w:rPr>
        <w:rFonts w:ascii="Wingdings" w:hAnsi="Wingdings" w:hint="default"/>
      </w:rPr>
    </w:lvl>
    <w:lvl w:ilvl="2" w:tplc="9EC8EA60" w:tentative="1">
      <w:start w:val="1"/>
      <w:numFmt w:val="bullet"/>
      <w:lvlText w:val=""/>
      <w:lvlJc w:val="left"/>
      <w:pPr>
        <w:tabs>
          <w:tab w:val="num" w:pos="2160"/>
        </w:tabs>
        <w:ind w:left="2160" w:hanging="360"/>
      </w:pPr>
      <w:rPr>
        <w:rFonts w:ascii="Wingdings" w:hAnsi="Wingdings" w:hint="default"/>
      </w:rPr>
    </w:lvl>
    <w:lvl w:ilvl="3" w:tplc="18F24C98" w:tentative="1">
      <w:start w:val="1"/>
      <w:numFmt w:val="bullet"/>
      <w:lvlText w:val=""/>
      <w:lvlJc w:val="left"/>
      <w:pPr>
        <w:tabs>
          <w:tab w:val="num" w:pos="2880"/>
        </w:tabs>
        <w:ind w:left="2880" w:hanging="360"/>
      </w:pPr>
      <w:rPr>
        <w:rFonts w:ascii="Wingdings" w:hAnsi="Wingdings" w:hint="default"/>
      </w:rPr>
    </w:lvl>
    <w:lvl w:ilvl="4" w:tplc="BB2E7E0A" w:tentative="1">
      <w:start w:val="1"/>
      <w:numFmt w:val="bullet"/>
      <w:lvlText w:val=""/>
      <w:lvlJc w:val="left"/>
      <w:pPr>
        <w:tabs>
          <w:tab w:val="num" w:pos="3600"/>
        </w:tabs>
        <w:ind w:left="3600" w:hanging="360"/>
      </w:pPr>
      <w:rPr>
        <w:rFonts w:ascii="Wingdings" w:hAnsi="Wingdings" w:hint="default"/>
      </w:rPr>
    </w:lvl>
    <w:lvl w:ilvl="5" w:tplc="AE54566A" w:tentative="1">
      <w:start w:val="1"/>
      <w:numFmt w:val="bullet"/>
      <w:lvlText w:val=""/>
      <w:lvlJc w:val="left"/>
      <w:pPr>
        <w:tabs>
          <w:tab w:val="num" w:pos="4320"/>
        </w:tabs>
        <w:ind w:left="4320" w:hanging="360"/>
      </w:pPr>
      <w:rPr>
        <w:rFonts w:ascii="Wingdings" w:hAnsi="Wingdings" w:hint="default"/>
      </w:rPr>
    </w:lvl>
    <w:lvl w:ilvl="6" w:tplc="A7B41504" w:tentative="1">
      <w:start w:val="1"/>
      <w:numFmt w:val="bullet"/>
      <w:lvlText w:val=""/>
      <w:lvlJc w:val="left"/>
      <w:pPr>
        <w:tabs>
          <w:tab w:val="num" w:pos="5040"/>
        </w:tabs>
        <w:ind w:left="5040" w:hanging="360"/>
      </w:pPr>
      <w:rPr>
        <w:rFonts w:ascii="Wingdings" w:hAnsi="Wingdings" w:hint="default"/>
      </w:rPr>
    </w:lvl>
    <w:lvl w:ilvl="7" w:tplc="77740ED4" w:tentative="1">
      <w:start w:val="1"/>
      <w:numFmt w:val="bullet"/>
      <w:lvlText w:val=""/>
      <w:lvlJc w:val="left"/>
      <w:pPr>
        <w:tabs>
          <w:tab w:val="num" w:pos="5760"/>
        </w:tabs>
        <w:ind w:left="5760" w:hanging="360"/>
      </w:pPr>
      <w:rPr>
        <w:rFonts w:ascii="Wingdings" w:hAnsi="Wingdings" w:hint="default"/>
      </w:rPr>
    </w:lvl>
    <w:lvl w:ilvl="8" w:tplc="3EA6E32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3404EF"/>
    <w:multiLevelType w:val="hybridMultilevel"/>
    <w:tmpl w:val="F656C8F8"/>
    <w:lvl w:ilvl="0" w:tplc="4524EB3E">
      <w:numFmt w:val="bullet"/>
      <w:lvlText w:val="-"/>
      <w:lvlJc w:val="left"/>
      <w:pPr>
        <w:ind w:left="720" w:hanging="360"/>
      </w:pPr>
      <w:rPr>
        <w:rFonts w:ascii="Open Sans" w:eastAsiaTheme="minorHAnsi"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9523BEC"/>
    <w:multiLevelType w:val="hybridMultilevel"/>
    <w:tmpl w:val="23E2FD9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3FD7460"/>
    <w:multiLevelType w:val="hybridMultilevel"/>
    <w:tmpl w:val="C876EF76"/>
    <w:lvl w:ilvl="0" w:tplc="BD528BAC">
      <w:start w:val="2024"/>
      <w:numFmt w:val="bullet"/>
      <w:lvlText w:val=""/>
      <w:lvlJc w:val="left"/>
      <w:pPr>
        <w:ind w:left="720" w:hanging="360"/>
      </w:pPr>
      <w:rPr>
        <w:rFonts w:ascii="Symbol" w:eastAsiaTheme="minorHAnsi"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73E60E7"/>
    <w:multiLevelType w:val="hybridMultilevel"/>
    <w:tmpl w:val="3A2E6D5E"/>
    <w:lvl w:ilvl="0" w:tplc="4524EB3E">
      <w:numFmt w:val="bullet"/>
      <w:lvlText w:val="-"/>
      <w:lvlJc w:val="left"/>
      <w:pPr>
        <w:ind w:left="720" w:hanging="360"/>
      </w:pPr>
      <w:rPr>
        <w:rFonts w:ascii="Open Sans" w:eastAsiaTheme="minorHAnsi"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DB974EC"/>
    <w:multiLevelType w:val="hybridMultilevel"/>
    <w:tmpl w:val="5B60CC9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1986F72"/>
    <w:multiLevelType w:val="hybridMultilevel"/>
    <w:tmpl w:val="FBA8E90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3C87786"/>
    <w:multiLevelType w:val="hybridMultilevel"/>
    <w:tmpl w:val="F45AB2B6"/>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1B0005"/>
    <w:multiLevelType w:val="multilevel"/>
    <w:tmpl w:val="E6B0A3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A815D0E"/>
    <w:multiLevelType w:val="hybridMultilevel"/>
    <w:tmpl w:val="1CF2F8BC"/>
    <w:lvl w:ilvl="0" w:tplc="BD528BAC">
      <w:start w:val="2024"/>
      <w:numFmt w:val="bullet"/>
      <w:lvlText w:val=""/>
      <w:lvlJc w:val="left"/>
      <w:pPr>
        <w:ind w:left="720" w:hanging="360"/>
      </w:pPr>
      <w:rPr>
        <w:rFonts w:ascii="Symbol" w:eastAsiaTheme="minorHAnsi"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AF947C2"/>
    <w:multiLevelType w:val="hybridMultilevel"/>
    <w:tmpl w:val="212E392E"/>
    <w:lvl w:ilvl="0" w:tplc="4524EB3E">
      <w:numFmt w:val="bullet"/>
      <w:lvlText w:val="-"/>
      <w:lvlJc w:val="left"/>
      <w:pPr>
        <w:ind w:left="720" w:hanging="360"/>
      </w:pPr>
      <w:rPr>
        <w:rFonts w:ascii="Open Sans" w:eastAsiaTheme="minorHAnsi"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D3D3708"/>
    <w:multiLevelType w:val="multilevel"/>
    <w:tmpl w:val="B5A8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B765CA"/>
    <w:multiLevelType w:val="multilevel"/>
    <w:tmpl w:val="874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803E79"/>
    <w:multiLevelType w:val="hybridMultilevel"/>
    <w:tmpl w:val="1102FE70"/>
    <w:lvl w:ilvl="0" w:tplc="A4C82B5C">
      <w:start w:val="3"/>
      <w:numFmt w:val="decimal"/>
      <w:lvlText w:val="%1."/>
      <w:lvlJc w:val="left"/>
      <w:pPr>
        <w:ind w:left="927" w:hanging="360"/>
      </w:pPr>
      <w:rPr>
        <w:rFonts w:hint="default"/>
        <w:b/>
        <w:bCs/>
        <w:sz w:val="20"/>
        <w:szCs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7491F55"/>
    <w:multiLevelType w:val="hybridMultilevel"/>
    <w:tmpl w:val="4970D7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FD7DE4"/>
    <w:multiLevelType w:val="hybridMultilevel"/>
    <w:tmpl w:val="D1DA4C7A"/>
    <w:lvl w:ilvl="0" w:tplc="56A2FADA">
      <w:start w:val="1"/>
      <w:numFmt w:val="decimal"/>
      <w:lvlText w:val="%1."/>
      <w:lvlJc w:val="left"/>
      <w:pPr>
        <w:ind w:left="927" w:hanging="360"/>
      </w:pPr>
      <w:rPr>
        <w:b/>
        <w:bCs/>
        <w:sz w:val="20"/>
        <w:szCs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070593D"/>
    <w:multiLevelType w:val="hybridMultilevel"/>
    <w:tmpl w:val="D916DC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1DC65B3"/>
    <w:multiLevelType w:val="hybridMultilevel"/>
    <w:tmpl w:val="BA2A77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EE856E3"/>
    <w:multiLevelType w:val="hybridMultilevel"/>
    <w:tmpl w:val="5016C9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73807722">
    <w:abstractNumId w:val="29"/>
  </w:num>
  <w:num w:numId="2" w16cid:durableId="188761226">
    <w:abstractNumId w:val="13"/>
  </w:num>
  <w:num w:numId="3" w16cid:durableId="992833098">
    <w:abstractNumId w:val="27"/>
  </w:num>
  <w:num w:numId="4" w16cid:durableId="375471005">
    <w:abstractNumId w:val="11"/>
  </w:num>
  <w:num w:numId="5" w16cid:durableId="781921502">
    <w:abstractNumId w:val="0"/>
  </w:num>
  <w:num w:numId="6" w16cid:durableId="53160317">
    <w:abstractNumId w:val="19"/>
  </w:num>
  <w:num w:numId="7" w16cid:durableId="1281034902">
    <w:abstractNumId w:val="20"/>
  </w:num>
  <w:num w:numId="8" w16cid:durableId="56324059">
    <w:abstractNumId w:val="28"/>
  </w:num>
  <w:num w:numId="9" w16cid:durableId="129909717">
    <w:abstractNumId w:val="30"/>
  </w:num>
  <w:num w:numId="10" w16cid:durableId="2112582361">
    <w:abstractNumId w:val="14"/>
  </w:num>
  <w:num w:numId="11" w16cid:durableId="314143504">
    <w:abstractNumId w:val="21"/>
  </w:num>
  <w:num w:numId="12" w16cid:durableId="1024091127">
    <w:abstractNumId w:val="16"/>
  </w:num>
  <w:num w:numId="13" w16cid:durableId="920025687">
    <w:abstractNumId w:val="18"/>
  </w:num>
  <w:num w:numId="14" w16cid:durableId="951325276">
    <w:abstractNumId w:val="1"/>
  </w:num>
  <w:num w:numId="15" w16cid:durableId="1443572293">
    <w:abstractNumId w:val="24"/>
  </w:num>
  <w:num w:numId="16" w16cid:durableId="709184107">
    <w:abstractNumId w:val="15"/>
  </w:num>
  <w:num w:numId="17" w16cid:durableId="387461041">
    <w:abstractNumId w:val="4"/>
  </w:num>
  <w:num w:numId="18" w16cid:durableId="788161177">
    <w:abstractNumId w:val="9"/>
  </w:num>
  <w:num w:numId="19" w16cid:durableId="13383455">
    <w:abstractNumId w:val="3"/>
  </w:num>
  <w:num w:numId="20" w16cid:durableId="491337624">
    <w:abstractNumId w:val="26"/>
  </w:num>
  <w:num w:numId="21" w16cid:durableId="599948134">
    <w:abstractNumId w:val="2"/>
  </w:num>
  <w:num w:numId="22" w16cid:durableId="41878020">
    <w:abstractNumId w:val="5"/>
  </w:num>
  <w:num w:numId="23" w16cid:durableId="673806394">
    <w:abstractNumId w:val="8"/>
  </w:num>
  <w:num w:numId="24" w16cid:durableId="93748758">
    <w:abstractNumId w:val="31"/>
  </w:num>
  <w:num w:numId="25" w16cid:durableId="1772624924">
    <w:abstractNumId w:val="25"/>
  </w:num>
  <w:num w:numId="26" w16cid:durableId="1155294076">
    <w:abstractNumId w:val="12"/>
  </w:num>
  <w:num w:numId="27" w16cid:durableId="1279488308">
    <w:abstractNumId w:val="7"/>
  </w:num>
  <w:num w:numId="28" w16cid:durableId="1024940580">
    <w:abstractNumId w:val="22"/>
  </w:num>
  <w:num w:numId="29" w16cid:durableId="1647589038">
    <w:abstractNumId w:val="23"/>
  </w:num>
  <w:num w:numId="30" w16cid:durableId="576089505">
    <w:abstractNumId w:val="10"/>
  </w:num>
  <w:num w:numId="31" w16cid:durableId="197016544">
    <w:abstractNumId w:val="6"/>
  </w:num>
  <w:num w:numId="32" w16cid:durableId="2122258947">
    <w:abstractNumId w:val="32"/>
  </w:num>
  <w:num w:numId="33" w16cid:durableId="21069963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D6"/>
    <w:rsid w:val="00002D40"/>
    <w:rsid w:val="00007F73"/>
    <w:rsid w:val="0001623A"/>
    <w:rsid w:val="00017B68"/>
    <w:rsid w:val="0002151E"/>
    <w:rsid w:val="0002247F"/>
    <w:rsid w:val="000228D6"/>
    <w:rsid w:val="00022FFC"/>
    <w:rsid w:val="00024524"/>
    <w:rsid w:val="00024DDD"/>
    <w:rsid w:val="00025E7F"/>
    <w:rsid w:val="000266A8"/>
    <w:rsid w:val="0003455D"/>
    <w:rsid w:val="00035E78"/>
    <w:rsid w:val="0005012F"/>
    <w:rsid w:val="00053238"/>
    <w:rsid w:val="000547C4"/>
    <w:rsid w:val="00056823"/>
    <w:rsid w:val="00064A6E"/>
    <w:rsid w:val="0008333B"/>
    <w:rsid w:val="0008617E"/>
    <w:rsid w:val="000867EA"/>
    <w:rsid w:val="00091A0B"/>
    <w:rsid w:val="0009739C"/>
    <w:rsid w:val="000A141C"/>
    <w:rsid w:val="000B1DA8"/>
    <w:rsid w:val="000B48DC"/>
    <w:rsid w:val="000B64F3"/>
    <w:rsid w:val="000C1FB4"/>
    <w:rsid w:val="000C4C39"/>
    <w:rsid w:val="000C5DCC"/>
    <w:rsid w:val="000D534F"/>
    <w:rsid w:val="000D7FB9"/>
    <w:rsid w:val="000E421A"/>
    <w:rsid w:val="000E507B"/>
    <w:rsid w:val="000E6B92"/>
    <w:rsid w:val="000E6FFD"/>
    <w:rsid w:val="000F0A80"/>
    <w:rsid w:val="000F299A"/>
    <w:rsid w:val="00103D2E"/>
    <w:rsid w:val="00103F44"/>
    <w:rsid w:val="001065CA"/>
    <w:rsid w:val="0011220F"/>
    <w:rsid w:val="001210DC"/>
    <w:rsid w:val="00122C70"/>
    <w:rsid w:val="0014367A"/>
    <w:rsid w:val="001441F6"/>
    <w:rsid w:val="00144C83"/>
    <w:rsid w:val="00150E5B"/>
    <w:rsid w:val="001619FF"/>
    <w:rsid w:val="00161A72"/>
    <w:rsid w:val="0016336A"/>
    <w:rsid w:val="00165320"/>
    <w:rsid w:val="00167119"/>
    <w:rsid w:val="001716D7"/>
    <w:rsid w:val="00184049"/>
    <w:rsid w:val="00185228"/>
    <w:rsid w:val="001904F9"/>
    <w:rsid w:val="00193ACB"/>
    <w:rsid w:val="001A198A"/>
    <w:rsid w:val="001A323E"/>
    <w:rsid w:val="001A3821"/>
    <w:rsid w:val="001A3D57"/>
    <w:rsid w:val="001A6F55"/>
    <w:rsid w:val="001B043E"/>
    <w:rsid w:val="001B0A16"/>
    <w:rsid w:val="001B33DC"/>
    <w:rsid w:val="001C4710"/>
    <w:rsid w:val="001C66D6"/>
    <w:rsid w:val="001C6EAD"/>
    <w:rsid w:val="001C7B8D"/>
    <w:rsid w:val="001D05F8"/>
    <w:rsid w:val="001D695E"/>
    <w:rsid w:val="001E301E"/>
    <w:rsid w:val="001E5EFE"/>
    <w:rsid w:val="001F0F23"/>
    <w:rsid w:val="001F189E"/>
    <w:rsid w:val="001F66EC"/>
    <w:rsid w:val="00200225"/>
    <w:rsid w:val="00200A6C"/>
    <w:rsid w:val="00201A19"/>
    <w:rsid w:val="00206CDE"/>
    <w:rsid w:val="00212B5C"/>
    <w:rsid w:val="00213B6E"/>
    <w:rsid w:val="00215197"/>
    <w:rsid w:val="00222C19"/>
    <w:rsid w:val="002254B0"/>
    <w:rsid w:val="00232142"/>
    <w:rsid w:val="00232C4A"/>
    <w:rsid w:val="0023681B"/>
    <w:rsid w:val="002373D5"/>
    <w:rsid w:val="002426EB"/>
    <w:rsid w:val="0024296C"/>
    <w:rsid w:val="00243947"/>
    <w:rsid w:val="002442E0"/>
    <w:rsid w:val="00256E75"/>
    <w:rsid w:val="00262C4C"/>
    <w:rsid w:val="00263ECE"/>
    <w:rsid w:val="002726BB"/>
    <w:rsid w:val="0027378E"/>
    <w:rsid w:val="00274874"/>
    <w:rsid w:val="002779CF"/>
    <w:rsid w:val="00277FA7"/>
    <w:rsid w:val="00285925"/>
    <w:rsid w:val="00290DDC"/>
    <w:rsid w:val="00297DB4"/>
    <w:rsid w:val="002A25DB"/>
    <w:rsid w:val="002B7912"/>
    <w:rsid w:val="002C0D81"/>
    <w:rsid w:val="002C2D55"/>
    <w:rsid w:val="002C708E"/>
    <w:rsid w:val="002D71AE"/>
    <w:rsid w:val="002E68A0"/>
    <w:rsid w:val="002F1B4E"/>
    <w:rsid w:val="002F51CA"/>
    <w:rsid w:val="002F64A1"/>
    <w:rsid w:val="002F65BB"/>
    <w:rsid w:val="00302514"/>
    <w:rsid w:val="003028A0"/>
    <w:rsid w:val="00303857"/>
    <w:rsid w:val="003100E4"/>
    <w:rsid w:val="00310322"/>
    <w:rsid w:val="0031227A"/>
    <w:rsid w:val="00313C5E"/>
    <w:rsid w:val="00322391"/>
    <w:rsid w:val="00324E7B"/>
    <w:rsid w:val="003331B3"/>
    <w:rsid w:val="00334CFD"/>
    <w:rsid w:val="00340FA1"/>
    <w:rsid w:val="0034242B"/>
    <w:rsid w:val="00350828"/>
    <w:rsid w:val="00352EB5"/>
    <w:rsid w:val="00352F57"/>
    <w:rsid w:val="003533A6"/>
    <w:rsid w:val="003638C4"/>
    <w:rsid w:val="00363B66"/>
    <w:rsid w:val="003640C1"/>
    <w:rsid w:val="00364E1C"/>
    <w:rsid w:val="00372B1F"/>
    <w:rsid w:val="00373CF8"/>
    <w:rsid w:val="00380966"/>
    <w:rsid w:val="00386A6E"/>
    <w:rsid w:val="00390151"/>
    <w:rsid w:val="003A5CB4"/>
    <w:rsid w:val="003B14F0"/>
    <w:rsid w:val="003B1C14"/>
    <w:rsid w:val="003B2F98"/>
    <w:rsid w:val="003C2C1E"/>
    <w:rsid w:val="003C3A61"/>
    <w:rsid w:val="003C5FF1"/>
    <w:rsid w:val="003C6DFA"/>
    <w:rsid w:val="003D0D96"/>
    <w:rsid w:val="003D0EF6"/>
    <w:rsid w:val="003D2460"/>
    <w:rsid w:val="003D5900"/>
    <w:rsid w:val="003E15D5"/>
    <w:rsid w:val="003E26A1"/>
    <w:rsid w:val="003E66FB"/>
    <w:rsid w:val="003F5A0D"/>
    <w:rsid w:val="00402C41"/>
    <w:rsid w:val="0040523F"/>
    <w:rsid w:val="00405339"/>
    <w:rsid w:val="0041044C"/>
    <w:rsid w:val="00410CA6"/>
    <w:rsid w:val="00411A74"/>
    <w:rsid w:val="00414359"/>
    <w:rsid w:val="00415494"/>
    <w:rsid w:val="00425EB1"/>
    <w:rsid w:val="00425F7B"/>
    <w:rsid w:val="0042640B"/>
    <w:rsid w:val="00430B44"/>
    <w:rsid w:val="0044240F"/>
    <w:rsid w:val="004460CE"/>
    <w:rsid w:val="00446642"/>
    <w:rsid w:val="00450A4F"/>
    <w:rsid w:val="0045115D"/>
    <w:rsid w:val="00452F0B"/>
    <w:rsid w:val="00456F5C"/>
    <w:rsid w:val="00460E58"/>
    <w:rsid w:val="00463AEC"/>
    <w:rsid w:val="00463B41"/>
    <w:rsid w:val="0047347D"/>
    <w:rsid w:val="00475AD3"/>
    <w:rsid w:val="00497617"/>
    <w:rsid w:val="004A0DF1"/>
    <w:rsid w:val="004A1499"/>
    <w:rsid w:val="004A6A60"/>
    <w:rsid w:val="004B0900"/>
    <w:rsid w:val="004B503D"/>
    <w:rsid w:val="004B7710"/>
    <w:rsid w:val="004D0120"/>
    <w:rsid w:val="004D25A8"/>
    <w:rsid w:val="004D4B01"/>
    <w:rsid w:val="004E0397"/>
    <w:rsid w:val="004E61BF"/>
    <w:rsid w:val="004F1FBF"/>
    <w:rsid w:val="004F27FF"/>
    <w:rsid w:val="004F3E60"/>
    <w:rsid w:val="00506BF3"/>
    <w:rsid w:val="005101C1"/>
    <w:rsid w:val="00511C27"/>
    <w:rsid w:val="005137A7"/>
    <w:rsid w:val="005141BA"/>
    <w:rsid w:val="0051734F"/>
    <w:rsid w:val="005178B2"/>
    <w:rsid w:val="00525E25"/>
    <w:rsid w:val="00531CF9"/>
    <w:rsid w:val="00534882"/>
    <w:rsid w:val="00537D26"/>
    <w:rsid w:val="00540B98"/>
    <w:rsid w:val="005511B2"/>
    <w:rsid w:val="00551A33"/>
    <w:rsid w:val="00551FEC"/>
    <w:rsid w:val="00552EAE"/>
    <w:rsid w:val="0055563E"/>
    <w:rsid w:val="00555744"/>
    <w:rsid w:val="00556793"/>
    <w:rsid w:val="00560E69"/>
    <w:rsid w:val="00570418"/>
    <w:rsid w:val="00572397"/>
    <w:rsid w:val="00580B03"/>
    <w:rsid w:val="00585F12"/>
    <w:rsid w:val="00586B5E"/>
    <w:rsid w:val="0058731B"/>
    <w:rsid w:val="0059063D"/>
    <w:rsid w:val="00597728"/>
    <w:rsid w:val="005A1768"/>
    <w:rsid w:val="005A1C6F"/>
    <w:rsid w:val="005A2155"/>
    <w:rsid w:val="005A2472"/>
    <w:rsid w:val="005A44CC"/>
    <w:rsid w:val="005A693A"/>
    <w:rsid w:val="005B0E6C"/>
    <w:rsid w:val="005B6C7A"/>
    <w:rsid w:val="005D0C88"/>
    <w:rsid w:val="005D2B26"/>
    <w:rsid w:val="005D2EC5"/>
    <w:rsid w:val="005E543A"/>
    <w:rsid w:val="005E57A8"/>
    <w:rsid w:val="005E6273"/>
    <w:rsid w:val="005E63A5"/>
    <w:rsid w:val="00602F4E"/>
    <w:rsid w:val="0060452F"/>
    <w:rsid w:val="0061203B"/>
    <w:rsid w:val="0061645C"/>
    <w:rsid w:val="00616818"/>
    <w:rsid w:val="0064361C"/>
    <w:rsid w:val="006456BD"/>
    <w:rsid w:val="00650270"/>
    <w:rsid w:val="00653C9E"/>
    <w:rsid w:val="00655695"/>
    <w:rsid w:val="00665000"/>
    <w:rsid w:val="006654D7"/>
    <w:rsid w:val="00665DEA"/>
    <w:rsid w:val="006730FF"/>
    <w:rsid w:val="00673A0F"/>
    <w:rsid w:val="00675E0A"/>
    <w:rsid w:val="00680492"/>
    <w:rsid w:val="00682BA2"/>
    <w:rsid w:val="00684CA9"/>
    <w:rsid w:val="00686311"/>
    <w:rsid w:val="00686F00"/>
    <w:rsid w:val="006901C9"/>
    <w:rsid w:val="0069419D"/>
    <w:rsid w:val="00695679"/>
    <w:rsid w:val="00697443"/>
    <w:rsid w:val="006B0CC7"/>
    <w:rsid w:val="006B0D9C"/>
    <w:rsid w:val="006B1940"/>
    <w:rsid w:val="006B48A9"/>
    <w:rsid w:val="006C091C"/>
    <w:rsid w:val="006C1B39"/>
    <w:rsid w:val="006D5661"/>
    <w:rsid w:val="006E259B"/>
    <w:rsid w:val="006E5D7D"/>
    <w:rsid w:val="00703EBE"/>
    <w:rsid w:val="00707224"/>
    <w:rsid w:val="00710821"/>
    <w:rsid w:val="00712D67"/>
    <w:rsid w:val="0071329C"/>
    <w:rsid w:val="00713879"/>
    <w:rsid w:val="00721698"/>
    <w:rsid w:val="00721CBC"/>
    <w:rsid w:val="007309DD"/>
    <w:rsid w:val="00733899"/>
    <w:rsid w:val="00734CD6"/>
    <w:rsid w:val="007412E1"/>
    <w:rsid w:val="007441CC"/>
    <w:rsid w:val="007446F6"/>
    <w:rsid w:val="007462E7"/>
    <w:rsid w:val="0074664F"/>
    <w:rsid w:val="00776CED"/>
    <w:rsid w:val="00791250"/>
    <w:rsid w:val="00791C87"/>
    <w:rsid w:val="00793DB3"/>
    <w:rsid w:val="0079626F"/>
    <w:rsid w:val="00797312"/>
    <w:rsid w:val="007B2752"/>
    <w:rsid w:val="007B6F89"/>
    <w:rsid w:val="007C12B8"/>
    <w:rsid w:val="007C31A4"/>
    <w:rsid w:val="007C32AA"/>
    <w:rsid w:val="007C4966"/>
    <w:rsid w:val="007D1F82"/>
    <w:rsid w:val="007E18FD"/>
    <w:rsid w:val="007E2999"/>
    <w:rsid w:val="007E6760"/>
    <w:rsid w:val="007E7776"/>
    <w:rsid w:val="007F0BE9"/>
    <w:rsid w:val="007F12BA"/>
    <w:rsid w:val="007F2044"/>
    <w:rsid w:val="007F5571"/>
    <w:rsid w:val="00804BC0"/>
    <w:rsid w:val="00804FBD"/>
    <w:rsid w:val="008107CE"/>
    <w:rsid w:val="00814C61"/>
    <w:rsid w:val="00820897"/>
    <w:rsid w:val="00820B3D"/>
    <w:rsid w:val="00823F7A"/>
    <w:rsid w:val="008315CC"/>
    <w:rsid w:val="00847DC5"/>
    <w:rsid w:val="00850A68"/>
    <w:rsid w:val="008661C8"/>
    <w:rsid w:val="00894D14"/>
    <w:rsid w:val="008A039C"/>
    <w:rsid w:val="008A15F8"/>
    <w:rsid w:val="008A3628"/>
    <w:rsid w:val="008A5D1F"/>
    <w:rsid w:val="008A7D4E"/>
    <w:rsid w:val="008B36E2"/>
    <w:rsid w:val="008B63AA"/>
    <w:rsid w:val="008B6B03"/>
    <w:rsid w:val="008C13CA"/>
    <w:rsid w:val="008C2CC7"/>
    <w:rsid w:val="008C5C59"/>
    <w:rsid w:val="008C5C5E"/>
    <w:rsid w:val="008E5561"/>
    <w:rsid w:val="008E7428"/>
    <w:rsid w:val="008F58BD"/>
    <w:rsid w:val="008F662F"/>
    <w:rsid w:val="00920B8E"/>
    <w:rsid w:val="0092510E"/>
    <w:rsid w:val="00925A80"/>
    <w:rsid w:val="0092632F"/>
    <w:rsid w:val="009315C3"/>
    <w:rsid w:val="009315D8"/>
    <w:rsid w:val="00936465"/>
    <w:rsid w:val="009441B5"/>
    <w:rsid w:val="00946BF7"/>
    <w:rsid w:val="00952B4F"/>
    <w:rsid w:val="00954387"/>
    <w:rsid w:val="009579EC"/>
    <w:rsid w:val="009607C2"/>
    <w:rsid w:val="0097729E"/>
    <w:rsid w:val="009913BE"/>
    <w:rsid w:val="00991EEF"/>
    <w:rsid w:val="0099498B"/>
    <w:rsid w:val="009A635E"/>
    <w:rsid w:val="009C215E"/>
    <w:rsid w:val="009C223C"/>
    <w:rsid w:val="009D0AD8"/>
    <w:rsid w:val="009D78CD"/>
    <w:rsid w:val="009E45DE"/>
    <w:rsid w:val="009F243C"/>
    <w:rsid w:val="009F3ABE"/>
    <w:rsid w:val="009F5582"/>
    <w:rsid w:val="00A04DFF"/>
    <w:rsid w:val="00A053AF"/>
    <w:rsid w:val="00A13E39"/>
    <w:rsid w:val="00A178D7"/>
    <w:rsid w:val="00A20BAA"/>
    <w:rsid w:val="00A3459D"/>
    <w:rsid w:val="00A44B8A"/>
    <w:rsid w:val="00A45D3C"/>
    <w:rsid w:val="00A557C2"/>
    <w:rsid w:val="00A571C9"/>
    <w:rsid w:val="00A604F9"/>
    <w:rsid w:val="00A615C5"/>
    <w:rsid w:val="00A65AB9"/>
    <w:rsid w:val="00A65FF2"/>
    <w:rsid w:val="00A7105D"/>
    <w:rsid w:val="00A76A7E"/>
    <w:rsid w:val="00A76F17"/>
    <w:rsid w:val="00A80F0F"/>
    <w:rsid w:val="00A85CE4"/>
    <w:rsid w:val="00A86221"/>
    <w:rsid w:val="00A8692A"/>
    <w:rsid w:val="00A90F3F"/>
    <w:rsid w:val="00A926E1"/>
    <w:rsid w:val="00A9570D"/>
    <w:rsid w:val="00AA4DBB"/>
    <w:rsid w:val="00AA523F"/>
    <w:rsid w:val="00AA72F0"/>
    <w:rsid w:val="00AB0FE4"/>
    <w:rsid w:val="00AB1354"/>
    <w:rsid w:val="00AB4DDA"/>
    <w:rsid w:val="00AC0FB7"/>
    <w:rsid w:val="00AC15EF"/>
    <w:rsid w:val="00AC36CA"/>
    <w:rsid w:val="00AC77A5"/>
    <w:rsid w:val="00AC7BCD"/>
    <w:rsid w:val="00AE3847"/>
    <w:rsid w:val="00AF0F05"/>
    <w:rsid w:val="00AF14AA"/>
    <w:rsid w:val="00AF5207"/>
    <w:rsid w:val="00B06288"/>
    <w:rsid w:val="00B073E1"/>
    <w:rsid w:val="00B12838"/>
    <w:rsid w:val="00B13674"/>
    <w:rsid w:val="00B159FC"/>
    <w:rsid w:val="00B1650B"/>
    <w:rsid w:val="00B21B98"/>
    <w:rsid w:val="00B336BF"/>
    <w:rsid w:val="00B340E9"/>
    <w:rsid w:val="00B37674"/>
    <w:rsid w:val="00B41259"/>
    <w:rsid w:val="00B4217B"/>
    <w:rsid w:val="00B435CA"/>
    <w:rsid w:val="00B51AF9"/>
    <w:rsid w:val="00B533CD"/>
    <w:rsid w:val="00B601BC"/>
    <w:rsid w:val="00B706DD"/>
    <w:rsid w:val="00B7440F"/>
    <w:rsid w:val="00B767E0"/>
    <w:rsid w:val="00B97B11"/>
    <w:rsid w:val="00BA370C"/>
    <w:rsid w:val="00BA3EDD"/>
    <w:rsid w:val="00BA5271"/>
    <w:rsid w:val="00BA5FE9"/>
    <w:rsid w:val="00BA6209"/>
    <w:rsid w:val="00BA64CF"/>
    <w:rsid w:val="00BB15A4"/>
    <w:rsid w:val="00BC02E2"/>
    <w:rsid w:val="00BC3ABE"/>
    <w:rsid w:val="00BD0DDD"/>
    <w:rsid w:val="00BD619B"/>
    <w:rsid w:val="00BE3A6E"/>
    <w:rsid w:val="00BE58D6"/>
    <w:rsid w:val="00BE6C01"/>
    <w:rsid w:val="00BF3E04"/>
    <w:rsid w:val="00C01F8B"/>
    <w:rsid w:val="00C03CE4"/>
    <w:rsid w:val="00C10352"/>
    <w:rsid w:val="00C1174B"/>
    <w:rsid w:val="00C22EB9"/>
    <w:rsid w:val="00C27D87"/>
    <w:rsid w:val="00C30F38"/>
    <w:rsid w:val="00C313FA"/>
    <w:rsid w:val="00C346A2"/>
    <w:rsid w:val="00C37465"/>
    <w:rsid w:val="00C40F0D"/>
    <w:rsid w:val="00C44886"/>
    <w:rsid w:val="00C46397"/>
    <w:rsid w:val="00C50754"/>
    <w:rsid w:val="00C510BC"/>
    <w:rsid w:val="00C51142"/>
    <w:rsid w:val="00C5468D"/>
    <w:rsid w:val="00C6601B"/>
    <w:rsid w:val="00C72B90"/>
    <w:rsid w:val="00C74F90"/>
    <w:rsid w:val="00C75D4E"/>
    <w:rsid w:val="00C8573A"/>
    <w:rsid w:val="00CA0401"/>
    <w:rsid w:val="00CA330B"/>
    <w:rsid w:val="00CA556D"/>
    <w:rsid w:val="00CA5ACF"/>
    <w:rsid w:val="00CA6111"/>
    <w:rsid w:val="00CB024A"/>
    <w:rsid w:val="00CB27DD"/>
    <w:rsid w:val="00CD63A3"/>
    <w:rsid w:val="00CD6C9E"/>
    <w:rsid w:val="00CE1341"/>
    <w:rsid w:val="00CF045F"/>
    <w:rsid w:val="00CF3B03"/>
    <w:rsid w:val="00CF5C5D"/>
    <w:rsid w:val="00CF5D23"/>
    <w:rsid w:val="00D00401"/>
    <w:rsid w:val="00D04858"/>
    <w:rsid w:val="00D06605"/>
    <w:rsid w:val="00D109E9"/>
    <w:rsid w:val="00D35EE6"/>
    <w:rsid w:val="00D37CED"/>
    <w:rsid w:val="00D42B14"/>
    <w:rsid w:val="00D43802"/>
    <w:rsid w:val="00D444C4"/>
    <w:rsid w:val="00D45975"/>
    <w:rsid w:val="00D5008F"/>
    <w:rsid w:val="00D505A8"/>
    <w:rsid w:val="00D520DF"/>
    <w:rsid w:val="00D54E5C"/>
    <w:rsid w:val="00D555CB"/>
    <w:rsid w:val="00D57248"/>
    <w:rsid w:val="00D663F0"/>
    <w:rsid w:val="00D66E44"/>
    <w:rsid w:val="00D70625"/>
    <w:rsid w:val="00D7720C"/>
    <w:rsid w:val="00D8694E"/>
    <w:rsid w:val="00D872C0"/>
    <w:rsid w:val="00D93EF9"/>
    <w:rsid w:val="00D97045"/>
    <w:rsid w:val="00DA5409"/>
    <w:rsid w:val="00DA61D7"/>
    <w:rsid w:val="00DB291B"/>
    <w:rsid w:val="00DB3567"/>
    <w:rsid w:val="00DB3F39"/>
    <w:rsid w:val="00DB52D8"/>
    <w:rsid w:val="00DB6482"/>
    <w:rsid w:val="00DB65E9"/>
    <w:rsid w:val="00DB795A"/>
    <w:rsid w:val="00DC1EE9"/>
    <w:rsid w:val="00DC2EBC"/>
    <w:rsid w:val="00DC7291"/>
    <w:rsid w:val="00DD3DA0"/>
    <w:rsid w:val="00DF1C15"/>
    <w:rsid w:val="00DF7314"/>
    <w:rsid w:val="00E028F4"/>
    <w:rsid w:val="00E10850"/>
    <w:rsid w:val="00E10F55"/>
    <w:rsid w:val="00E15759"/>
    <w:rsid w:val="00E17037"/>
    <w:rsid w:val="00E21730"/>
    <w:rsid w:val="00E22357"/>
    <w:rsid w:val="00E33DFC"/>
    <w:rsid w:val="00E34060"/>
    <w:rsid w:val="00E429D6"/>
    <w:rsid w:val="00E42D5C"/>
    <w:rsid w:val="00E440E5"/>
    <w:rsid w:val="00E44B9B"/>
    <w:rsid w:val="00E460E5"/>
    <w:rsid w:val="00E46A6B"/>
    <w:rsid w:val="00E508E2"/>
    <w:rsid w:val="00E50E9C"/>
    <w:rsid w:val="00E5463D"/>
    <w:rsid w:val="00E5761A"/>
    <w:rsid w:val="00E622C0"/>
    <w:rsid w:val="00E71B85"/>
    <w:rsid w:val="00E72627"/>
    <w:rsid w:val="00E76849"/>
    <w:rsid w:val="00E76B0C"/>
    <w:rsid w:val="00E81963"/>
    <w:rsid w:val="00E8386C"/>
    <w:rsid w:val="00E83F03"/>
    <w:rsid w:val="00E90679"/>
    <w:rsid w:val="00E92228"/>
    <w:rsid w:val="00E94E1B"/>
    <w:rsid w:val="00E9712A"/>
    <w:rsid w:val="00EA07EF"/>
    <w:rsid w:val="00EA0CB3"/>
    <w:rsid w:val="00EA60DC"/>
    <w:rsid w:val="00EA7713"/>
    <w:rsid w:val="00EB3AC1"/>
    <w:rsid w:val="00EB46AB"/>
    <w:rsid w:val="00EB59E4"/>
    <w:rsid w:val="00EB5D22"/>
    <w:rsid w:val="00EB62E5"/>
    <w:rsid w:val="00EC3C9F"/>
    <w:rsid w:val="00EC58AA"/>
    <w:rsid w:val="00EC6E1F"/>
    <w:rsid w:val="00EC7C52"/>
    <w:rsid w:val="00ED0B81"/>
    <w:rsid w:val="00ED0BC7"/>
    <w:rsid w:val="00ED5F03"/>
    <w:rsid w:val="00EE2761"/>
    <w:rsid w:val="00EE47FF"/>
    <w:rsid w:val="00EF13F8"/>
    <w:rsid w:val="00EF1E83"/>
    <w:rsid w:val="00EF351C"/>
    <w:rsid w:val="00EF438F"/>
    <w:rsid w:val="00EF64BD"/>
    <w:rsid w:val="00F051C0"/>
    <w:rsid w:val="00F05ED4"/>
    <w:rsid w:val="00F11C15"/>
    <w:rsid w:val="00F11F56"/>
    <w:rsid w:val="00F12550"/>
    <w:rsid w:val="00F24934"/>
    <w:rsid w:val="00F36D23"/>
    <w:rsid w:val="00F42414"/>
    <w:rsid w:val="00F4726A"/>
    <w:rsid w:val="00F51AC9"/>
    <w:rsid w:val="00F529B0"/>
    <w:rsid w:val="00F53587"/>
    <w:rsid w:val="00F53EC0"/>
    <w:rsid w:val="00F55ACF"/>
    <w:rsid w:val="00F646FE"/>
    <w:rsid w:val="00F70484"/>
    <w:rsid w:val="00F76BA2"/>
    <w:rsid w:val="00F9617E"/>
    <w:rsid w:val="00F96F03"/>
    <w:rsid w:val="00FA599C"/>
    <w:rsid w:val="00FB3C16"/>
    <w:rsid w:val="00FC6548"/>
    <w:rsid w:val="00FC71B5"/>
    <w:rsid w:val="00FD262D"/>
    <w:rsid w:val="00FD4115"/>
    <w:rsid w:val="00FD7BAD"/>
    <w:rsid w:val="00FE7D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D62EF"/>
  <w15:docId w15:val="{A22FD37A-43B7-410F-9D42-88140B73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C83"/>
    <w:pPr>
      <w:spacing w:after="0" w:line="240" w:lineRule="auto"/>
    </w:pPr>
    <w:rPr>
      <w:rFonts w:ascii="Times New Roman" w:hAnsi="Times New Roman" w:cs="Times New Roman"/>
      <w:sz w:val="24"/>
      <w:szCs w:val="24"/>
    </w:rPr>
  </w:style>
  <w:style w:type="paragraph" w:styleId="Overskrift1">
    <w:name w:val="heading 1"/>
    <w:basedOn w:val="Normal"/>
    <w:next w:val="Normal"/>
    <w:link w:val="Overskrift1Tegn"/>
    <w:qFormat/>
    <w:rsid w:val="00ED5F03"/>
    <w:pPr>
      <w:keepNext/>
      <w:overflowPunct w:val="0"/>
      <w:autoSpaceDE w:val="0"/>
      <w:autoSpaceDN w:val="0"/>
      <w:adjustRightInd w:val="0"/>
      <w:textAlignment w:val="baseline"/>
      <w:outlineLvl w:val="0"/>
    </w:pPr>
    <w:rPr>
      <w:rFonts w:eastAsia="Times New Roman"/>
      <w:b/>
      <w:szCs w:val="20"/>
      <w:lang w:eastAsia="nb-NO"/>
    </w:rPr>
  </w:style>
  <w:style w:type="paragraph" w:styleId="Overskrift2">
    <w:name w:val="heading 2"/>
    <w:basedOn w:val="Normal"/>
    <w:next w:val="Normal"/>
    <w:link w:val="Overskrift2Tegn"/>
    <w:uiPriority w:val="9"/>
    <w:semiHidden/>
    <w:unhideWhenUsed/>
    <w:rsid w:val="00EC6E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F42414"/>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60E58"/>
    <w:pPr>
      <w:tabs>
        <w:tab w:val="center" w:pos="4536"/>
        <w:tab w:val="right" w:pos="9072"/>
      </w:tabs>
    </w:pPr>
  </w:style>
  <w:style w:type="character" w:customStyle="1" w:styleId="TopptekstTegn">
    <w:name w:val="Topptekst Tegn"/>
    <w:basedOn w:val="Standardskriftforavsnitt"/>
    <w:link w:val="Topptekst"/>
    <w:uiPriority w:val="99"/>
    <w:rsid w:val="00460E58"/>
  </w:style>
  <w:style w:type="paragraph" w:styleId="Bunntekst">
    <w:name w:val="footer"/>
    <w:basedOn w:val="Normal"/>
    <w:link w:val="BunntekstTegn"/>
    <w:uiPriority w:val="99"/>
    <w:unhideWhenUsed/>
    <w:rsid w:val="00460E58"/>
    <w:pPr>
      <w:tabs>
        <w:tab w:val="center" w:pos="4536"/>
        <w:tab w:val="right" w:pos="9072"/>
      </w:tabs>
    </w:pPr>
  </w:style>
  <w:style w:type="character" w:customStyle="1" w:styleId="BunntekstTegn">
    <w:name w:val="Bunntekst Tegn"/>
    <w:basedOn w:val="Standardskriftforavsnitt"/>
    <w:link w:val="Bunntekst"/>
    <w:uiPriority w:val="99"/>
    <w:rsid w:val="00460E58"/>
  </w:style>
  <w:style w:type="paragraph" w:styleId="Bobletekst">
    <w:name w:val="Balloon Text"/>
    <w:basedOn w:val="Normal"/>
    <w:link w:val="BobletekstTegn"/>
    <w:uiPriority w:val="99"/>
    <w:semiHidden/>
    <w:unhideWhenUsed/>
    <w:rsid w:val="00460E58"/>
    <w:rPr>
      <w:rFonts w:ascii="Tahoma" w:hAnsi="Tahoma" w:cs="Tahoma"/>
      <w:sz w:val="16"/>
      <w:szCs w:val="16"/>
    </w:rPr>
  </w:style>
  <w:style w:type="character" w:customStyle="1" w:styleId="BobletekstTegn">
    <w:name w:val="Bobletekst Tegn"/>
    <w:basedOn w:val="Standardskriftforavsnitt"/>
    <w:link w:val="Bobletekst"/>
    <w:uiPriority w:val="99"/>
    <w:semiHidden/>
    <w:rsid w:val="00460E58"/>
    <w:rPr>
      <w:rFonts w:ascii="Tahoma" w:hAnsi="Tahoma" w:cs="Tahoma"/>
      <w:sz w:val="16"/>
      <w:szCs w:val="16"/>
    </w:rPr>
  </w:style>
  <w:style w:type="paragraph" w:customStyle="1" w:styleId="NoParagraphStyle">
    <w:name w:val="[No Paragraph Style]"/>
    <w:link w:val="NoParagraphStyleTegn"/>
    <w:rsid w:val="00A7105D"/>
    <w:pPr>
      <w:widowControl w:val="0"/>
      <w:autoSpaceDE w:val="0"/>
      <w:autoSpaceDN w:val="0"/>
      <w:adjustRightInd w:val="0"/>
      <w:spacing w:after="0" w:line="288" w:lineRule="auto"/>
      <w:textAlignment w:val="center"/>
    </w:pPr>
    <w:rPr>
      <w:rFonts w:ascii="Times-Roman" w:hAnsi="Times-Roman" w:cs="Times-Roman"/>
      <w:color w:val="000000"/>
      <w:sz w:val="24"/>
      <w:szCs w:val="24"/>
      <w:lang w:val="en-GB"/>
    </w:rPr>
  </w:style>
  <w:style w:type="character" w:styleId="Plassholdertekst">
    <w:name w:val="Placeholder Text"/>
    <w:basedOn w:val="Standardskriftforavsnitt"/>
    <w:uiPriority w:val="99"/>
    <w:semiHidden/>
    <w:rsid w:val="000C5DCC"/>
    <w:rPr>
      <w:color w:val="808080"/>
    </w:rPr>
  </w:style>
  <w:style w:type="paragraph" w:styleId="Ingenmellomrom">
    <w:name w:val="No Spacing"/>
    <w:link w:val="IngenmellomromTegn"/>
    <w:uiPriority w:val="1"/>
    <w:rsid w:val="00EB46AB"/>
    <w:pPr>
      <w:spacing w:after="0" w:line="240" w:lineRule="auto"/>
    </w:pPr>
    <w:rPr>
      <w:rFonts w:eastAsiaTheme="minorEastAsia"/>
    </w:rPr>
  </w:style>
  <w:style w:type="character" w:customStyle="1" w:styleId="IngenmellomromTegn">
    <w:name w:val="Ingen mellomrom Tegn"/>
    <w:basedOn w:val="Standardskriftforavsnitt"/>
    <w:link w:val="Ingenmellomrom"/>
    <w:uiPriority w:val="1"/>
    <w:rsid w:val="00EB46AB"/>
    <w:rPr>
      <w:rFonts w:eastAsiaTheme="minorEastAsia"/>
    </w:rPr>
  </w:style>
  <w:style w:type="paragraph" w:styleId="Undertittel">
    <w:name w:val="Subtitle"/>
    <w:basedOn w:val="Normal"/>
    <w:next w:val="Normal"/>
    <w:link w:val="UndertittelTegn"/>
    <w:uiPriority w:val="11"/>
    <w:rsid w:val="00B12838"/>
    <w:pPr>
      <w:numPr>
        <w:ilvl w:val="1"/>
      </w:numPr>
    </w:pPr>
    <w:rPr>
      <w:rFonts w:asciiTheme="majorHAnsi" w:eastAsiaTheme="majorEastAsia" w:hAnsiTheme="majorHAnsi" w:cstheme="majorBidi"/>
      <w:i/>
      <w:iCs/>
      <w:color w:val="4F81BD" w:themeColor="accent1"/>
      <w:spacing w:val="15"/>
    </w:rPr>
  </w:style>
  <w:style w:type="character" w:customStyle="1" w:styleId="UndertittelTegn">
    <w:name w:val="Undertittel Tegn"/>
    <w:basedOn w:val="Standardskriftforavsnitt"/>
    <w:link w:val="Undertittel"/>
    <w:uiPriority w:val="11"/>
    <w:rsid w:val="00B12838"/>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qFormat/>
    <w:rsid w:val="00B12838"/>
    <w:rPr>
      <w:b/>
      <w:bCs/>
    </w:rPr>
  </w:style>
  <w:style w:type="paragraph" w:customStyle="1" w:styleId="Kontoradresse">
    <w:name w:val="Kontoradresse"/>
    <w:basedOn w:val="NoParagraphStyle"/>
    <w:link w:val="AdresseTegn"/>
    <w:qFormat/>
    <w:rsid w:val="0008333B"/>
    <w:pPr>
      <w:spacing w:line="240" w:lineRule="auto"/>
    </w:pPr>
    <w:rPr>
      <w:rFonts w:ascii="Arial" w:hAnsi="Arial" w:cs="Arial"/>
      <w:sz w:val="15"/>
      <w:szCs w:val="15"/>
      <w:lang w:val="nb-NO"/>
    </w:rPr>
  </w:style>
  <w:style w:type="paragraph" w:customStyle="1" w:styleId="Overskrift">
    <w:name w:val="Overskrift"/>
    <w:basedOn w:val="Normal"/>
    <w:link w:val="OverskriftTegn"/>
    <w:qFormat/>
    <w:rsid w:val="00144C83"/>
    <w:rPr>
      <w:b/>
      <w:sz w:val="28"/>
      <w:szCs w:val="28"/>
      <w:lang w:eastAsia="nb-NO"/>
    </w:rPr>
  </w:style>
  <w:style w:type="character" w:customStyle="1" w:styleId="NoParagraphStyleTegn">
    <w:name w:val="[No Paragraph Style] Tegn"/>
    <w:basedOn w:val="Standardskriftforavsnitt"/>
    <w:link w:val="NoParagraphStyle"/>
    <w:rsid w:val="00B12838"/>
    <w:rPr>
      <w:rFonts w:ascii="Times-Roman" w:hAnsi="Times-Roman" w:cs="Times-Roman"/>
      <w:color w:val="000000"/>
      <w:sz w:val="24"/>
      <w:szCs w:val="24"/>
      <w:lang w:val="en-GB"/>
    </w:rPr>
  </w:style>
  <w:style w:type="character" w:customStyle="1" w:styleId="AdresseTegn">
    <w:name w:val="Adresse Tegn"/>
    <w:basedOn w:val="NoParagraphStyleTegn"/>
    <w:link w:val="Kontoradresse"/>
    <w:rsid w:val="0008333B"/>
    <w:rPr>
      <w:rFonts w:ascii="Arial" w:hAnsi="Arial" w:cs="Arial"/>
      <w:color w:val="000000"/>
      <w:sz w:val="15"/>
      <w:szCs w:val="15"/>
      <w:lang w:val="en-GB"/>
    </w:rPr>
  </w:style>
  <w:style w:type="character" w:customStyle="1" w:styleId="OverskriftTegn">
    <w:name w:val="Overskrift Tegn"/>
    <w:basedOn w:val="Standardskriftforavsnitt"/>
    <w:link w:val="Overskrift"/>
    <w:rsid w:val="00144C83"/>
    <w:rPr>
      <w:rFonts w:ascii="Times New Roman" w:hAnsi="Times New Roman" w:cs="Times New Roman"/>
      <w:b/>
      <w:noProof/>
      <w:sz w:val="28"/>
      <w:szCs w:val="28"/>
      <w:lang w:eastAsia="nb-NO"/>
    </w:rPr>
  </w:style>
  <w:style w:type="paragraph" w:customStyle="1" w:styleId="Avdeling">
    <w:name w:val="Avdeling"/>
    <w:basedOn w:val="Kontoradresse"/>
    <w:link w:val="AvdelingTegn"/>
    <w:qFormat/>
    <w:rsid w:val="00AC77A5"/>
    <w:rPr>
      <w:b/>
      <w:lang w:val="en-GB"/>
    </w:rPr>
  </w:style>
  <w:style w:type="character" w:customStyle="1" w:styleId="AvdelingTegn">
    <w:name w:val="Avdeling Tegn"/>
    <w:basedOn w:val="AdresseTegn"/>
    <w:link w:val="Avdeling"/>
    <w:rsid w:val="00AC77A5"/>
    <w:rPr>
      <w:rFonts w:ascii="Arial" w:hAnsi="Arial" w:cs="Arial"/>
      <w:b/>
      <w:color w:val="000000"/>
      <w:sz w:val="15"/>
      <w:szCs w:val="15"/>
      <w:lang w:val="en-GB"/>
    </w:rPr>
  </w:style>
  <w:style w:type="character" w:customStyle="1" w:styleId="Overskrift1Tegn">
    <w:name w:val="Overskrift 1 Tegn"/>
    <w:basedOn w:val="Standardskriftforavsnitt"/>
    <w:link w:val="Overskrift1"/>
    <w:rsid w:val="00ED5F03"/>
    <w:rPr>
      <w:rFonts w:ascii="Times New Roman" w:eastAsia="Times New Roman" w:hAnsi="Times New Roman" w:cs="Times New Roman"/>
      <w:b/>
      <w:sz w:val="24"/>
      <w:szCs w:val="20"/>
      <w:lang w:eastAsia="nb-NO"/>
    </w:rPr>
  </w:style>
  <w:style w:type="paragraph" w:styleId="Listeavsnitt">
    <w:name w:val="List Paragraph"/>
    <w:basedOn w:val="Normal"/>
    <w:uiPriority w:val="34"/>
    <w:qFormat/>
    <w:rsid w:val="00165320"/>
    <w:pPr>
      <w:ind w:left="720"/>
      <w:contextualSpacing/>
    </w:pPr>
  </w:style>
  <w:style w:type="table" w:styleId="Rutenettabell1lys">
    <w:name w:val="Grid Table 1 Light"/>
    <w:basedOn w:val="Vanligtabell"/>
    <w:uiPriority w:val="46"/>
    <w:rsid w:val="00CF5C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kobling">
    <w:name w:val="Hyperlink"/>
    <w:basedOn w:val="Standardskriftforavsnitt"/>
    <w:uiPriority w:val="99"/>
    <w:unhideWhenUsed/>
    <w:rsid w:val="00091A0B"/>
    <w:rPr>
      <w:color w:val="0000FF"/>
      <w:u w:val="single"/>
    </w:rPr>
  </w:style>
  <w:style w:type="character" w:styleId="Ulstomtale">
    <w:name w:val="Unresolved Mention"/>
    <w:basedOn w:val="Standardskriftforavsnitt"/>
    <w:uiPriority w:val="99"/>
    <w:semiHidden/>
    <w:unhideWhenUsed/>
    <w:rsid w:val="005101C1"/>
    <w:rPr>
      <w:color w:val="605E5C"/>
      <w:shd w:val="clear" w:color="auto" w:fill="E1DFDD"/>
    </w:rPr>
  </w:style>
  <w:style w:type="character" w:customStyle="1" w:styleId="hilite">
    <w:name w:val="hilite"/>
    <w:basedOn w:val="Standardskriftforavsnitt"/>
    <w:rsid w:val="00456F5C"/>
  </w:style>
  <w:style w:type="paragraph" w:styleId="NormalWeb">
    <w:name w:val="Normal (Web)"/>
    <w:basedOn w:val="Normal"/>
    <w:uiPriority w:val="99"/>
    <w:unhideWhenUsed/>
    <w:rsid w:val="003F5A0D"/>
    <w:pPr>
      <w:spacing w:before="100" w:beforeAutospacing="1" w:after="100" w:afterAutospacing="1"/>
    </w:pPr>
    <w:rPr>
      <w:rFonts w:eastAsia="Times New Roman"/>
      <w:lang w:eastAsia="nb-NO"/>
    </w:rPr>
  </w:style>
  <w:style w:type="character" w:customStyle="1" w:styleId="Overskrift3Tegn">
    <w:name w:val="Overskrift 3 Tegn"/>
    <w:basedOn w:val="Standardskriftforavsnitt"/>
    <w:link w:val="Overskrift3"/>
    <w:uiPriority w:val="9"/>
    <w:semiHidden/>
    <w:rsid w:val="00F42414"/>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A178D7"/>
    <w:pPr>
      <w:spacing w:before="100" w:beforeAutospacing="1" w:after="100" w:afterAutospacing="1"/>
    </w:pPr>
    <w:rPr>
      <w:rFonts w:eastAsia="Times New Roman"/>
      <w:lang w:eastAsia="nb-NO"/>
    </w:rPr>
  </w:style>
  <w:style w:type="character" w:customStyle="1" w:styleId="normaltextrun">
    <w:name w:val="normaltextrun"/>
    <w:basedOn w:val="Standardskriftforavsnitt"/>
    <w:rsid w:val="00A178D7"/>
  </w:style>
  <w:style w:type="character" w:customStyle="1" w:styleId="eop">
    <w:name w:val="eop"/>
    <w:basedOn w:val="Standardskriftforavsnitt"/>
    <w:rsid w:val="00A178D7"/>
  </w:style>
  <w:style w:type="character" w:customStyle="1" w:styleId="Overskrift2Tegn">
    <w:name w:val="Overskrift 2 Tegn"/>
    <w:basedOn w:val="Standardskriftforavsnitt"/>
    <w:link w:val="Overskrift2"/>
    <w:uiPriority w:val="9"/>
    <w:semiHidden/>
    <w:rsid w:val="00EC6E1F"/>
    <w:rPr>
      <w:rFonts w:asciiTheme="majorHAnsi" w:eastAsiaTheme="majorEastAsia" w:hAnsiTheme="majorHAnsi" w:cstheme="majorBidi"/>
      <w:color w:val="365F91" w:themeColor="accent1" w:themeShade="BF"/>
      <w:sz w:val="26"/>
      <w:szCs w:val="26"/>
    </w:rPr>
  </w:style>
  <w:style w:type="character" w:customStyle="1" w:styleId="fontstyle01">
    <w:name w:val="fontstyle01"/>
    <w:basedOn w:val="Standardskriftforavsnitt"/>
    <w:rsid w:val="00D04858"/>
    <w:rPr>
      <w:rFonts w:ascii="Calibri-Light" w:hAnsi="Calibri-Light" w:hint="default"/>
      <w:b w:val="0"/>
      <w:bCs w:val="0"/>
      <w:i w:val="0"/>
      <w:iCs w:val="0"/>
      <w:color w:val="000000"/>
      <w:sz w:val="22"/>
      <w:szCs w:val="22"/>
    </w:rPr>
  </w:style>
  <w:style w:type="character" w:styleId="Fulgthyperkobling">
    <w:name w:val="FollowedHyperlink"/>
    <w:basedOn w:val="Standardskriftforavsnitt"/>
    <w:uiPriority w:val="99"/>
    <w:semiHidden/>
    <w:unhideWhenUsed/>
    <w:rsid w:val="00C31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107">
      <w:bodyDiv w:val="1"/>
      <w:marLeft w:val="0"/>
      <w:marRight w:val="0"/>
      <w:marTop w:val="0"/>
      <w:marBottom w:val="0"/>
      <w:divBdr>
        <w:top w:val="none" w:sz="0" w:space="0" w:color="auto"/>
        <w:left w:val="none" w:sz="0" w:space="0" w:color="auto"/>
        <w:bottom w:val="none" w:sz="0" w:space="0" w:color="auto"/>
        <w:right w:val="none" w:sz="0" w:space="0" w:color="auto"/>
      </w:divBdr>
    </w:div>
    <w:div w:id="21979775">
      <w:bodyDiv w:val="1"/>
      <w:marLeft w:val="0"/>
      <w:marRight w:val="0"/>
      <w:marTop w:val="0"/>
      <w:marBottom w:val="0"/>
      <w:divBdr>
        <w:top w:val="none" w:sz="0" w:space="0" w:color="auto"/>
        <w:left w:val="none" w:sz="0" w:space="0" w:color="auto"/>
        <w:bottom w:val="none" w:sz="0" w:space="0" w:color="auto"/>
        <w:right w:val="none" w:sz="0" w:space="0" w:color="auto"/>
      </w:divBdr>
    </w:div>
    <w:div w:id="36440330">
      <w:bodyDiv w:val="1"/>
      <w:marLeft w:val="0"/>
      <w:marRight w:val="0"/>
      <w:marTop w:val="0"/>
      <w:marBottom w:val="0"/>
      <w:divBdr>
        <w:top w:val="none" w:sz="0" w:space="0" w:color="auto"/>
        <w:left w:val="none" w:sz="0" w:space="0" w:color="auto"/>
        <w:bottom w:val="none" w:sz="0" w:space="0" w:color="auto"/>
        <w:right w:val="none" w:sz="0" w:space="0" w:color="auto"/>
      </w:divBdr>
    </w:div>
    <w:div w:id="62024052">
      <w:bodyDiv w:val="1"/>
      <w:marLeft w:val="0"/>
      <w:marRight w:val="0"/>
      <w:marTop w:val="0"/>
      <w:marBottom w:val="0"/>
      <w:divBdr>
        <w:top w:val="none" w:sz="0" w:space="0" w:color="auto"/>
        <w:left w:val="none" w:sz="0" w:space="0" w:color="auto"/>
        <w:bottom w:val="none" w:sz="0" w:space="0" w:color="auto"/>
        <w:right w:val="none" w:sz="0" w:space="0" w:color="auto"/>
      </w:divBdr>
    </w:div>
    <w:div w:id="65491289">
      <w:bodyDiv w:val="1"/>
      <w:marLeft w:val="0"/>
      <w:marRight w:val="0"/>
      <w:marTop w:val="0"/>
      <w:marBottom w:val="0"/>
      <w:divBdr>
        <w:top w:val="none" w:sz="0" w:space="0" w:color="auto"/>
        <w:left w:val="none" w:sz="0" w:space="0" w:color="auto"/>
        <w:bottom w:val="none" w:sz="0" w:space="0" w:color="auto"/>
        <w:right w:val="none" w:sz="0" w:space="0" w:color="auto"/>
      </w:divBdr>
    </w:div>
    <w:div w:id="66155927">
      <w:bodyDiv w:val="1"/>
      <w:marLeft w:val="0"/>
      <w:marRight w:val="0"/>
      <w:marTop w:val="0"/>
      <w:marBottom w:val="0"/>
      <w:divBdr>
        <w:top w:val="none" w:sz="0" w:space="0" w:color="auto"/>
        <w:left w:val="none" w:sz="0" w:space="0" w:color="auto"/>
        <w:bottom w:val="none" w:sz="0" w:space="0" w:color="auto"/>
        <w:right w:val="none" w:sz="0" w:space="0" w:color="auto"/>
      </w:divBdr>
    </w:div>
    <w:div w:id="90511644">
      <w:bodyDiv w:val="1"/>
      <w:marLeft w:val="0"/>
      <w:marRight w:val="0"/>
      <w:marTop w:val="0"/>
      <w:marBottom w:val="0"/>
      <w:divBdr>
        <w:top w:val="none" w:sz="0" w:space="0" w:color="auto"/>
        <w:left w:val="none" w:sz="0" w:space="0" w:color="auto"/>
        <w:bottom w:val="none" w:sz="0" w:space="0" w:color="auto"/>
        <w:right w:val="none" w:sz="0" w:space="0" w:color="auto"/>
      </w:divBdr>
    </w:div>
    <w:div w:id="102582392">
      <w:bodyDiv w:val="1"/>
      <w:marLeft w:val="0"/>
      <w:marRight w:val="0"/>
      <w:marTop w:val="0"/>
      <w:marBottom w:val="0"/>
      <w:divBdr>
        <w:top w:val="none" w:sz="0" w:space="0" w:color="auto"/>
        <w:left w:val="none" w:sz="0" w:space="0" w:color="auto"/>
        <w:bottom w:val="none" w:sz="0" w:space="0" w:color="auto"/>
        <w:right w:val="none" w:sz="0" w:space="0" w:color="auto"/>
      </w:divBdr>
    </w:div>
    <w:div w:id="104009807">
      <w:bodyDiv w:val="1"/>
      <w:marLeft w:val="0"/>
      <w:marRight w:val="0"/>
      <w:marTop w:val="0"/>
      <w:marBottom w:val="0"/>
      <w:divBdr>
        <w:top w:val="none" w:sz="0" w:space="0" w:color="auto"/>
        <w:left w:val="none" w:sz="0" w:space="0" w:color="auto"/>
        <w:bottom w:val="none" w:sz="0" w:space="0" w:color="auto"/>
        <w:right w:val="none" w:sz="0" w:space="0" w:color="auto"/>
      </w:divBdr>
    </w:div>
    <w:div w:id="117072818">
      <w:bodyDiv w:val="1"/>
      <w:marLeft w:val="0"/>
      <w:marRight w:val="0"/>
      <w:marTop w:val="0"/>
      <w:marBottom w:val="0"/>
      <w:divBdr>
        <w:top w:val="none" w:sz="0" w:space="0" w:color="auto"/>
        <w:left w:val="none" w:sz="0" w:space="0" w:color="auto"/>
        <w:bottom w:val="none" w:sz="0" w:space="0" w:color="auto"/>
        <w:right w:val="none" w:sz="0" w:space="0" w:color="auto"/>
      </w:divBdr>
      <w:divsChild>
        <w:div w:id="676928337">
          <w:marLeft w:val="446"/>
          <w:marRight w:val="0"/>
          <w:marTop w:val="0"/>
          <w:marBottom w:val="0"/>
          <w:divBdr>
            <w:top w:val="none" w:sz="0" w:space="0" w:color="auto"/>
            <w:left w:val="none" w:sz="0" w:space="0" w:color="auto"/>
            <w:bottom w:val="none" w:sz="0" w:space="0" w:color="auto"/>
            <w:right w:val="none" w:sz="0" w:space="0" w:color="auto"/>
          </w:divBdr>
        </w:div>
      </w:divsChild>
    </w:div>
    <w:div w:id="135998436">
      <w:bodyDiv w:val="1"/>
      <w:marLeft w:val="0"/>
      <w:marRight w:val="0"/>
      <w:marTop w:val="0"/>
      <w:marBottom w:val="0"/>
      <w:divBdr>
        <w:top w:val="none" w:sz="0" w:space="0" w:color="auto"/>
        <w:left w:val="none" w:sz="0" w:space="0" w:color="auto"/>
        <w:bottom w:val="none" w:sz="0" w:space="0" w:color="auto"/>
        <w:right w:val="none" w:sz="0" w:space="0" w:color="auto"/>
      </w:divBdr>
      <w:divsChild>
        <w:div w:id="605815872">
          <w:marLeft w:val="0"/>
          <w:marRight w:val="0"/>
          <w:marTop w:val="0"/>
          <w:marBottom w:val="0"/>
          <w:divBdr>
            <w:top w:val="none" w:sz="0" w:space="0" w:color="auto"/>
            <w:left w:val="none" w:sz="0" w:space="0" w:color="auto"/>
            <w:bottom w:val="none" w:sz="0" w:space="0" w:color="auto"/>
            <w:right w:val="none" w:sz="0" w:space="0" w:color="auto"/>
          </w:divBdr>
        </w:div>
        <w:div w:id="227038758">
          <w:marLeft w:val="0"/>
          <w:marRight w:val="0"/>
          <w:marTop w:val="0"/>
          <w:marBottom w:val="0"/>
          <w:divBdr>
            <w:top w:val="none" w:sz="0" w:space="0" w:color="auto"/>
            <w:left w:val="none" w:sz="0" w:space="0" w:color="auto"/>
            <w:bottom w:val="none" w:sz="0" w:space="0" w:color="auto"/>
            <w:right w:val="none" w:sz="0" w:space="0" w:color="auto"/>
          </w:divBdr>
        </w:div>
      </w:divsChild>
    </w:div>
    <w:div w:id="144323167">
      <w:bodyDiv w:val="1"/>
      <w:marLeft w:val="0"/>
      <w:marRight w:val="0"/>
      <w:marTop w:val="0"/>
      <w:marBottom w:val="0"/>
      <w:divBdr>
        <w:top w:val="none" w:sz="0" w:space="0" w:color="auto"/>
        <w:left w:val="none" w:sz="0" w:space="0" w:color="auto"/>
        <w:bottom w:val="none" w:sz="0" w:space="0" w:color="auto"/>
        <w:right w:val="none" w:sz="0" w:space="0" w:color="auto"/>
      </w:divBdr>
    </w:div>
    <w:div w:id="147405898">
      <w:bodyDiv w:val="1"/>
      <w:marLeft w:val="0"/>
      <w:marRight w:val="0"/>
      <w:marTop w:val="0"/>
      <w:marBottom w:val="0"/>
      <w:divBdr>
        <w:top w:val="none" w:sz="0" w:space="0" w:color="auto"/>
        <w:left w:val="none" w:sz="0" w:space="0" w:color="auto"/>
        <w:bottom w:val="none" w:sz="0" w:space="0" w:color="auto"/>
        <w:right w:val="none" w:sz="0" w:space="0" w:color="auto"/>
      </w:divBdr>
    </w:div>
    <w:div w:id="233591636">
      <w:bodyDiv w:val="1"/>
      <w:marLeft w:val="0"/>
      <w:marRight w:val="0"/>
      <w:marTop w:val="0"/>
      <w:marBottom w:val="0"/>
      <w:divBdr>
        <w:top w:val="none" w:sz="0" w:space="0" w:color="auto"/>
        <w:left w:val="none" w:sz="0" w:space="0" w:color="auto"/>
        <w:bottom w:val="none" w:sz="0" w:space="0" w:color="auto"/>
        <w:right w:val="none" w:sz="0" w:space="0" w:color="auto"/>
      </w:divBdr>
    </w:div>
    <w:div w:id="243104365">
      <w:bodyDiv w:val="1"/>
      <w:marLeft w:val="0"/>
      <w:marRight w:val="0"/>
      <w:marTop w:val="0"/>
      <w:marBottom w:val="0"/>
      <w:divBdr>
        <w:top w:val="none" w:sz="0" w:space="0" w:color="auto"/>
        <w:left w:val="none" w:sz="0" w:space="0" w:color="auto"/>
        <w:bottom w:val="none" w:sz="0" w:space="0" w:color="auto"/>
        <w:right w:val="none" w:sz="0" w:space="0" w:color="auto"/>
      </w:divBdr>
    </w:div>
    <w:div w:id="257518419">
      <w:bodyDiv w:val="1"/>
      <w:marLeft w:val="0"/>
      <w:marRight w:val="0"/>
      <w:marTop w:val="0"/>
      <w:marBottom w:val="0"/>
      <w:divBdr>
        <w:top w:val="none" w:sz="0" w:space="0" w:color="auto"/>
        <w:left w:val="none" w:sz="0" w:space="0" w:color="auto"/>
        <w:bottom w:val="none" w:sz="0" w:space="0" w:color="auto"/>
        <w:right w:val="none" w:sz="0" w:space="0" w:color="auto"/>
      </w:divBdr>
    </w:div>
    <w:div w:id="284772159">
      <w:bodyDiv w:val="1"/>
      <w:marLeft w:val="0"/>
      <w:marRight w:val="0"/>
      <w:marTop w:val="0"/>
      <w:marBottom w:val="0"/>
      <w:divBdr>
        <w:top w:val="none" w:sz="0" w:space="0" w:color="auto"/>
        <w:left w:val="none" w:sz="0" w:space="0" w:color="auto"/>
        <w:bottom w:val="none" w:sz="0" w:space="0" w:color="auto"/>
        <w:right w:val="none" w:sz="0" w:space="0" w:color="auto"/>
      </w:divBdr>
      <w:divsChild>
        <w:div w:id="1740590549">
          <w:marLeft w:val="360"/>
          <w:marRight w:val="0"/>
          <w:marTop w:val="200"/>
          <w:marBottom w:val="0"/>
          <w:divBdr>
            <w:top w:val="none" w:sz="0" w:space="0" w:color="auto"/>
            <w:left w:val="none" w:sz="0" w:space="0" w:color="auto"/>
            <w:bottom w:val="none" w:sz="0" w:space="0" w:color="auto"/>
            <w:right w:val="none" w:sz="0" w:space="0" w:color="auto"/>
          </w:divBdr>
        </w:div>
      </w:divsChild>
    </w:div>
    <w:div w:id="296380122">
      <w:bodyDiv w:val="1"/>
      <w:marLeft w:val="0"/>
      <w:marRight w:val="0"/>
      <w:marTop w:val="0"/>
      <w:marBottom w:val="0"/>
      <w:divBdr>
        <w:top w:val="none" w:sz="0" w:space="0" w:color="auto"/>
        <w:left w:val="none" w:sz="0" w:space="0" w:color="auto"/>
        <w:bottom w:val="none" w:sz="0" w:space="0" w:color="auto"/>
        <w:right w:val="none" w:sz="0" w:space="0" w:color="auto"/>
      </w:divBdr>
    </w:div>
    <w:div w:id="301934433">
      <w:bodyDiv w:val="1"/>
      <w:marLeft w:val="0"/>
      <w:marRight w:val="0"/>
      <w:marTop w:val="0"/>
      <w:marBottom w:val="0"/>
      <w:divBdr>
        <w:top w:val="none" w:sz="0" w:space="0" w:color="auto"/>
        <w:left w:val="none" w:sz="0" w:space="0" w:color="auto"/>
        <w:bottom w:val="none" w:sz="0" w:space="0" w:color="auto"/>
        <w:right w:val="none" w:sz="0" w:space="0" w:color="auto"/>
      </w:divBdr>
    </w:div>
    <w:div w:id="349912915">
      <w:bodyDiv w:val="1"/>
      <w:marLeft w:val="0"/>
      <w:marRight w:val="0"/>
      <w:marTop w:val="0"/>
      <w:marBottom w:val="0"/>
      <w:divBdr>
        <w:top w:val="none" w:sz="0" w:space="0" w:color="auto"/>
        <w:left w:val="none" w:sz="0" w:space="0" w:color="auto"/>
        <w:bottom w:val="none" w:sz="0" w:space="0" w:color="auto"/>
        <w:right w:val="none" w:sz="0" w:space="0" w:color="auto"/>
      </w:divBdr>
    </w:div>
    <w:div w:id="372734845">
      <w:bodyDiv w:val="1"/>
      <w:marLeft w:val="0"/>
      <w:marRight w:val="0"/>
      <w:marTop w:val="0"/>
      <w:marBottom w:val="0"/>
      <w:divBdr>
        <w:top w:val="none" w:sz="0" w:space="0" w:color="auto"/>
        <w:left w:val="none" w:sz="0" w:space="0" w:color="auto"/>
        <w:bottom w:val="none" w:sz="0" w:space="0" w:color="auto"/>
        <w:right w:val="none" w:sz="0" w:space="0" w:color="auto"/>
      </w:divBdr>
    </w:div>
    <w:div w:id="378869777">
      <w:bodyDiv w:val="1"/>
      <w:marLeft w:val="0"/>
      <w:marRight w:val="0"/>
      <w:marTop w:val="0"/>
      <w:marBottom w:val="0"/>
      <w:divBdr>
        <w:top w:val="none" w:sz="0" w:space="0" w:color="auto"/>
        <w:left w:val="none" w:sz="0" w:space="0" w:color="auto"/>
        <w:bottom w:val="none" w:sz="0" w:space="0" w:color="auto"/>
        <w:right w:val="none" w:sz="0" w:space="0" w:color="auto"/>
      </w:divBdr>
    </w:div>
    <w:div w:id="393551539">
      <w:bodyDiv w:val="1"/>
      <w:marLeft w:val="0"/>
      <w:marRight w:val="0"/>
      <w:marTop w:val="0"/>
      <w:marBottom w:val="0"/>
      <w:divBdr>
        <w:top w:val="none" w:sz="0" w:space="0" w:color="auto"/>
        <w:left w:val="none" w:sz="0" w:space="0" w:color="auto"/>
        <w:bottom w:val="none" w:sz="0" w:space="0" w:color="auto"/>
        <w:right w:val="none" w:sz="0" w:space="0" w:color="auto"/>
      </w:divBdr>
    </w:div>
    <w:div w:id="395662506">
      <w:bodyDiv w:val="1"/>
      <w:marLeft w:val="0"/>
      <w:marRight w:val="0"/>
      <w:marTop w:val="0"/>
      <w:marBottom w:val="0"/>
      <w:divBdr>
        <w:top w:val="none" w:sz="0" w:space="0" w:color="auto"/>
        <w:left w:val="none" w:sz="0" w:space="0" w:color="auto"/>
        <w:bottom w:val="none" w:sz="0" w:space="0" w:color="auto"/>
        <w:right w:val="none" w:sz="0" w:space="0" w:color="auto"/>
      </w:divBdr>
    </w:div>
    <w:div w:id="396443519">
      <w:bodyDiv w:val="1"/>
      <w:marLeft w:val="0"/>
      <w:marRight w:val="0"/>
      <w:marTop w:val="0"/>
      <w:marBottom w:val="0"/>
      <w:divBdr>
        <w:top w:val="none" w:sz="0" w:space="0" w:color="auto"/>
        <w:left w:val="none" w:sz="0" w:space="0" w:color="auto"/>
        <w:bottom w:val="none" w:sz="0" w:space="0" w:color="auto"/>
        <w:right w:val="none" w:sz="0" w:space="0" w:color="auto"/>
      </w:divBdr>
    </w:div>
    <w:div w:id="425468917">
      <w:bodyDiv w:val="1"/>
      <w:marLeft w:val="0"/>
      <w:marRight w:val="0"/>
      <w:marTop w:val="0"/>
      <w:marBottom w:val="0"/>
      <w:divBdr>
        <w:top w:val="none" w:sz="0" w:space="0" w:color="auto"/>
        <w:left w:val="none" w:sz="0" w:space="0" w:color="auto"/>
        <w:bottom w:val="none" w:sz="0" w:space="0" w:color="auto"/>
        <w:right w:val="none" w:sz="0" w:space="0" w:color="auto"/>
      </w:divBdr>
    </w:div>
    <w:div w:id="427965875">
      <w:bodyDiv w:val="1"/>
      <w:marLeft w:val="0"/>
      <w:marRight w:val="0"/>
      <w:marTop w:val="0"/>
      <w:marBottom w:val="0"/>
      <w:divBdr>
        <w:top w:val="none" w:sz="0" w:space="0" w:color="auto"/>
        <w:left w:val="none" w:sz="0" w:space="0" w:color="auto"/>
        <w:bottom w:val="none" w:sz="0" w:space="0" w:color="auto"/>
        <w:right w:val="none" w:sz="0" w:space="0" w:color="auto"/>
      </w:divBdr>
      <w:divsChild>
        <w:div w:id="55325323">
          <w:marLeft w:val="0"/>
          <w:marRight w:val="0"/>
          <w:marTop w:val="0"/>
          <w:marBottom w:val="0"/>
          <w:divBdr>
            <w:top w:val="none" w:sz="0" w:space="0" w:color="auto"/>
            <w:left w:val="none" w:sz="0" w:space="0" w:color="auto"/>
            <w:bottom w:val="none" w:sz="0" w:space="0" w:color="auto"/>
            <w:right w:val="none" w:sz="0" w:space="0" w:color="auto"/>
          </w:divBdr>
        </w:div>
      </w:divsChild>
    </w:div>
    <w:div w:id="458499228">
      <w:bodyDiv w:val="1"/>
      <w:marLeft w:val="0"/>
      <w:marRight w:val="0"/>
      <w:marTop w:val="0"/>
      <w:marBottom w:val="0"/>
      <w:divBdr>
        <w:top w:val="none" w:sz="0" w:space="0" w:color="auto"/>
        <w:left w:val="none" w:sz="0" w:space="0" w:color="auto"/>
        <w:bottom w:val="none" w:sz="0" w:space="0" w:color="auto"/>
        <w:right w:val="none" w:sz="0" w:space="0" w:color="auto"/>
      </w:divBdr>
    </w:div>
    <w:div w:id="462701889">
      <w:bodyDiv w:val="1"/>
      <w:marLeft w:val="0"/>
      <w:marRight w:val="0"/>
      <w:marTop w:val="0"/>
      <w:marBottom w:val="0"/>
      <w:divBdr>
        <w:top w:val="none" w:sz="0" w:space="0" w:color="auto"/>
        <w:left w:val="none" w:sz="0" w:space="0" w:color="auto"/>
        <w:bottom w:val="none" w:sz="0" w:space="0" w:color="auto"/>
        <w:right w:val="none" w:sz="0" w:space="0" w:color="auto"/>
      </w:divBdr>
    </w:div>
    <w:div w:id="472715783">
      <w:bodyDiv w:val="1"/>
      <w:marLeft w:val="0"/>
      <w:marRight w:val="0"/>
      <w:marTop w:val="0"/>
      <w:marBottom w:val="0"/>
      <w:divBdr>
        <w:top w:val="none" w:sz="0" w:space="0" w:color="auto"/>
        <w:left w:val="none" w:sz="0" w:space="0" w:color="auto"/>
        <w:bottom w:val="none" w:sz="0" w:space="0" w:color="auto"/>
        <w:right w:val="none" w:sz="0" w:space="0" w:color="auto"/>
      </w:divBdr>
    </w:div>
    <w:div w:id="472985737">
      <w:bodyDiv w:val="1"/>
      <w:marLeft w:val="0"/>
      <w:marRight w:val="0"/>
      <w:marTop w:val="0"/>
      <w:marBottom w:val="0"/>
      <w:divBdr>
        <w:top w:val="none" w:sz="0" w:space="0" w:color="auto"/>
        <w:left w:val="none" w:sz="0" w:space="0" w:color="auto"/>
        <w:bottom w:val="none" w:sz="0" w:space="0" w:color="auto"/>
        <w:right w:val="none" w:sz="0" w:space="0" w:color="auto"/>
      </w:divBdr>
    </w:div>
    <w:div w:id="474296827">
      <w:bodyDiv w:val="1"/>
      <w:marLeft w:val="0"/>
      <w:marRight w:val="0"/>
      <w:marTop w:val="0"/>
      <w:marBottom w:val="0"/>
      <w:divBdr>
        <w:top w:val="none" w:sz="0" w:space="0" w:color="auto"/>
        <w:left w:val="none" w:sz="0" w:space="0" w:color="auto"/>
        <w:bottom w:val="none" w:sz="0" w:space="0" w:color="auto"/>
        <w:right w:val="none" w:sz="0" w:space="0" w:color="auto"/>
      </w:divBdr>
    </w:div>
    <w:div w:id="477723686">
      <w:bodyDiv w:val="1"/>
      <w:marLeft w:val="0"/>
      <w:marRight w:val="0"/>
      <w:marTop w:val="0"/>
      <w:marBottom w:val="0"/>
      <w:divBdr>
        <w:top w:val="none" w:sz="0" w:space="0" w:color="auto"/>
        <w:left w:val="none" w:sz="0" w:space="0" w:color="auto"/>
        <w:bottom w:val="none" w:sz="0" w:space="0" w:color="auto"/>
        <w:right w:val="none" w:sz="0" w:space="0" w:color="auto"/>
      </w:divBdr>
    </w:div>
    <w:div w:id="481970968">
      <w:bodyDiv w:val="1"/>
      <w:marLeft w:val="0"/>
      <w:marRight w:val="0"/>
      <w:marTop w:val="0"/>
      <w:marBottom w:val="0"/>
      <w:divBdr>
        <w:top w:val="none" w:sz="0" w:space="0" w:color="auto"/>
        <w:left w:val="none" w:sz="0" w:space="0" w:color="auto"/>
        <w:bottom w:val="none" w:sz="0" w:space="0" w:color="auto"/>
        <w:right w:val="none" w:sz="0" w:space="0" w:color="auto"/>
      </w:divBdr>
      <w:divsChild>
        <w:div w:id="1407921771">
          <w:marLeft w:val="0"/>
          <w:marRight w:val="0"/>
          <w:marTop w:val="0"/>
          <w:marBottom w:val="0"/>
          <w:divBdr>
            <w:top w:val="none" w:sz="0" w:space="0" w:color="auto"/>
            <w:left w:val="none" w:sz="0" w:space="0" w:color="auto"/>
            <w:bottom w:val="none" w:sz="0" w:space="0" w:color="auto"/>
            <w:right w:val="none" w:sz="0" w:space="0" w:color="auto"/>
          </w:divBdr>
        </w:div>
        <w:div w:id="1586722428">
          <w:marLeft w:val="0"/>
          <w:marRight w:val="0"/>
          <w:marTop w:val="0"/>
          <w:marBottom w:val="0"/>
          <w:divBdr>
            <w:top w:val="none" w:sz="0" w:space="0" w:color="auto"/>
            <w:left w:val="none" w:sz="0" w:space="0" w:color="auto"/>
            <w:bottom w:val="none" w:sz="0" w:space="0" w:color="auto"/>
            <w:right w:val="none" w:sz="0" w:space="0" w:color="auto"/>
          </w:divBdr>
        </w:div>
      </w:divsChild>
    </w:div>
    <w:div w:id="513306535">
      <w:bodyDiv w:val="1"/>
      <w:marLeft w:val="0"/>
      <w:marRight w:val="0"/>
      <w:marTop w:val="0"/>
      <w:marBottom w:val="0"/>
      <w:divBdr>
        <w:top w:val="none" w:sz="0" w:space="0" w:color="auto"/>
        <w:left w:val="none" w:sz="0" w:space="0" w:color="auto"/>
        <w:bottom w:val="none" w:sz="0" w:space="0" w:color="auto"/>
        <w:right w:val="none" w:sz="0" w:space="0" w:color="auto"/>
      </w:divBdr>
    </w:div>
    <w:div w:id="559243400">
      <w:bodyDiv w:val="1"/>
      <w:marLeft w:val="0"/>
      <w:marRight w:val="0"/>
      <w:marTop w:val="0"/>
      <w:marBottom w:val="0"/>
      <w:divBdr>
        <w:top w:val="none" w:sz="0" w:space="0" w:color="auto"/>
        <w:left w:val="none" w:sz="0" w:space="0" w:color="auto"/>
        <w:bottom w:val="none" w:sz="0" w:space="0" w:color="auto"/>
        <w:right w:val="none" w:sz="0" w:space="0" w:color="auto"/>
      </w:divBdr>
    </w:div>
    <w:div w:id="591202560">
      <w:bodyDiv w:val="1"/>
      <w:marLeft w:val="0"/>
      <w:marRight w:val="0"/>
      <w:marTop w:val="0"/>
      <w:marBottom w:val="0"/>
      <w:divBdr>
        <w:top w:val="none" w:sz="0" w:space="0" w:color="auto"/>
        <w:left w:val="none" w:sz="0" w:space="0" w:color="auto"/>
        <w:bottom w:val="none" w:sz="0" w:space="0" w:color="auto"/>
        <w:right w:val="none" w:sz="0" w:space="0" w:color="auto"/>
      </w:divBdr>
    </w:div>
    <w:div w:id="591400067">
      <w:bodyDiv w:val="1"/>
      <w:marLeft w:val="0"/>
      <w:marRight w:val="0"/>
      <w:marTop w:val="0"/>
      <w:marBottom w:val="0"/>
      <w:divBdr>
        <w:top w:val="none" w:sz="0" w:space="0" w:color="auto"/>
        <w:left w:val="none" w:sz="0" w:space="0" w:color="auto"/>
        <w:bottom w:val="none" w:sz="0" w:space="0" w:color="auto"/>
        <w:right w:val="none" w:sz="0" w:space="0" w:color="auto"/>
      </w:divBdr>
    </w:div>
    <w:div w:id="597176304">
      <w:bodyDiv w:val="1"/>
      <w:marLeft w:val="0"/>
      <w:marRight w:val="0"/>
      <w:marTop w:val="0"/>
      <w:marBottom w:val="0"/>
      <w:divBdr>
        <w:top w:val="none" w:sz="0" w:space="0" w:color="auto"/>
        <w:left w:val="none" w:sz="0" w:space="0" w:color="auto"/>
        <w:bottom w:val="none" w:sz="0" w:space="0" w:color="auto"/>
        <w:right w:val="none" w:sz="0" w:space="0" w:color="auto"/>
      </w:divBdr>
      <w:divsChild>
        <w:div w:id="468478149">
          <w:marLeft w:val="0"/>
          <w:marRight w:val="0"/>
          <w:marTop w:val="0"/>
          <w:marBottom w:val="0"/>
          <w:divBdr>
            <w:top w:val="none" w:sz="0" w:space="0" w:color="auto"/>
            <w:left w:val="none" w:sz="0" w:space="0" w:color="auto"/>
            <w:bottom w:val="none" w:sz="0" w:space="0" w:color="auto"/>
            <w:right w:val="none" w:sz="0" w:space="0" w:color="auto"/>
          </w:divBdr>
        </w:div>
        <w:div w:id="118648370">
          <w:marLeft w:val="0"/>
          <w:marRight w:val="0"/>
          <w:marTop w:val="0"/>
          <w:marBottom w:val="0"/>
          <w:divBdr>
            <w:top w:val="none" w:sz="0" w:space="0" w:color="auto"/>
            <w:left w:val="none" w:sz="0" w:space="0" w:color="auto"/>
            <w:bottom w:val="none" w:sz="0" w:space="0" w:color="auto"/>
            <w:right w:val="none" w:sz="0" w:space="0" w:color="auto"/>
          </w:divBdr>
        </w:div>
      </w:divsChild>
    </w:div>
    <w:div w:id="620117334">
      <w:bodyDiv w:val="1"/>
      <w:marLeft w:val="0"/>
      <w:marRight w:val="0"/>
      <w:marTop w:val="0"/>
      <w:marBottom w:val="0"/>
      <w:divBdr>
        <w:top w:val="none" w:sz="0" w:space="0" w:color="auto"/>
        <w:left w:val="none" w:sz="0" w:space="0" w:color="auto"/>
        <w:bottom w:val="none" w:sz="0" w:space="0" w:color="auto"/>
        <w:right w:val="none" w:sz="0" w:space="0" w:color="auto"/>
      </w:divBdr>
    </w:div>
    <w:div w:id="634794417">
      <w:bodyDiv w:val="1"/>
      <w:marLeft w:val="0"/>
      <w:marRight w:val="0"/>
      <w:marTop w:val="0"/>
      <w:marBottom w:val="0"/>
      <w:divBdr>
        <w:top w:val="none" w:sz="0" w:space="0" w:color="auto"/>
        <w:left w:val="none" w:sz="0" w:space="0" w:color="auto"/>
        <w:bottom w:val="none" w:sz="0" w:space="0" w:color="auto"/>
        <w:right w:val="none" w:sz="0" w:space="0" w:color="auto"/>
      </w:divBdr>
    </w:div>
    <w:div w:id="668798022">
      <w:bodyDiv w:val="1"/>
      <w:marLeft w:val="0"/>
      <w:marRight w:val="0"/>
      <w:marTop w:val="0"/>
      <w:marBottom w:val="0"/>
      <w:divBdr>
        <w:top w:val="none" w:sz="0" w:space="0" w:color="auto"/>
        <w:left w:val="none" w:sz="0" w:space="0" w:color="auto"/>
        <w:bottom w:val="none" w:sz="0" w:space="0" w:color="auto"/>
        <w:right w:val="none" w:sz="0" w:space="0" w:color="auto"/>
      </w:divBdr>
      <w:divsChild>
        <w:div w:id="1176383119">
          <w:marLeft w:val="360"/>
          <w:marRight w:val="0"/>
          <w:marTop w:val="200"/>
          <w:marBottom w:val="0"/>
          <w:divBdr>
            <w:top w:val="none" w:sz="0" w:space="0" w:color="auto"/>
            <w:left w:val="none" w:sz="0" w:space="0" w:color="auto"/>
            <w:bottom w:val="none" w:sz="0" w:space="0" w:color="auto"/>
            <w:right w:val="none" w:sz="0" w:space="0" w:color="auto"/>
          </w:divBdr>
        </w:div>
      </w:divsChild>
    </w:div>
    <w:div w:id="693654770">
      <w:bodyDiv w:val="1"/>
      <w:marLeft w:val="0"/>
      <w:marRight w:val="0"/>
      <w:marTop w:val="0"/>
      <w:marBottom w:val="0"/>
      <w:divBdr>
        <w:top w:val="none" w:sz="0" w:space="0" w:color="auto"/>
        <w:left w:val="none" w:sz="0" w:space="0" w:color="auto"/>
        <w:bottom w:val="none" w:sz="0" w:space="0" w:color="auto"/>
        <w:right w:val="none" w:sz="0" w:space="0" w:color="auto"/>
      </w:divBdr>
    </w:div>
    <w:div w:id="705253863">
      <w:bodyDiv w:val="1"/>
      <w:marLeft w:val="0"/>
      <w:marRight w:val="0"/>
      <w:marTop w:val="0"/>
      <w:marBottom w:val="0"/>
      <w:divBdr>
        <w:top w:val="none" w:sz="0" w:space="0" w:color="auto"/>
        <w:left w:val="none" w:sz="0" w:space="0" w:color="auto"/>
        <w:bottom w:val="none" w:sz="0" w:space="0" w:color="auto"/>
        <w:right w:val="none" w:sz="0" w:space="0" w:color="auto"/>
      </w:divBdr>
    </w:div>
    <w:div w:id="714692592">
      <w:bodyDiv w:val="1"/>
      <w:marLeft w:val="0"/>
      <w:marRight w:val="0"/>
      <w:marTop w:val="0"/>
      <w:marBottom w:val="0"/>
      <w:divBdr>
        <w:top w:val="none" w:sz="0" w:space="0" w:color="auto"/>
        <w:left w:val="none" w:sz="0" w:space="0" w:color="auto"/>
        <w:bottom w:val="none" w:sz="0" w:space="0" w:color="auto"/>
        <w:right w:val="none" w:sz="0" w:space="0" w:color="auto"/>
      </w:divBdr>
    </w:div>
    <w:div w:id="746732067">
      <w:bodyDiv w:val="1"/>
      <w:marLeft w:val="0"/>
      <w:marRight w:val="0"/>
      <w:marTop w:val="0"/>
      <w:marBottom w:val="0"/>
      <w:divBdr>
        <w:top w:val="none" w:sz="0" w:space="0" w:color="auto"/>
        <w:left w:val="none" w:sz="0" w:space="0" w:color="auto"/>
        <w:bottom w:val="none" w:sz="0" w:space="0" w:color="auto"/>
        <w:right w:val="none" w:sz="0" w:space="0" w:color="auto"/>
      </w:divBdr>
      <w:divsChild>
        <w:div w:id="830174520">
          <w:marLeft w:val="446"/>
          <w:marRight w:val="0"/>
          <w:marTop w:val="0"/>
          <w:marBottom w:val="0"/>
          <w:divBdr>
            <w:top w:val="none" w:sz="0" w:space="0" w:color="auto"/>
            <w:left w:val="none" w:sz="0" w:space="0" w:color="auto"/>
            <w:bottom w:val="none" w:sz="0" w:space="0" w:color="auto"/>
            <w:right w:val="none" w:sz="0" w:space="0" w:color="auto"/>
          </w:divBdr>
        </w:div>
        <w:div w:id="1447237481">
          <w:marLeft w:val="446"/>
          <w:marRight w:val="0"/>
          <w:marTop w:val="0"/>
          <w:marBottom w:val="0"/>
          <w:divBdr>
            <w:top w:val="none" w:sz="0" w:space="0" w:color="auto"/>
            <w:left w:val="none" w:sz="0" w:space="0" w:color="auto"/>
            <w:bottom w:val="none" w:sz="0" w:space="0" w:color="auto"/>
            <w:right w:val="none" w:sz="0" w:space="0" w:color="auto"/>
          </w:divBdr>
        </w:div>
      </w:divsChild>
    </w:div>
    <w:div w:id="747001824">
      <w:bodyDiv w:val="1"/>
      <w:marLeft w:val="0"/>
      <w:marRight w:val="0"/>
      <w:marTop w:val="0"/>
      <w:marBottom w:val="0"/>
      <w:divBdr>
        <w:top w:val="none" w:sz="0" w:space="0" w:color="auto"/>
        <w:left w:val="none" w:sz="0" w:space="0" w:color="auto"/>
        <w:bottom w:val="none" w:sz="0" w:space="0" w:color="auto"/>
        <w:right w:val="none" w:sz="0" w:space="0" w:color="auto"/>
      </w:divBdr>
      <w:divsChild>
        <w:div w:id="446512410">
          <w:marLeft w:val="1080"/>
          <w:marRight w:val="0"/>
          <w:marTop w:val="100"/>
          <w:marBottom w:val="0"/>
          <w:divBdr>
            <w:top w:val="none" w:sz="0" w:space="0" w:color="auto"/>
            <w:left w:val="none" w:sz="0" w:space="0" w:color="auto"/>
            <w:bottom w:val="none" w:sz="0" w:space="0" w:color="auto"/>
            <w:right w:val="none" w:sz="0" w:space="0" w:color="auto"/>
          </w:divBdr>
        </w:div>
      </w:divsChild>
    </w:div>
    <w:div w:id="761529081">
      <w:bodyDiv w:val="1"/>
      <w:marLeft w:val="0"/>
      <w:marRight w:val="0"/>
      <w:marTop w:val="0"/>
      <w:marBottom w:val="0"/>
      <w:divBdr>
        <w:top w:val="none" w:sz="0" w:space="0" w:color="auto"/>
        <w:left w:val="none" w:sz="0" w:space="0" w:color="auto"/>
        <w:bottom w:val="none" w:sz="0" w:space="0" w:color="auto"/>
        <w:right w:val="none" w:sz="0" w:space="0" w:color="auto"/>
      </w:divBdr>
    </w:div>
    <w:div w:id="781875373">
      <w:bodyDiv w:val="1"/>
      <w:marLeft w:val="0"/>
      <w:marRight w:val="0"/>
      <w:marTop w:val="0"/>
      <w:marBottom w:val="0"/>
      <w:divBdr>
        <w:top w:val="none" w:sz="0" w:space="0" w:color="auto"/>
        <w:left w:val="none" w:sz="0" w:space="0" w:color="auto"/>
        <w:bottom w:val="none" w:sz="0" w:space="0" w:color="auto"/>
        <w:right w:val="none" w:sz="0" w:space="0" w:color="auto"/>
      </w:divBdr>
      <w:divsChild>
        <w:div w:id="759106471">
          <w:marLeft w:val="0"/>
          <w:marRight w:val="0"/>
          <w:marTop w:val="0"/>
          <w:marBottom w:val="0"/>
          <w:divBdr>
            <w:top w:val="none" w:sz="0" w:space="0" w:color="auto"/>
            <w:left w:val="none" w:sz="0" w:space="0" w:color="auto"/>
            <w:bottom w:val="none" w:sz="0" w:space="0" w:color="auto"/>
            <w:right w:val="none" w:sz="0" w:space="0" w:color="auto"/>
          </w:divBdr>
        </w:div>
        <w:div w:id="349913390">
          <w:marLeft w:val="0"/>
          <w:marRight w:val="0"/>
          <w:marTop w:val="0"/>
          <w:marBottom w:val="0"/>
          <w:divBdr>
            <w:top w:val="none" w:sz="0" w:space="0" w:color="auto"/>
            <w:left w:val="none" w:sz="0" w:space="0" w:color="auto"/>
            <w:bottom w:val="none" w:sz="0" w:space="0" w:color="auto"/>
            <w:right w:val="none" w:sz="0" w:space="0" w:color="auto"/>
          </w:divBdr>
        </w:div>
      </w:divsChild>
    </w:div>
    <w:div w:id="786045995">
      <w:bodyDiv w:val="1"/>
      <w:marLeft w:val="0"/>
      <w:marRight w:val="0"/>
      <w:marTop w:val="0"/>
      <w:marBottom w:val="0"/>
      <w:divBdr>
        <w:top w:val="none" w:sz="0" w:space="0" w:color="auto"/>
        <w:left w:val="none" w:sz="0" w:space="0" w:color="auto"/>
        <w:bottom w:val="none" w:sz="0" w:space="0" w:color="auto"/>
        <w:right w:val="none" w:sz="0" w:space="0" w:color="auto"/>
      </w:divBdr>
    </w:div>
    <w:div w:id="795026365">
      <w:bodyDiv w:val="1"/>
      <w:marLeft w:val="0"/>
      <w:marRight w:val="0"/>
      <w:marTop w:val="0"/>
      <w:marBottom w:val="0"/>
      <w:divBdr>
        <w:top w:val="none" w:sz="0" w:space="0" w:color="auto"/>
        <w:left w:val="none" w:sz="0" w:space="0" w:color="auto"/>
        <w:bottom w:val="none" w:sz="0" w:space="0" w:color="auto"/>
        <w:right w:val="none" w:sz="0" w:space="0" w:color="auto"/>
      </w:divBdr>
    </w:div>
    <w:div w:id="805005004">
      <w:bodyDiv w:val="1"/>
      <w:marLeft w:val="0"/>
      <w:marRight w:val="0"/>
      <w:marTop w:val="0"/>
      <w:marBottom w:val="0"/>
      <w:divBdr>
        <w:top w:val="none" w:sz="0" w:space="0" w:color="auto"/>
        <w:left w:val="none" w:sz="0" w:space="0" w:color="auto"/>
        <w:bottom w:val="none" w:sz="0" w:space="0" w:color="auto"/>
        <w:right w:val="none" w:sz="0" w:space="0" w:color="auto"/>
      </w:divBdr>
      <w:divsChild>
        <w:div w:id="2005477343">
          <w:marLeft w:val="360"/>
          <w:marRight w:val="0"/>
          <w:marTop w:val="200"/>
          <w:marBottom w:val="0"/>
          <w:divBdr>
            <w:top w:val="none" w:sz="0" w:space="0" w:color="auto"/>
            <w:left w:val="none" w:sz="0" w:space="0" w:color="auto"/>
            <w:bottom w:val="none" w:sz="0" w:space="0" w:color="auto"/>
            <w:right w:val="none" w:sz="0" w:space="0" w:color="auto"/>
          </w:divBdr>
        </w:div>
      </w:divsChild>
    </w:div>
    <w:div w:id="829709037">
      <w:bodyDiv w:val="1"/>
      <w:marLeft w:val="0"/>
      <w:marRight w:val="0"/>
      <w:marTop w:val="0"/>
      <w:marBottom w:val="0"/>
      <w:divBdr>
        <w:top w:val="none" w:sz="0" w:space="0" w:color="auto"/>
        <w:left w:val="none" w:sz="0" w:space="0" w:color="auto"/>
        <w:bottom w:val="none" w:sz="0" w:space="0" w:color="auto"/>
        <w:right w:val="none" w:sz="0" w:space="0" w:color="auto"/>
      </w:divBdr>
    </w:div>
    <w:div w:id="855272494">
      <w:bodyDiv w:val="1"/>
      <w:marLeft w:val="0"/>
      <w:marRight w:val="0"/>
      <w:marTop w:val="0"/>
      <w:marBottom w:val="0"/>
      <w:divBdr>
        <w:top w:val="none" w:sz="0" w:space="0" w:color="auto"/>
        <w:left w:val="none" w:sz="0" w:space="0" w:color="auto"/>
        <w:bottom w:val="none" w:sz="0" w:space="0" w:color="auto"/>
        <w:right w:val="none" w:sz="0" w:space="0" w:color="auto"/>
      </w:divBdr>
    </w:div>
    <w:div w:id="875509663">
      <w:bodyDiv w:val="1"/>
      <w:marLeft w:val="0"/>
      <w:marRight w:val="0"/>
      <w:marTop w:val="0"/>
      <w:marBottom w:val="0"/>
      <w:divBdr>
        <w:top w:val="none" w:sz="0" w:space="0" w:color="auto"/>
        <w:left w:val="none" w:sz="0" w:space="0" w:color="auto"/>
        <w:bottom w:val="none" w:sz="0" w:space="0" w:color="auto"/>
        <w:right w:val="none" w:sz="0" w:space="0" w:color="auto"/>
      </w:divBdr>
    </w:div>
    <w:div w:id="904221025">
      <w:bodyDiv w:val="1"/>
      <w:marLeft w:val="0"/>
      <w:marRight w:val="0"/>
      <w:marTop w:val="0"/>
      <w:marBottom w:val="0"/>
      <w:divBdr>
        <w:top w:val="none" w:sz="0" w:space="0" w:color="auto"/>
        <w:left w:val="none" w:sz="0" w:space="0" w:color="auto"/>
        <w:bottom w:val="none" w:sz="0" w:space="0" w:color="auto"/>
        <w:right w:val="none" w:sz="0" w:space="0" w:color="auto"/>
      </w:divBdr>
    </w:div>
    <w:div w:id="923949806">
      <w:bodyDiv w:val="1"/>
      <w:marLeft w:val="0"/>
      <w:marRight w:val="0"/>
      <w:marTop w:val="0"/>
      <w:marBottom w:val="0"/>
      <w:divBdr>
        <w:top w:val="none" w:sz="0" w:space="0" w:color="auto"/>
        <w:left w:val="none" w:sz="0" w:space="0" w:color="auto"/>
        <w:bottom w:val="none" w:sz="0" w:space="0" w:color="auto"/>
        <w:right w:val="none" w:sz="0" w:space="0" w:color="auto"/>
      </w:divBdr>
    </w:div>
    <w:div w:id="935139848">
      <w:bodyDiv w:val="1"/>
      <w:marLeft w:val="0"/>
      <w:marRight w:val="0"/>
      <w:marTop w:val="0"/>
      <w:marBottom w:val="0"/>
      <w:divBdr>
        <w:top w:val="none" w:sz="0" w:space="0" w:color="auto"/>
        <w:left w:val="none" w:sz="0" w:space="0" w:color="auto"/>
        <w:bottom w:val="none" w:sz="0" w:space="0" w:color="auto"/>
        <w:right w:val="none" w:sz="0" w:space="0" w:color="auto"/>
      </w:divBdr>
    </w:div>
    <w:div w:id="944775795">
      <w:bodyDiv w:val="1"/>
      <w:marLeft w:val="0"/>
      <w:marRight w:val="0"/>
      <w:marTop w:val="0"/>
      <w:marBottom w:val="0"/>
      <w:divBdr>
        <w:top w:val="none" w:sz="0" w:space="0" w:color="auto"/>
        <w:left w:val="none" w:sz="0" w:space="0" w:color="auto"/>
        <w:bottom w:val="none" w:sz="0" w:space="0" w:color="auto"/>
        <w:right w:val="none" w:sz="0" w:space="0" w:color="auto"/>
      </w:divBdr>
    </w:div>
    <w:div w:id="953942733">
      <w:bodyDiv w:val="1"/>
      <w:marLeft w:val="0"/>
      <w:marRight w:val="0"/>
      <w:marTop w:val="0"/>
      <w:marBottom w:val="0"/>
      <w:divBdr>
        <w:top w:val="none" w:sz="0" w:space="0" w:color="auto"/>
        <w:left w:val="none" w:sz="0" w:space="0" w:color="auto"/>
        <w:bottom w:val="none" w:sz="0" w:space="0" w:color="auto"/>
        <w:right w:val="none" w:sz="0" w:space="0" w:color="auto"/>
      </w:divBdr>
      <w:divsChild>
        <w:div w:id="1559365310">
          <w:marLeft w:val="1627"/>
          <w:marRight w:val="0"/>
          <w:marTop w:val="100"/>
          <w:marBottom w:val="0"/>
          <w:divBdr>
            <w:top w:val="none" w:sz="0" w:space="0" w:color="auto"/>
            <w:left w:val="none" w:sz="0" w:space="0" w:color="auto"/>
            <w:bottom w:val="none" w:sz="0" w:space="0" w:color="auto"/>
            <w:right w:val="none" w:sz="0" w:space="0" w:color="auto"/>
          </w:divBdr>
        </w:div>
      </w:divsChild>
    </w:div>
    <w:div w:id="963926694">
      <w:bodyDiv w:val="1"/>
      <w:marLeft w:val="0"/>
      <w:marRight w:val="0"/>
      <w:marTop w:val="0"/>
      <w:marBottom w:val="0"/>
      <w:divBdr>
        <w:top w:val="none" w:sz="0" w:space="0" w:color="auto"/>
        <w:left w:val="none" w:sz="0" w:space="0" w:color="auto"/>
        <w:bottom w:val="none" w:sz="0" w:space="0" w:color="auto"/>
        <w:right w:val="none" w:sz="0" w:space="0" w:color="auto"/>
      </w:divBdr>
    </w:div>
    <w:div w:id="973028671">
      <w:bodyDiv w:val="1"/>
      <w:marLeft w:val="0"/>
      <w:marRight w:val="0"/>
      <w:marTop w:val="0"/>
      <w:marBottom w:val="0"/>
      <w:divBdr>
        <w:top w:val="none" w:sz="0" w:space="0" w:color="auto"/>
        <w:left w:val="none" w:sz="0" w:space="0" w:color="auto"/>
        <w:bottom w:val="none" w:sz="0" w:space="0" w:color="auto"/>
        <w:right w:val="none" w:sz="0" w:space="0" w:color="auto"/>
      </w:divBdr>
      <w:divsChild>
        <w:div w:id="1756247367">
          <w:marLeft w:val="0"/>
          <w:marRight w:val="0"/>
          <w:marTop w:val="0"/>
          <w:marBottom w:val="0"/>
          <w:divBdr>
            <w:top w:val="none" w:sz="0" w:space="0" w:color="auto"/>
            <w:left w:val="none" w:sz="0" w:space="0" w:color="auto"/>
            <w:bottom w:val="none" w:sz="0" w:space="0" w:color="auto"/>
            <w:right w:val="none" w:sz="0" w:space="0" w:color="auto"/>
          </w:divBdr>
        </w:div>
        <w:div w:id="262222886">
          <w:marLeft w:val="0"/>
          <w:marRight w:val="0"/>
          <w:marTop w:val="0"/>
          <w:marBottom w:val="0"/>
          <w:divBdr>
            <w:top w:val="none" w:sz="0" w:space="0" w:color="auto"/>
            <w:left w:val="none" w:sz="0" w:space="0" w:color="auto"/>
            <w:bottom w:val="none" w:sz="0" w:space="0" w:color="auto"/>
            <w:right w:val="none" w:sz="0" w:space="0" w:color="auto"/>
          </w:divBdr>
        </w:div>
      </w:divsChild>
    </w:div>
    <w:div w:id="998461937">
      <w:bodyDiv w:val="1"/>
      <w:marLeft w:val="0"/>
      <w:marRight w:val="0"/>
      <w:marTop w:val="0"/>
      <w:marBottom w:val="0"/>
      <w:divBdr>
        <w:top w:val="none" w:sz="0" w:space="0" w:color="auto"/>
        <w:left w:val="none" w:sz="0" w:space="0" w:color="auto"/>
        <w:bottom w:val="none" w:sz="0" w:space="0" w:color="auto"/>
        <w:right w:val="none" w:sz="0" w:space="0" w:color="auto"/>
      </w:divBdr>
    </w:div>
    <w:div w:id="1019620869">
      <w:bodyDiv w:val="1"/>
      <w:marLeft w:val="0"/>
      <w:marRight w:val="0"/>
      <w:marTop w:val="0"/>
      <w:marBottom w:val="0"/>
      <w:divBdr>
        <w:top w:val="none" w:sz="0" w:space="0" w:color="auto"/>
        <w:left w:val="none" w:sz="0" w:space="0" w:color="auto"/>
        <w:bottom w:val="none" w:sz="0" w:space="0" w:color="auto"/>
        <w:right w:val="none" w:sz="0" w:space="0" w:color="auto"/>
      </w:divBdr>
    </w:div>
    <w:div w:id="1033925273">
      <w:bodyDiv w:val="1"/>
      <w:marLeft w:val="0"/>
      <w:marRight w:val="0"/>
      <w:marTop w:val="0"/>
      <w:marBottom w:val="0"/>
      <w:divBdr>
        <w:top w:val="none" w:sz="0" w:space="0" w:color="auto"/>
        <w:left w:val="none" w:sz="0" w:space="0" w:color="auto"/>
        <w:bottom w:val="none" w:sz="0" w:space="0" w:color="auto"/>
        <w:right w:val="none" w:sz="0" w:space="0" w:color="auto"/>
      </w:divBdr>
      <w:divsChild>
        <w:div w:id="891624388">
          <w:marLeft w:val="1627"/>
          <w:marRight w:val="0"/>
          <w:marTop w:val="100"/>
          <w:marBottom w:val="0"/>
          <w:divBdr>
            <w:top w:val="none" w:sz="0" w:space="0" w:color="auto"/>
            <w:left w:val="none" w:sz="0" w:space="0" w:color="auto"/>
            <w:bottom w:val="none" w:sz="0" w:space="0" w:color="auto"/>
            <w:right w:val="none" w:sz="0" w:space="0" w:color="auto"/>
          </w:divBdr>
        </w:div>
      </w:divsChild>
    </w:div>
    <w:div w:id="1034118997">
      <w:bodyDiv w:val="1"/>
      <w:marLeft w:val="0"/>
      <w:marRight w:val="0"/>
      <w:marTop w:val="0"/>
      <w:marBottom w:val="0"/>
      <w:divBdr>
        <w:top w:val="none" w:sz="0" w:space="0" w:color="auto"/>
        <w:left w:val="none" w:sz="0" w:space="0" w:color="auto"/>
        <w:bottom w:val="none" w:sz="0" w:space="0" w:color="auto"/>
        <w:right w:val="none" w:sz="0" w:space="0" w:color="auto"/>
      </w:divBdr>
    </w:div>
    <w:div w:id="1094595048">
      <w:bodyDiv w:val="1"/>
      <w:marLeft w:val="0"/>
      <w:marRight w:val="0"/>
      <w:marTop w:val="0"/>
      <w:marBottom w:val="0"/>
      <w:divBdr>
        <w:top w:val="none" w:sz="0" w:space="0" w:color="auto"/>
        <w:left w:val="none" w:sz="0" w:space="0" w:color="auto"/>
        <w:bottom w:val="none" w:sz="0" w:space="0" w:color="auto"/>
        <w:right w:val="none" w:sz="0" w:space="0" w:color="auto"/>
      </w:divBdr>
    </w:div>
    <w:div w:id="1101343273">
      <w:bodyDiv w:val="1"/>
      <w:marLeft w:val="0"/>
      <w:marRight w:val="0"/>
      <w:marTop w:val="0"/>
      <w:marBottom w:val="0"/>
      <w:divBdr>
        <w:top w:val="none" w:sz="0" w:space="0" w:color="auto"/>
        <w:left w:val="none" w:sz="0" w:space="0" w:color="auto"/>
        <w:bottom w:val="none" w:sz="0" w:space="0" w:color="auto"/>
        <w:right w:val="none" w:sz="0" w:space="0" w:color="auto"/>
      </w:divBdr>
    </w:div>
    <w:div w:id="1109742971">
      <w:bodyDiv w:val="1"/>
      <w:marLeft w:val="0"/>
      <w:marRight w:val="0"/>
      <w:marTop w:val="0"/>
      <w:marBottom w:val="0"/>
      <w:divBdr>
        <w:top w:val="none" w:sz="0" w:space="0" w:color="auto"/>
        <w:left w:val="none" w:sz="0" w:space="0" w:color="auto"/>
        <w:bottom w:val="none" w:sz="0" w:space="0" w:color="auto"/>
        <w:right w:val="none" w:sz="0" w:space="0" w:color="auto"/>
      </w:divBdr>
      <w:divsChild>
        <w:div w:id="744034046">
          <w:marLeft w:val="720"/>
          <w:marRight w:val="0"/>
          <w:marTop w:val="200"/>
          <w:marBottom w:val="0"/>
          <w:divBdr>
            <w:top w:val="none" w:sz="0" w:space="0" w:color="auto"/>
            <w:left w:val="none" w:sz="0" w:space="0" w:color="auto"/>
            <w:bottom w:val="none" w:sz="0" w:space="0" w:color="auto"/>
            <w:right w:val="none" w:sz="0" w:space="0" w:color="auto"/>
          </w:divBdr>
        </w:div>
        <w:div w:id="608776005">
          <w:marLeft w:val="1080"/>
          <w:marRight w:val="0"/>
          <w:marTop w:val="100"/>
          <w:marBottom w:val="0"/>
          <w:divBdr>
            <w:top w:val="none" w:sz="0" w:space="0" w:color="auto"/>
            <w:left w:val="none" w:sz="0" w:space="0" w:color="auto"/>
            <w:bottom w:val="none" w:sz="0" w:space="0" w:color="auto"/>
            <w:right w:val="none" w:sz="0" w:space="0" w:color="auto"/>
          </w:divBdr>
        </w:div>
        <w:div w:id="975719688">
          <w:marLeft w:val="1080"/>
          <w:marRight w:val="0"/>
          <w:marTop w:val="100"/>
          <w:marBottom w:val="0"/>
          <w:divBdr>
            <w:top w:val="none" w:sz="0" w:space="0" w:color="auto"/>
            <w:left w:val="none" w:sz="0" w:space="0" w:color="auto"/>
            <w:bottom w:val="none" w:sz="0" w:space="0" w:color="auto"/>
            <w:right w:val="none" w:sz="0" w:space="0" w:color="auto"/>
          </w:divBdr>
        </w:div>
      </w:divsChild>
    </w:div>
    <w:div w:id="1144348086">
      <w:bodyDiv w:val="1"/>
      <w:marLeft w:val="0"/>
      <w:marRight w:val="0"/>
      <w:marTop w:val="0"/>
      <w:marBottom w:val="0"/>
      <w:divBdr>
        <w:top w:val="none" w:sz="0" w:space="0" w:color="auto"/>
        <w:left w:val="none" w:sz="0" w:space="0" w:color="auto"/>
        <w:bottom w:val="none" w:sz="0" w:space="0" w:color="auto"/>
        <w:right w:val="none" w:sz="0" w:space="0" w:color="auto"/>
      </w:divBdr>
      <w:divsChild>
        <w:div w:id="1983927183">
          <w:marLeft w:val="547"/>
          <w:marRight w:val="0"/>
          <w:marTop w:val="200"/>
          <w:marBottom w:val="0"/>
          <w:divBdr>
            <w:top w:val="none" w:sz="0" w:space="0" w:color="auto"/>
            <w:left w:val="none" w:sz="0" w:space="0" w:color="auto"/>
            <w:bottom w:val="none" w:sz="0" w:space="0" w:color="auto"/>
            <w:right w:val="none" w:sz="0" w:space="0" w:color="auto"/>
          </w:divBdr>
        </w:div>
      </w:divsChild>
    </w:div>
    <w:div w:id="1152597283">
      <w:bodyDiv w:val="1"/>
      <w:marLeft w:val="0"/>
      <w:marRight w:val="0"/>
      <w:marTop w:val="0"/>
      <w:marBottom w:val="0"/>
      <w:divBdr>
        <w:top w:val="none" w:sz="0" w:space="0" w:color="auto"/>
        <w:left w:val="none" w:sz="0" w:space="0" w:color="auto"/>
        <w:bottom w:val="none" w:sz="0" w:space="0" w:color="auto"/>
        <w:right w:val="none" w:sz="0" w:space="0" w:color="auto"/>
      </w:divBdr>
      <w:divsChild>
        <w:div w:id="911816671">
          <w:marLeft w:val="720"/>
          <w:marRight w:val="0"/>
          <w:marTop w:val="200"/>
          <w:marBottom w:val="0"/>
          <w:divBdr>
            <w:top w:val="none" w:sz="0" w:space="0" w:color="auto"/>
            <w:left w:val="none" w:sz="0" w:space="0" w:color="auto"/>
            <w:bottom w:val="none" w:sz="0" w:space="0" w:color="auto"/>
            <w:right w:val="none" w:sz="0" w:space="0" w:color="auto"/>
          </w:divBdr>
        </w:div>
        <w:div w:id="1941788839">
          <w:marLeft w:val="1080"/>
          <w:marRight w:val="0"/>
          <w:marTop w:val="100"/>
          <w:marBottom w:val="0"/>
          <w:divBdr>
            <w:top w:val="none" w:sz="0" w:space="0" w:color="auto"/>
            <w:left w:val="none" w:sz="0" w:space="0" w:color="auto"/>
            <w:bottom w:val="none" w:sz="0" w:space="0" w:color="auto"/>
            <w:right w:val="none" w:sz="0" w:space="0" w:color="auto"/>
          </w:divBdr>
        </w:div>
        <w:div w:id="1662662138">
          <w:marLeft w:val="1080"/>
          <w:marRight w:val="0"/>
          <w:marTop w:val="100"/>
          <w:marBottom w:val="0"/>
          <w:divBdr>
            <w:top w:val="none" w:sz="0" w:space="0" w:color="auto"/>
            <w:left w:val="none" w:sz="0" w:space="0" w:color="auto"/>
            <w:bottom w:val="none" w:sz="0" w:space="0" w:color="auto"/>
            <w:right w:val="none" w:sz="0" w:space="0" w:color="auto"/>
          </w:divBdr>
        </w:div>
      </w:divsChild>
    </w:div>
    <w:div w:id="1167012719">
      <w:bodyDiv w:val="1"/>
      <w:marLeft w:val="0"/>
      <w:marRight w:val="0"/>
      <w:marTop w:val="0"/>
      <w:marBottom w:val="0"/>
      <w:divBdr>
        <w:top w:val="none" w:sz="0" w:space="0" w:color="auto"/>
        <w:left w:val="none" w:sz="0" w:space="0" w:color="auto"/>
        <w:bottom w:val="none" w:sz="0" w:space="0" w:color="auto"/>
        <w:right w:val="none" w:sz="0" w:space="0" w:color="auto"/>
      </w:divBdr>
    </w:div>
    <w:div w:id="1186672075">
      <w:bodyDiv w:val="1"/>
      <w:marLeft w:val="0"/>
      <w:marRight w:val="0"/>
      <w:marTop w:val="0"/>
      <w:marBottom w:val="0"/>
      <w:divBdr>
        <w:top w:val="none" w:sz="0" w:space="0" w:color="auto"/>
        <w:left w:val="none" w:sz="0" w:space="0" w:color="auto"/>
        <w:bottom w:val="none" w:sz="0" w:space="0" w:color="auto"/>
        <w:right w:val="none" w:sz="0" w:space="0" w:color="auto"/>
      </w:divBdr>
    </w:div>
    <w:div w:id="1210535079">
      <w:bodyDiv w:val="1"/>
      <w:marLeft w:val="0"/>
      <w:marRight w:val="0"/>
      <w:marTop w:val="0"/>
      <w:marBottom w:val="0"/>
      <w:divBdr>
        <w:top w:val="none" w:sz="0" w:space="0" w:color="auto"/>
        <w:left w:val="none" w:sz="0" w:space="0" w:color="auto"/>
        <w:bottom w:val="none" w:sz="0" w:space="0" w:color="auto"/>
        <w:right w:val="none" w:sz="0" w:space="0" w:color="auto"/>
      </w:divBdr>
    </w:div>
    <w:div w:id="1215241780">
      <w:bodyDiv w:val="1"/>
      <w:marLeft w:val="0"/>
      <w:marRight w:val="0"/>
      <w:marTop w:val="0"/>
      <w:marBottom w:val="0"/>
      <w:divBdr>
        <w:top w:val="none" w:sz="0" w:space="0" w:color="auto"/>
        <w:left w:val="none" w:sz="0" w:space="0" w:color="auto"/>
        <w:bottom w:val="none" w:sz="0" w:space="0" w:color="auto"/>
        <w:right w:val="none" w:sz="0" w:space="0" w:color="auto"/>
      </w:divBdr>
      <w:divsChild>
        <w:div w:id="1308051533">
          <w:marLeft w:val="547"/>
          <w:marRight w:val="0"/>
          <w:marTop w:val="200"/>
          <w:marBottom w:val="0"/>
          <w:divBdr>
            <w:top w:val="none" w:sz="0" w:space="0" w:color="auto"/>
            <w:left w:val="none" w:sz="0" w:space="0" w:color="auto"/>
            <w:bottom w:val="none" w:sz="0" w:space="0" w:color="auto"/>
            <w:right w:val="none" w:sz="0" w:space="0" w:color="auto"/>
          </w:divBdr>
        </w:div>
      </w:divsChild>
    </w:div>
    <w:div w:id="1231312390">
      <w:bodyDiv w:val="1"/>
      <w:marLeft w:val="0"/>
      <w:marRight w:val="0"/>
      <w:marTop w:val="0"/>
      <w:marBottom w:val="0"/>
      <w:divBdr>
        <w:top w:val="none" w:sz="0" w:space="0" w:color="auto"/>
        <w:left w:val="none" w:sz="0" w:space="0" w:color="auto"/>
        <w:bottom w:val="none" w:sz="0" w:space="0" w:color="auto"/>
        <w:right w:val="none" w:sz="0" w:space="0" w:color="auto"/>
      </w:divBdr>
    </w:div>
    <w:div w:id="1271621749">
      <w:bodyDiv w:val="1"/>
      <w:marLeft w:val="0"/>
      <w:marRight w:val="0"/>
      <w:marTop w:val="0"/>
      <w:marBottom w:val="0"/>
      <w:divBdr>
        <w:top w:val="none" w:sz="0" w:space="0" w:color="auto"/>
        <w:left w:val="none" w:sz="0" w:space="0" w:color="auto"/>
        <w:bottom w:val="none" w:sz="0" w:space="0" w:color="auto"/>
        <w:right w:val="none" w:sz="0" w:space="0" w:color="auto"/>
      </w:divBdr>
    </w:div>
    <w:div w:id="1287928148">
      <w:bodyDiv w:val="1"/>
      <w:marLeft w:val="0"/>
      <w:marRight w:val="0"/>
      <w:marTop w:val="0"/>
      <w:marBottom w:val="0"/>
      <w:divBdr>
        <w:top w:val="none" w:sz="0" w:space="0" w:color="auto"/>
        <w:left w:val="none" w:sz="0" w:space="0" w:color="auto"/>
        <w:bottom w:val="none" w:sz="0" w:space="0" w:color="auto"/>
        <w:right w:val="none" w:sz="0" w:space="0" w:color="auto"/>
      </w:divBdr>
    </w:div>
    <w:div w:id="1290239033">
      <w:bodyDiv w:val="1"/>
      <w:marLeft w:val="0"/>
      <w:marRight w:val="0"/>
      <w:marTop w:val="0"/>
      <w:marBottom w:val="0"/>
      <w:divBdr>
        <w:top w:val="none" w:sz="0" w:space="0" w:color="auto"/>
        <w:left w:val="none" w:sz="0" w:space="0" w:color="auto"/>
        <w:bottom w:val="none" w:sz="0" w:space="0" w:color="auto"/>
        <w:right w:val="none" w:sz="0" w:space="0" w:color="auto"/>
      </w:divBdr>
    </w:div>
    <w:div w:id="1290936314">
      <w:bodyDiv w:val="1"/>
      <w:marLeft w:val="0"/>
      <w:marRight w:val="0"/>
      <w:marTop w:val="0"/>
      <w:marBottom w:val="0"/>
      <w:divBdr>
        <w:top w:val="none" w:sz="0" w:space="0" w:color="auto"/>
        <w:left w:val="none" w:sz="0" w:space="0" w:color="auto"/>
        <w:bottom w:val="none" w:sz="0" w:space="0" w:color="auto"/>
        <w:right w:val="none" w:sz="0" w:space="0" w:color="auto"/>
      </w:divBdr>
    </w:div>
    <w:div w:id="1296527978">
      <w:bodyDiv w:val="1"/>
      <w:marLeft w:val="0"/>
      <w:marRight w:val="0"/>
      <w:marTop w:val="0"/>
      <w:marBottom w:val="0"/>
      <w:divBdr>
        <w:top w:val="none" w:sz="0" w:space="0" w:color="auto"/>
        <w:left w:val="none" w:sz="0" w:space="0" w:color="auto"/>
        <w:bottom w:val="none" w:sz="0" w:space="0" w:color="auto"/>
        <w:right w:val="none" w:sz="0" w:space="0" w:color="auto"/>
      </w:divBdr>
    </w:div>
    <w:div w:id="1303121327">
      <w:bodyDiv w:val="1"/>
      <w:marLeft w:val="0"/>
      <w:marRight w:val="0"/>
      <w:marTop w:val="0"/>
      <w:marBottom w:val="0"/>
      <w:divBdr>
        <w:top w:val="none" w:sz="0" w:space="0" w:color="auto"/>
        <w:left w:val="none" w:sz="0" w:space="0" w:color="auto"/>
        <w:bottom w:val="none" w:sz="0" w:space="0" w:color="auto"/>
        <w:right w:val="none" w:sz="0" w:space="0" w:color="auto"/>
      </w:divBdr>
    </w:div>
    <w:div w:id="1305769748">
      <w:bodyDiv w:val="1"/>
      <w:marLeft w:val="0"/>
      <w:marRight w:val="0"/>
      <w:marTop w:val="0"/>
      <w:marBottom w:val="0"/>
      <w:divBdr>
        <w:top w:val="none" w:sz="0" w:space="0" w:color="auto"/>
        <w:left w:val="none" w:sz="0" w:space="0" w:color="auto"/>
        <w:bottom w:val="none" w:sz="0" w:space="0" w:color="auto"/>
        <w:right w:val="none" w:sz="0" w:space="0" w:color="auto"/>
      </w:divBdr>
    </w:div>
    <w:div w:id="1309048152">
      <w:bodyDiv w:val="1"/>
      <w:marLeft w:val="0"/>
      <w:marRight w:val="0"/>
      <w:marTop w:val="0"/>
      <w:marBottom w:val="0"/>
      <w:divBdr>
        <w:top w:val="none" w:sz="0" w:space="0" w:color="auto"/>
        <w:left w:val="none" w:sz="0" w:space="0" w:color="auto"/>
        <w:bottom w:val="none" w:sz="0" w:space="0" w:color="auto"/>
        <w:right w:val="none" w:sz="0" w:space="0" w:color="auto"/>
      </w:divBdr>
    </w:div>
    <w:div w:id="1341619608">
      <w:bodyDiv w:val="1"/>
      <w:marLeft w:val="0"/>
      <w:marRight w:val="0"/>
      <w:marTop w:val="0"/>
      <w:marBottom w:val="0"/>
      <w:divBdr>
        <w:top w:val="none" w:sz="0" w:space="0" w:color="auto"/>
        <w:left w:val="none" w:sz="0" w:space="0" w:color="auto"/>
        <w:bottom w:val="none" w:sz="0" w:space="0" w:color="auto"/>
        <w:right w:val="none" w:sz="0" w:space="0" w:color="auto"/>
      </w:divBdr>
    </w:div>
    <w:div w:id="1355498539">
      <w:bodyDiv w:val="1"/>
      <w:marLeft w:val="0"/>
      <w:marRight w:val="0"/>
      <w:marTop w:val="0"/>
      <w:marBottom w:val="0"/>
      <w:divBdr>
        <w:top w:val="none" w:sz="0" w:space="0" w:color="auto"/>
        <w:left w:val="none" w:sz="0" w:space="0" w:color="auto"/>
        <w:bottom w:val="none" w:sz="0" w:space="0" w:color="auto"/>
        <w:right w:val="none" w:sz="0" w:space="0" w:color="auto"/>
      </w:divBdr>
    </w:div>
    <w:div w:id="1359089540">
      <w:bodyDiv w:val="1"/>
      <w:marLeft w:val="0"/>
      <w:marRight w:val="0"/>
      <w:marTop w:val="0"/>
      <w:marBottom w:val="0"/>
      <w:divBdr>
        <w:top w:val="none" w:sz="0" w:space="0" w:color="auto"/>
        <w:left w:val="none" w:sz="0" w:space="0" w:color="auto"/>
        <w:bottom w:val="none" w:sz="0" w:space="0" w:color="auto"/>
        <w:right w:val="none" w:sz="0" w:space="0" w:color="auto"/>
      </w:divBdr>
    </w:div>
    <w:div w:id="1368095851">
      <w:bodyDiv w:val="1"/>
      <w:marLeft w:val="0"/>
      <w:marRight w:val="0"/>
      <w:marTop w:val="0"/>
      <w:marBottom w:val="0"/>
      <w:divBdr>
        <w:top w:val="none" w:sz="0" w:space="0" w:color="auto"/>
        <w:left w:val="none" w:sz="0" w:space="0" w:color="auto"/>
        <w:bottom w:val="none" w:sz="0" w:space="0" w:color="auto"/>
        <w:right w:val="none" w:sz="0" w:space="0" w:color="auto"/>
      </w:divBdr>
    </w:div>
    <w:div w:id="1384790978">
      <w:bodyDiv w:val="1"/>
      <w:marLeft w:val="0"/>
      <w:marRight w:val="0"/>
      <w:marTop w:val="0"/>
      <w:marBottom w:val="0"/>
      <w:divBdr>
        <w:top w:val="none" w:sz="0" w:space="0" w:color="auto"/>
        <w:left w:val="none" w:sz="0" w:space="0" w:color="auto"/>
        <w:bottom w:val="none" w:sz="0" w:space="0" w:color="auto"/>
        <w:right w:val="none" w:sz="0" w:space="0" w:color="auto"/>
      </w:divBdr>
    </w:div>
    <w:div w:id="1399521772">
      <w:bodyDiv w:val="1"/>
      <w:marLeft w:val="0"/>
      <w:marRight w:val="0"/>
      <w:marTop w:val="0"/>
      <w:marBottom w:val="0"/>
      <w:divBdr>
        <w:top w:val="none" w:sz="0" w:space="0" w:color="auto"/>
        <w:left w:val="none" w:sz="0" w:space="0" w:color="auto"/>
        <w:bottom w:val="none" w:sz="0" w:space="0" w:color="auto"/>
        <w:right w:val="none" w:sz="0" w:space="0" w:color="auto"/>
      </w:divBdr>
    </w:div>
    <w:div w:id="1408385891">
      <w:bodyDiv w:val="1"/>
      <w:marLeft w:val="0"/>
      <w:marRight w:val="0"/>
      <w:marTop w:val="0"/>
      <w:marBottom w:val="0"/>
      <w:divBdr>
        <w:top w:val="none" w:sz="0" w:space="0" w:color="auto"/>
        <w:left w:val="none" w:sz="0" w:space="0" w:color="auto"/>
        <w:bottom w:val="none" w:sz="0" w:space="0" w:color="auto"/>
        <w:right w:val="none" w:sz="0" w:space="0" w:color="auto"/>
      </w:divBdr>
    </w:div>
    <w:div w:id="1412043355">
      <w:bodyDiv w:val="1"/>
      <w:marLeft w:val="0"/>
      <w:marRight w:val="0"/>
      <w:marTop w:val="0"/>
      <w:marBottom w:val="0"/>
      <w:divBdr>
        <w:top w:val="none" w:sz="0" w:space="0" w:color="auto"/>
        <w:left w:val="none" w:sz="0" w:space="0" w:color="auto"/>
        <w:bottom w:val="none" w:sz="0" w:space="0" w:color="auto"/>
        <w:right w:val="none" w:sz="0" w:space="0" w:color="auto"/>
      </w:divBdr>
    </w:div>
    <w:div w:id="1421870220">
      <w:bodyDiv w:val="1"/>
      <w:marLeft w:val="0"/>
      <w:marRight w:val="0"/>
      <w:marTop w:val="0"/>
      <w:marBottom w:val="0"/>
      <w:divBdr>
        <w:top w:val="none" w:sz="0" w:space="0" w:color="auto"/>
        <w:left w:val="none" w:sz="0" w:space="0" w:color="auto"/>
        <w:bottom w:val="none" w:sz="0" w:space="0" w:color="auto"/>
        <w:right w:val="none" w:sz="0" w:space="0" w:color="auto"/>
      </w:divBdr>
      <w:divsChild>
        <w:div w:id="934287254">
          <w:marLeft w:val="0"/>
          <w:marRight w:val="0"/>
          <w:marTop w:val="0"/>
          <w:marBottom w:val="0"/>
          <w:divBdr>
            <w:top w:val="none" w:sz="0" w:space="0" w:color="auto"/>
            <w:left w:val="none" w:sz="0" w:space="0" w:color="auto"/>
            <w:bottom w:val="none" w:sz="0" w:space="0" w:color="auto"/>
            <w:right w:val="none" w:sz="0" w:space="0" w:color="auto"/>
          </w:divBdr>
        </w:div>
      </w:divsChild>
    </w:div>
    <w:div w:id="1453941619">
      <w:bodyDiv w:val="1"/>
      <w:marLeft w:val="0"/>
      <w:marRight w:val="0"/>
      <w:marTop w:val="0"/>
      <w:marBottom w:val="0"/>
      <w:divBdr>
        <w:top w:val="none" w:sz="0" w:space="0" w:color="auto"/>
        <w:left w:val="none" w:sz="0" w:space="0" w:color="auto"/>
        <w:bottom w:val="none" w:sz="0" w:space="0" w:color="auto"/>
        <w:right w:val="none" w:sz="0" w:space="0" w:color="auto"/>
      </w:divBdr>
    </w:div>
    <w:div w:id="1483696900">
      <w:bodyDiv w:val="1"/>
      <w:marLeft w:val="0"/>
      <w:marRight w:val="0"/>
      <w:marTop w:val="0"/>
      <w:marBottom w:val="0"/>
      <w:divBdr>
        <w:top w:val="none" w:sz="0" w:space="0" w:color="auto"/>
        <w:left w:val="none" w:sz="0" w:space="0" w:color="auto"/>
        <w:bottom w:val="none" w:sz="0" w:space="0" w:color="auto"/>
        <w:right w:val="none" w:sz="0" w:space="0" w:color="auto"/>
      </w:divBdr>
    </w:div>
    <w:div w:id="1554734184">
      <w:bodyDiv w:val="1"/>
      <w:marLeft w:val="0"/>
      <w:marRight w:val="0"/>
      <w:marTop w:val="0"/>
      <w:marBottom w:val="0"/>
      <w:divBdr>
        <w:top w:val="none" w:sz="0" w:space="0" w:color="auto"/>
        <w:left w:val="none" w:sz="0" w:space="0" w:color="auto"/>
        <w:bottom w:val="none" w:sz="0" w:space="0" w:color="auto"/>
        <w:right w:val="none" w:sz="0" w:space="0" w:color="auto"/>
      </w:divBdr>
    </w:div>
    <w:div w:id="1568877991">
      <w:bodyDiv w:val="1"/>
      <w:marLeft w:val="0"/>
      <w:marRight w:val="0"/>
      <w:marTop w:val="0"/>
      <w:marBottom w:val="0"/>
      <w:divBdr>
        <w:top w:val="none" w:sz="0" w:space="0" w:color="auto"/>
        <w:left w:val="none" w:sz="0" w:space="0" w:color="auto"/>
        <w:bottom w:val="none" w:sz="0" w:space="0" w:color="auto"/>
        <w:right w:val="none" w:sz="0" w:space="0" w:color="auto"/>
      </w:divBdr>
    </w:div>
    <w:div w:id="1570532337">
      <w:bodyDiv w:val="1"/>
      <w:marLeft w:val="0"/>
      <w:marRight w:val="0"/>
      <w:marTop w:val="0"/>
      <w:marBottom w:val="0"/>
      <w:divBdr>
        <w:top w:val="none" w:sz="0" w:space="0" w:color="auto"/>
        <w:left w:val="none" w:sz="0" w:space="0" w:color="auto"/>
        <w:bottom w:val="none" w:sz="0" w:space="0" w:color="auto"/>
        <w:right w:val="none" w:sz="0" w:space="0" w:color="auto"/>
      </w:divBdr>
    </w:div>
    <w:div w:id="1570849217">
      <w:bodyDiv w:val="1"/>
      <w:marLeft w:val="0"/>
      <w:marRight w:val="0"/>
      <w:marTop w:val="0"/>
      <w:marBottom w:val="0"/>
      <w:divBdr>
        <w:top w:val="none" w:sz="0" w:space="0" w:color="auto"/>
        <w:left w:val="none" w:sz="0" w:space="0" w:color="auto"/>
        <w:bottom w:val="none" w:sz="0" w:space="0" w:color="auto"/>
        <w:right w:val="none" w:sz="0" w:space="0" w:color="auto"/>
      </w:divBdr>
    </w:div>
    <w:div w:id="1589387452">
      <w:bodyDiv w:val="1"/>
      <w:marLeft w:val="0"/>
      <w:marRight w:val="0"/>
      <w:marTop w:val="0"/>
      <w:marBottom w:val="0"/>
      <w:divBdr>
        <w:top w:val="none" w:sz="0" w:space="0" w:color="auto"/>
        <w:left w:val="none" w:sz="0" w:space="0" w:color="auto"/>
        <w:bottom w:val="none" w:sz="0" w:space="0" w:color="auto"/>
        <w:right w:val="none" w:sz="0" w:space="0" w:color="auto"/>
      </w:divBdr>
    </w:div>
    <w:div w:id="1593466549">
      <w:bodyDiv w:val="1"/>
      <w:marLeft w:val="0"/>
      <w:marRight w:val="0"/>
      <w:marTop w:val="0"/>
      <w:marBottom w:val="0"/>
      <w:divBdr>
        <w:top w:val="none" w:sz="0" w:space="0" w:color="auto"/>
        <w:left w:val="none" w:sz="0" w:space="0" w:color="auto"/>
        <w:bottom w:val="none" w:sz="0" w:space="0" w:color="auto"/>
        <w:right w:val="none" w:sz="0" w:space="0" w:color="auto"/>
      </w:divBdr>
    </w:div>
    <w:div w:id="1607928913">
      <w:bodyDiv w:val="1"/>
      <w:marLeft w:val="0"/>
      <w:marRight w:val="0"/>
      <w:marTop w:val="0"/>
      <w:marBottom w:val="0"/>
      <w:divBdr>
        <w:top w:val="none" w:sz="0" w:space="0" w:color="auto"/>
        <w:left w:val="none" w:sz="0" w:space="0" w:color="auto"/>
        <w:bottom w:val="none" w:sz="0" w:space="0" w:color="auto"/>
        <w:right w:val="none" w:sz="0" w:space="0" w:color="auto"/>
      </w:divBdr>
    </w:div>
    <w:div w:id="1628127422">
      <w:bodyDiv w:val="1"/>
      <w:marLeft w:val="0"/>
      <w:marRight w:val="0"/>
      <w:marTop w:val="0"/>
      <w:marBottom w:val="0"/>
      <w:divBdr>
        <w:top w:val="none" w:sz="0" w:space="0" w:color="auto"/>
        <w:left w:val="none" w:sz="0" w:space="0" w:color="auto"/>
        <w:bottom w:val="none" w:sz="0" w:space="0" w:color="auto"/>
        <w:right w:val="none" w:sz="0" w:space="0" w:color="auto"/>
      </w:divBdr>
    </w:div>
    <w:div w:id="1639798600">
      <w:bodyDiv w:val="1"/>
      <w:marLeft w:val="0"/>
      <w:marRight w:val="0"/>
      <w:marTop w:val="0"/>
      <w:marBottom w:val="0"/>
      <w:divBdr>
        <w:top w:val="none" w:sz="0" w:space="0" w:color="auto"/>
        <w:left w:val="none" w:sz="0" w:space="0" w:color="auto"/>
        <w:bottom w:val="none" w:sz="0" w:space="0" w:color="auto"/>
        <w:right w:val="none" w:sz="0" w:space="0" w:color="auto"/>
      </w:divBdr>
    </w:div>
    <w:div w:id="1686781325">
      <w:bodyDiv w:val="1"/>
      <w:marLeft w:val="0"/>
      <w:marRight w:val="0"/>
      <w:marTop w:val="0"/>
      <w:marBottom w:val="0"/>
      <w:divBdr>
        <w:top w:val="none" w:sz="0" w:space="0" w:color="auto"/>
        <w:left w:val="none" w:sz="0" w:space="0" w:color="auto"/>
        <w:bottom w:val="none" w:sz="0" w:space="0" w:color="auto"/>
        <w:right w:val="none" w:sz="0" w:space="0" w:color="auto"/>
      </w:divBdr>
      <w:divsChild>
        <w:div w:id="1534466336">
          <w:marLeft w:val="1627"/>
          <w:marRight w:val="0"/>
          <w:marTop w:val="100"/>
          <w:marBottom w:val="0"/>
          <w:divBdr>
            <w:top w:val="none" w:sz="0" w:space="0" w:color="auto"/>
            <w:left w:val="none" w:sz="0" w:space="0" w:color="auto"/>
            <w:bottom w:val="none" w:sz="0" w:space="0" w:color="auto"/>
            <w:right w:val="none" w:sz="0" w:space="0" w:color="auto"/>
          </w:divBdr>
        </w:div>
      </w:divsChild>
    </w:div>
    <w:div w:id="1687293822">
      <w:bodyDiv w:val="1"/>
      <w:marLeft w:val="0"/>
      <w:marRight w:val="0"/>
      <w:marTop w:val="0"/>
      <w:marBottom w:val="0"/>
      <w:divBdr>
        <w:top w:val="none" w:sz="0" w:space="0" w:color="auto"/>
        <w:left w:val="none" w:sz="0" w:space="0" w:color="auto"/>
        <w:bottom w:val="none" w:sz="0" w:space="0" w:color="auto"/>
        <w:right w:val="none" w:sz="0" w:space="0" w:color="auto"/>
      </w:divBdr>
    </w:div>
    <w:div w:id="1705910085">
      <w:bodyDiv w:val="1"/>
      <w:marLeft w:val="0"/>
      <w:marRight w:val="0"/>
      <w:marTop w:val="0"/>
      <w:marBottom w:val="0"/>
      <w:divBdr>
        <w:top w:val="none" w:sz="0" w:space="0" w:color="auto"/>
        <w:left w:val="none" w:sz="0" w:space="0" w:color="auto"/>
        <w:bottom w:val="none" w:sz="0" w:space="0" w:color="auto"/>
        <w:right w:val="none" w:sz="0" w:space="0" w:color="auto"/>
      </w:divBdr>
    </w:div>
    <w:div w:id="1734156493">
      <w:bodyDiv w:val="1"/>
      <w:marLeft w:val="0"/>
      <w:marRight w:val="0"/>
      <w:marTop w:val="0"/>
      <w:marBottom w:val="0"/>
      <w:divBdr>
        <w:top w:val="none" w:sz="0" w:space="0" w:color="auto"/>
        <w:left w:val="none" w:sz="0" w:space="0" w:color="auto"/>
        <w:bottom w:val="none" w:sz="0" w:space="0" w:color="auto"/>
        <w:right w:val="none" w:sz="0" w:space="0" w:color="auto"/>
      </w:divBdr>
      <w:divsChild>
        <w:div w:id="1331449115">
          <w:marLeft w:val="446"/>
          <w:marRight w:val="0"/>
          <w:marTop w:val="200"/>
          <w:marBottom w:val="0"/>
          <w:divBdr>
            <w:top w:val="none" w:sz="0" w:space="0" w:color="auto"/>
            <w:left w:val="none" w:sz="0" w:space="0" w:color="auto"/>
            <w:bottom w:val="none" w:sz="0" w:space="0" w:color="auto"/>
            <w:right w:val="none" w:sz="0" w:space="0" w:color="auto"/>
          </w:divBdr>
        </w:div>
        <w:div w:id="881943197">
          <w:marLeft w:val="446"/>
          <w:marRight w:val="0"/>
          <w:marTop w:val="200"/>
          <w:marBottom w:val="0"/>
          <w:divBdr>
            <w:top w:val="none" w:sz="0" w:space="0" w:color="auto"/>
            <w:left w:val="none" w:sz="0" w:space="0" w:color="auto"/>
            <w:bottom w:val="none" w:sz="0" w:space="0" w:color="auto"/>
            <w:right w:val="none" w:sz="0" w:space="0" w:color="auto"/>
          </w:divBdr>
        </w:div>
        <w:div w:id="1449084762">
          <w:marLeft w:val="446"/>
          <w:marRight w:val="0"/>
          <w:marTop w:val="200"/>
          <w:marBottom w:val="0"/>
          <w:divBdr>
            <w:top w:val="none" w:sz="0" w:space="0" w:color="auto"/>
            <w:left w:val="none" w:sz="0" w:space="0" w:color="auto"/>
            <w:bottom w:val="none" w:sz="0" w:space="0" w:color="auto"/>
            <w:right w:val="none" w:sz="0" w:space="0" w:color="auto"/>
          </w:divBdr>
        </w:div>
        <w:div w:id="1460146870">
          <w:marLeft w:val="446"/>
          <w:marRight w:val="0"/>
          <w:marTop w:val="200"/>
          <w:marBottom w:val="0"/>
          <w:divBdr>
            <w:top w:val="none" w:sz="0" w:space="0" w:color="auto"/>
            <w:left w:val="none" w:sz="0" w:space="0" w:color="auto"/>
            <w:bottom w:val="none" w:sz="0" w:space="0" w:color="auto"/>
            <w:right w:val="none" w:sz="0" w:space="0" w:color="auto"/>
          </w:divBdr>
        </w:div>
      </w:divsChild>
    </w:div>
    <w:div w:id="1742291216">
      <w:bodyDiv w:val="1"/>
      <w:marLeft w:val="0"/>
      <w:marRight w:val="0"/>
      <w:marTop w:val="0"/>
      <w:marBottom w:val="0"/>
      <w:divBdr>
        <w:top w:val="none" w:sz="0" w:space="0" w:color="auto"/>
        <w:left w:val="none" w:sz="0" w:space="0" w:color="auto"/>
        <w:bottom w:val="none" w:sz="0" w:space="0" w:color="auto"/>
        <w:right w:val="none" w:sz="0" w:space="0" w:color="auto"/>
      </w:divBdr>
    </w:div>
    <w:div w:id="1747419013">
      <w:bodyDiv w:val="1"/>
      <w:marLeft w:val="0"/>
      <w:marRight w:val="0"/>
      <w:marTop w:val="0"/>
      <w:marBottom w:val="0"/>
      <w:divBdr>
        <w:top w:val="none" w:sz="0" w:space="0" w:color="auto"/>
        <w:left w:val="none" w:sz="0" w:space="0" w:color="auto"/>
        <w:bottom w:val="none" w:sz="0" w:space="0" w:color="auto"/>
        <w:right w:val="none" w:sz="0" w:space="0" w:color="auto"/>
      </w:divBdr>
    </w:div>
    <w:div w:id="1768035929">
      <w:bodyDiv w:val="1"/>
      <w:marLeft w:val="0"/>
      <w:marRight w:val="0"/>
      <w:marTop w:val="0"/>
      <w:marBottom w:val="0"/>
      <w:divBdr>
        <w:top w:val="none" w:sz="0" w:space="0" w:color="auto"/>
        <w:left w:val="none" w:sz="0" w:space="0" w:color="auto"/>
        <w:bottom w:val="none" w:sz="0" w:space="0" w:color="auto"/>
        <w:right w:val="none" w:sz="0" w:space="0" w:color="auto"/>
      </w:divBdr>
    </w:div>
    <w:div w:id="1791123601">
      <w:bodyDiv w:val="1"/>
      <w:marLeft w:val="0"/>
      <w:marRight w:val="0"/>
      <w:marTop w:val="0"/>
      <w:marBottom w:val="0"/>
      <w:divBdr>
        <w:top w:val="none" w:sz="0" w:space="0" w:color="auto"/>
        <w:left w:val="none" w:sz="0" w:space="0" w:color="auto"/>
        <w:bottom w:val="none" w:sz="0" w:space="0" w:color="auto"/>
        <w:right w:val="none" w:sz="0" w:space="0" w:color="auto"/>
      </w:divBdr>
    </w:div>
    <w:div w:id="1813020651">
      <w:bodyDiv w:val="1"/>
      <w:marLeft w:val="0"/>
      <w:marRight w:val="0"/>
      <w:marTop w:val="0"/>
      <w:marBottom w:val="0"/>
      <w:divBdr>
        <w:top w:val="none" w:sz="0" w:space="0" w:color="auto"/>
        <w:left w:val="none" w:sz="0" w:space="0" w:color="auto"/>
        <w:bottom w:val="none" w:sz="0" w:space="0" w:color="auto"/>
        <w:right w:val="none" w:sz="0" w:space="0" w:color="auto"/>
      </w:divBdr>
      <w:divsChild>
        <w:div w:id="371459645">
          <w:marLeft w:val="720"/>
          <w:marRight w:val="0"/>
          <w:marTop w:val="200"/>
          <w:marBottom w:val="0"/>
          <w:divBdr>
            <w:top w:val="none" w:sz="0" w:space="0" w:color="auto"/>
            <w:left w:val="none" w:sz="0" w:space="0" w:color="auto"/>
            <w:bottom w:val="none" w:sz="0" w:space="0" w:color="auto"/>
            <w:right w:val="none" w:sz="0" w:space="0" w:color="auto"/>
          </w:divBdr>
        </w:div>
      </w:divsChild>
    </w:div>
    <w:div w:id="1842428871">
      <w:bodyDiv w:val="1"/>
      <w:marLeft w:val="0"/>
      <w:marRight w:val="0"/>
      <w:marTop w:val="0"/>
      <w:marBottom w:val="0"/>
      <w:divBdr>
        <w:top w:val="none" w:sz="0" w:space="0" w:color="auto"/>
        <w:left w:val="none" w:sz="0" w:space="0" w:color="auto"/>
        <w:bottom w:val="none" w:sz="0" w:space="0" w:color="auto"/>
        <w:right w:val="none" w:sz="0" w:space="0" w:color="auto"/>
      </w:divBdr>
      <w:divsChild>
        <w:div w:id="532304533">
          <w:marLeft w:val="0"/>
          <w:marRight w:val="0"/>
          <w:marTop w:val="0"/>
          <w:marBottom w:val="0"/>
          <w:divBdr>
            <w:top w:val="none" w:sz="0" w:space="0" w:color="auto"/>
            <w:left w:val="none" w:sz="0" w:space="0" w:color="auto"/>
            <w:bottom w:val="none" w:sz="0" w:space="0" w:color="auto"/>
            <w:right w:val="none" w:sz="0" w:space="0" w:color="auto"/>
          </w:divBdr>
        </w:div>
        <w:div w:id="972517631">
          <w:marLeft w:val="0"/>
          <w:marRight w:val="0"/>
          <w:marTop w:val="0"/>
          <w:marBottom w:val="0"/>
          <w:divBdr>
            <w:top w:val="none" w:sz="0" w:space="0" w:color="auto"/>
            <w:left w:val="none" w:sz="0" w:space="0" w:color="auto"/>
            <w:bottom w:val="none" w:sz="0" w:space="0" w:color="auto"/>
            <w:right w:val="none" w:sz="0" w:space="0" w:color="auto"/>
          </w:divBdr>
        </w:div>
        <w:div w:id="268589395">
          <w:marLeft w:val="0"/>
          <w:marRight w:val="0"/>
          <w:marTop w:val="0"/>
          <w:marBottom w:val="0"/>
          <w:divBdr>
            <w:top w:val="none" w:sz="0" w:space="0" w:color="auto"/>
            <w:left w:val="none" w:sz="0" w:space="0" w:color="auto"/>
            <w:bottom w:val="none" w:sz="0" w:space="0" w:color="auto"/>
            <w:right w:val="none" w:sz="0" w:space="0" w:color="auto"/>
          </w:divBdr>
        </w:div>
      </w:divsChild>
    </w:div>
    <w:div w:id="1857694258">
      <w:bodyDiv w:val="1"/>
      <w:marLeft w:val="0"/>
      <w:marRight w:val="0"/>
      <w:marTop w:val="0"/>
      <w:marBottom w:val="0"/>
      <w:divBdr>
        <w:top w:val="none" w:sz="0" w:space="0" w:color="auto"/>
        <w:left w:val="none" w:sz="0" w:space="0" w:color="auto"/>
        <w:bottom w:val="none" w:sz="0" w:space="0" w:color="auto"/>
        <w:right w:val="none" w:sz="0" w:space="0" w:color="auto"/>
      </w:divBdr>
    </w:div>
    <w:div w:id="1888254532">
      <w:bodyDiv w:val="1"/>
      <w:marLeft w:val="0"/>
      <w:marRight w:val="0"/>
      <w:marTop w:val="0"/>
      <w:marBottom w:val="0"/>
      <w:divBdr>
        <w:top w:val="none" w:sz="0" w:space="0" w:color="auto"/>
        <w:left w:val="none" w:sz="0" w:space="0" w:color="auto"/>
        <w:bottom w:val="none" w:sz="0" w:space="0" w:color="auto"/>
        <w:right w:val="none" w:sz="0" w:space="0" w:color="auto"/>
      </w:divBdr>
    </w:div>
    <w:div w:id="1896969263">
      <w:bodyDiv w:val="1"/>
      <w:marLeft w:val="0"/>
      <w:marRight w:val="0"/>
      <w:marTop w:val="0"/>
      <w:marBottom w:val="0"/>
      <w:divBdr>
        <w:top w:val="none" w:sz="0" w:space="0" w:color="auto"/>
        <w:left w:val="none" w:sz="0" w:space="0" w:color="auto"/>
        <w:bottom w:val="none" w:sz="0" w:space="0" w:color="auto"/>
        <w:right w:val="none" w:sz="0" w:space="0" w:color="auto"/>
      </w:divBdr>
    </w:div>
    <w:div w:id="1911041637">
      <w:bodyDiv w:val="1"/>
      <w:marLeft w:val="0"/>
      <w:marRight w:val="0"/>
      <w:marTop w:val="0"/>
      <w:marBottom w:val="0"/>
      <w:divBdr>
        <w:top w:val="none" w:sz="0" w:space="0" w:color="auto"/>
        <w:left w:val="none" w:sz="0" w:space="0" w:color="auto"/>
        <w:bottom w:val="none" w:sz="0" w:space="0" w:color="auto"/>
        <w:right w:val="none" w:sz="0" w:space="0" w:color="auto"/>
      </w:divBdr>
    </w:div>
    <w:div w:id="1924490968">
      <w:bodyDiv w:val="1"/>
      <w:marLeft w:val="0"/>
      <w:marRight w:val="0"/>
      <w:marTop w:val="0"/>
      <w:marBottom w:val="0"/>
      <w:divBdr>
        <w:top w:val="none" w:sz="0" w:space="0" w:color="auto"/>
        <w:left w:val="none" w:sz="0" w:space="0" w:color="auto"/>
        <w:bottom w:val="none" w:sz="0" w:space="0" w:color="auto"/>
        <w:right w:val="none" w:sz="0" w:space="0" w:color="auto"/>
      </w:divBdr>
    </w:div>
    <w:div w:id="1946304560">
      <w:bodyDiv w:val="1"/>
      <w:marLeft w:val="0"/>
      <w:marRight w:val="0"/>
      <w:marTop w:val="0"/>
      <w:marBottom w:val="0"/>
      <w:divBdr>
        <w:top w:val="none" w:sz="0" w:space="0" w:color="auto"/>
        <w:left w:val="none" w:sz="0" w:space="0" w:color="auto"/>
        <w:bottom w:val="none" w:sz="0" w:space="0" w:color="auto"/>
        <w:right w:val="none" w:sz="0" w:space="0" w:color="auto"/>
      </w:divBdr>
    </w:div>
    <w:div w:id="1959557539">
      <w:bodyDiv w:val="1"/>
      <w:marLeft w:val="0"/>
      <w:marRight w:val="0"/>
      <w:marTop w:val="0"/>
      <w:marBottom w:val="0"/>
      <w:divBdr>
        <w:top w:val="none" w:sz="0" w:space="0" w:color="auto"/>
        <w:left w:val="none" w:sz="0" w:space="0" w:color="auto"/>
        <w:bottom w:val="none" w:sz="0" w:space="0" w:color="auto"/>
        <w:right w:val="none" w:sz="0" w:space="0" w:color="auto"/>
      </w:divBdr>
    </w:div>
    <w:div w:id="1971864771">
      <w:bodyDiv w:val="1"/>
      <w:marLeft w:val="0"/>
      <w:marRight w:val="0"/>
      <w:marTop w:val="0"/>
      <w:marBottom w:val="0"/>
      <w:divBdr>
        <w:top w:val="none" w:sz="0" w:space="0" w:color="auto"/>
        <w:left w:val="none" w:sz="0" w:space="0" w:color="auto"/>
        <w:bottom w:val="none" w:sz="0" w:space="0" w:color="auto"/>
        <w:right w:val="none" w:sz="0" w:space="0" w:color="auto"/>
      </w:divBdr>
    </w:div>
    <w:div w:id="2001228975">
      <w:bodyDiv w:val="1"/>
      <w:marLeft w:val="0"/>
      <w:marRight w:val="0"/>
      <w:marTop w:val="0"/>
      <w:marBottom w:val="0"/>
      <w:divBdr>
        <w:top w:val="none" w:sz="0" w:space="0" w:color="auto"/>
        <w:left w:val="none" w:sz="0" w:space="0" w:color="auto"/>
        <w:bottom w:val="none" w:sz="0" w:space="0" w:color="auto"/>
        <w:right w:val="none" w:sz="0" w:space="0" w:color="auto"/>
      </w:divBdr>
    </w:div>
    <w:div w:id="2002737676">
      <w:bodyDiv w:val="1"/>
      <w:marLeft w:val="0"/>
      <w:marRight w:val="0"/>
      <w:marTop w:val="0"/>
      <w:marBottom w:val="0"/>
      <w:divBdr>
        <w:top w:val="none" w:sz="0" w:space="0" w:color="auto"/>
        <w:left w:val="none" w:sz="0" w:space="0" w:color="auto"/>
        <w:bottom w:val="none" w:sz="0" w:space="0" w:color="auto"/>
        <w:right w:val="none" w:sz="0" w:space="0" w:color="auto"/>
      </w:divBdr>
      <w:divsChild>
        <w:div w:id="1248735946">
          <w:marLeft w:val="547"/>
          <w:marRight w:val="0"/>
          <w:marTop w:val="0"/>
          <w:marBottom w:val="0"/>
          <w:divBdr>
            <w:top w:val="none" w:sz="0" w:space="0" w:color="auto"/>
            <w:left w:val="none" w:sz="0" w:space="0" w:color="auto"/>
            <w:bottom w:val="none" w:sz="0" w:space="0" w:color="auto"/>
            <w:right w:val="none" w:sz="0" w:space="0" w:color="auto"/>
          </w:divBdr>
        </w:div>
      </w:divsChild>
    </w:div>
    <w:div w:id="2020548181">
      <w:bodyDiv w:val="1"/>
      <w:marLeft w:val="0"/>
      <w:marRight w:val="0"/>
      <w:marTop w:val="0"/>
      <w:marBottom w:val="0"/>
      <w:divBdr>
        <w:top w:val="none" w:sz="0" w:space="0" w:color="auto"/>
        <w:left w:val="none" w:sz="0" w:space="0" w:color="auto"/>
        <w:bottom w:val="none" w:sz="0" w:space="0" w:color="auto"/>
        <w:right w:val="none" w:sz="0" w:space="0" w:color="auto"/>
      </w:divBdr>
    </w:div>
    <w:div w:id="2025092022">
      <w:bodyDiv w:val="1"/>
      <w:marLeft w:val="0"/>
      <w:marRight w:val="0"/>
      <w:marTop w:val="0"/>
      <w:marBottom w:val="0"/>
      <w:divBdr>
        <w:top w:val="none" w:sz="0" w:space="0" w:color="auto"/>
        <w:left w:val="none" w:sz="0" w:space="0" w:color="auto"/>
        <w:bottom w:val="none" w:sz="0" w:space="0" w:color="auto"/>
        <w:right w:val="none" w:sz="0" w:space="0" w:color="auto"/>
      </w:divBdr>
    </w:div>
    <w:div w:id="2069106359">
      <w:bodyDiv w:val="1"/>
      <w:marLeft w:val="0"/>
      <w:marRight w:val="0"/>
      <w:marTop w:val="0"/>
      <w:marBottom w:val="0"/>
      <w:divBdr>
        <w:top w:val="none" w:sz="0" w:space="0" w:color="auto"/>
        <w:left w:val="none" w:sz="0" w:space="0" w:color="auto"/>
        <w:bottom w:val="none" w:sz="0" w:space="0" w:color="auto"/>
        <w:right w:val="none" w:sz="0" w:space="0" w:color="auto"/>
      </w:divBdr>
    </w:div>
    <w:div w:id="2120031001">
      <w:bodyDiv w:val="1"/>
      <w:marLeft w:val="0"/>
      <w:marRight w:val="0"/>
      <w:marTop w:val="0"/>
      <w:marBottom w:val="0"/>
      <w:divBdr>
        <w:top w:val="none" w:sz="0" w:space="0" w:color="auto"/>
        <w:left w:val="none" w:sz="0" w:space="0" w:color="auto"/>
        <w:bottom w:val="none" w:sz="0" w:space="0" w:color="auto"/>
        <w:right w:val="none" w:sz="0" w:space="0" w:color="auto"/>
      </w:divBdr>
    </w:div>
    <w:div w:id="2135252672">
      <w:bodyDiv w:val="1"/>
      <w:marLeft w:val="0"/>
      <w:marRight w:val="0"/>
      <w:marTop w:val="0"/>
      <w:marBottom w:val="0"/>
      <w:divBdr>
        <w:top w:val="none" w:sz="0" w:space="0" w:color="auto"/>
        <w:left w:val="none" w:sz="0" w:space="0" w:color="auto"/>
        <w:bottom w:val="none" w:sz="0" w:space="0" w:color="auto"/>
        <w:right w:val="none" w:sz="0" w:space="0" w:color="auto"/>
      </w:divBdr>
      <w:divsChild>
        <w:div w:id="2053721586">
          <w:marLeft w:val="0"/>
          <w:marRight w:val="0"/>
          <w:marTop w:val="0"/>
          <w:marBottom w:val="0"/>
          <w:divBdr>
            <w:top w:val="none" w:sz="0" w:space="0" w:color="auto"/>
            <w:left w:val="none" w:sz="0" w:space="0" w:color="auto"/>
            <w:bottom w:val="none" w:sz="0" w:space="0" w:color="auto"/>
            <w:right w:val="none" w:sz="0" w:space="0" w:color="auto"/>
          </w:divBdr>
        </w:div>
        <w:div w:id="1566837197">
          <w:marLeft w:val="0"/>
          <w:marRight w:val="0"/>
          <w:marTop w:val="0"/>
          <w:marBottom w:val="0"/>
          <w:divBdr>
            <w:top w:val="none" w:sz="0" w:space="0" w:color="auto"/>
            <w:left w:val="none" w:sz="0" w:space="0" w:color="auto"/>
            <w:bottom w:val="none" w:sz="0" w:space="0" w:color="auto"/>
            <w:right w:val="none" w:sz="0" w:space="0" w:color="auto"/>
          </w:divBdr>
        </w:div>
      </w:divsChild>
    </w:div>
    <w:div w:id="2139453601">
      <w:bodyDiv w:val="1"/>
      <w:marLeft w:val="0"/>
      <w:marRight w:val="0"/>
      <w:marTop w:val="0"/>
      <w:marBottom w:val="0"/>
      <w:divBdr>
        <w:top w:val="none" w:sz="0" w:space="0" w:color="auto"/>
        <w:left w:val="none" w:sz="0" w:space="0" w:color="auto"/>
        <w:bottom w:val="none" w:sz="0" w:space="0" w:color="auto"/>
        <w:right w:val="none" w:sz="0" w:space="0" w:color="auto"/>
      </w:divBdr>
      <w:divsChild>
        <w:div w:id="20269825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ra.butt@statfsorvalteren.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EF853-B727-46D5-A34D-7A4D4D5F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7</Pages>
  <Words>2340</Words>
  <Characters>12403</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Butt, Fakra</dc:creator>
  <cp:lastModifiedBy>Butt, Fakra</cp:lastModifiedBy>
  <cp:revision>11</cp:revision>
  <cp:lastPrinted>2024-11-25T13:50:00Z</cp:lastPrinted>
  <dcterms:created xsi:type="dcterms:W3CDTF">2025-11-24T07:45:00Z</dcterms:created>
  <dcterms:modified xsi:type="dcterms:W3CDTF">2025-11-25T11:15:00Z</dcterms:modified>
</cp:coreProperties>
</file>