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F958" w14:textId="0B951FA5" w:rsidR="007367AC" w:rsidRPr="00B30F9C" w:rsidRDefault="00B96B07" w:rsidP="00B96B07">
      <w:pPr>
        <w:pStyle w:val="Overskrift1"/>
        <w:rPr>
          <w:b/>
          <w:bCs/>
          <w:sz w:val="36"/>
          <w:szCs w:val="36"/>
        </w:rPr>
      </w:pPr>
      <w:r w:rsidRPr="00D05DDD">
        <w:rPr>
          <w:sz w:val="36"/>
          <w:szCs w:val="36"/>
        </w:rPr>
        <w:t xml:space="preserve">Sjekkliste </w:t>
      </w:r>
      <w:r w:rsidR="006F5391" w:rsidRPr="00D05DDD">
        <w:rPr>
          <w:sz w:val="36"/>
          <w:szCs w:val="36"/>
        </w:rPr>
        <w:t>kommunal</w:t>
      </w:r>
      <w:r w:rsidR="006F5391" w:rsidRPr="00B30F9C">
        <w:rPr>
          <w:b/>
          <w:bCs/>
          <w:sz w:val="36"/>
          <w:szCs w:val="36"/>
        </w:rPr>
        <w:t xml:space="preserve"> </w:t>
      </w:r>
      <w:r w:rsidRPr="00D05DDD">
        <w:rPr>
          <w:b/>
          <w:bCs/>
          <w:sz w:val="36"/>
          <w:szCs w:val="36"/>
        </w:rPr>
        <w:t>helhetlig ROS-analyse</w:t>
      </w:r>
      <w:r w:rsidRPr="00B30F9C">
        <w:rPr>
          <w:b/>
          <w:bCs/>
          <w:sz w:val="36"/>
          <w:szCs w:val="36"/>
        </w:rPr>
        <w:t xml:space="preserve"> </w:t>
      </w:r>
    </w:p>
    <w:p w14:paraId="32F94662" w14:textId="77777777" w:rsidR="00EB337B" w:rsidRDefault="00EB337B" w:rsidP="006C4B4F">
      <w:pPr>
        <w:pStyle w:val="Overskrift2"/>
        <w:contextualSpacing/>
        <w:rPr>
          <w:b/>
          <w:bCs/>
        </w:rPr>
      </w:pPr>
    </w:p>
    <w:p w14:paraId="3A5A0844" w14:textId="739B96E8" w:rsidR="00711945" w:rsidRPr="00945C8F" w:rsidRDefault="00B96B07" w:rsidP="006C4B4F">
      <w:pPr>
        <w:pStyle w:val="Overskrift2"/>
        <w:contextualSpacing/>
        <w:rPr>
          <w:b/>
          <w:bCs/>
        </w:rPr>
      </w:pPr>
      <w:r w:rsidRPr="004C7EF1">
        <w:rPr>
          <w:b/>
          <w:bCs/>
        </w:rPr>
        <w:t>Prosess</w:t>
      </w:r>
    </w:p>
    <w:tbl>
      <w:tblPr>
        <w:tblStyle w:val="Tabellrutenet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27"/>
        <w:gridCol w:w="2017"/>
      </w:tblGrid>
      <w:tr w:rsidR="00B96B07" w14:paraId="00C2D472" w14:textId="77777777" w:rsidTr="008F6042">
        <w:tc>
          <w:tcPr>
            <w:tcW w:w="5927" w:type="dxa"/>
            <w:shd w:val="clear" w:color="auto" w:fill="FBE4D5" w:themeFill="accent2" w:themeFillTint="33"/>
          </w:tcPr>
          <w:p w14:paraId="793882BE" w14:textId="44F2D35D" w:rsidR="00B96B07" w:rsidRDefault="00B96B07" w:rsidP="006C4B4F">
            <w:pPr>
              <w:contextualSpacing/>
            </w:pPr>
            <w:r>
              <w:t>Har kommunen helhetlig ROS</w:t>
            </w:r>
            <w:r w:rsidR="00C70E86">
              <w:t>:</w:t>
            </w:r>
            <w:r w:rsidR="00F26D66">
              <w:t xml:space="preserve"> Rapport</w:t>
            </w:r>
            <w:r w:rsidR="00AC5470">
              <w:t>/dokument</w:t>
            </w:r>
            <w:r w:rsidR="007A661E">
              <w:t xml:space="preserve"> (</w:t>
            </w:r>
            <w:r w:rsidR="007A661E" w:rsidRPr="007A661E">
              <w:rPr>
                <w:b/>
                <w:bCs/>
              </w:rPr>
              <w:t>§</w:t>
            </w:r>
            <w:r w:rsidR="007A661E">
              <w:t>)</w:t>
            </w:r>
          </w:p>
        </w:tc>
        <w:tc>
          <w:tcPr>
            <w:tcW w:w="2017" w:type="dxa"/>
            <w:shd w:val="clear" w:color="auto" w:fill="FBE4D5" w:themeFill="accent2" w:themeFillTint="33"/>
          </w:tcPr>
          <w:p w14:paraId="07FC9A94" w14:textId="77777777" w:rsidR="00B96B07" w:rsidRDefault="00B96B07" w:rsidP="006C4B4F">
            <w:pPr>
              <w:contextualSpacing/>
              <w:jc w:val="center"/>
            </w:pPr>
          </w:p>
        </w:tc>
      </w:tr>
      <w:tr w:rsidR="00B96B07" w14:paraId="47E2DA85" w14:textId="77777777" w:rsidTr="008F6042">
        <w:tc>
          <w:tcPr>
            <w:tcW w:w="5927" w:type="dxa"/>
            <w:shd w:val="clear" w:color="auto" w:fill="E7E6E6" w:themeFill="background2"/>
          </w:tcPr>
          <w:p w14:paraId="4D5CC120" w14:textId="5CB1667B" w:rsidR="00B96B07" w:rsidRDefault="00B96B07" w:rsidP="006C4B4F">
            <w:pPr>
              <w:contextualSpacing/>
            </w:pPr>
            <w:r>
              <w:t>Oppdatert/revidert siste 4 år</w:t>
            </w:r>
            <w:r w:rsidR="007A661E">
              <w:t xml:space="preserve"> (</w:t>
            </w:r>
            <w:r w:rsidR="007A661E" w:rsidRPr="007A661E">
              <w:rPr>
                <w:b/>
                <w:bCs/>
              </w:rPr>
              <w:t>§</w:t>
            </w:r>
            <w:r w:rsidR="007A661E">
              <w:t>)</w:t>
            </w:r>
          </w:p>
        </w:tc>
        <w:tc>
          <w:tcPr>
            <w:tcW w:w="2017" w:type="dxa"/>
            <w:shd w:val="clear" w:color="auto" w:fill="E7E6E6" w:themeFill="background2"/>
          </w:tcPr>
          <w:p w14:paraId="7A69CCCD" w14:textId="77777777" w:rsidR="00B96B07" w:rsidRDefault="00B96B07" w:rsidP="006C4B4F">
            <w:pPr>
              <w:contextualSpacing/>
              <w:jc w:val="center"/>
            </w:pPr>
          </w:p>
        </w:tc>
      </w:tr>
      <w:tr w:rsidR="00B96B07" w14:paraId="49E064AF" w14:textId="77777777" w:rsidTr="008F6042">
        <w:tc>
          <w:tcPr>
            <w:tcW w:w="5927" w:type="dxa"/>
            <w:shd w:val="clear" w:color="auto" w:fill="FBE4D5" w:themeFill="accent2" w:themeFillTint="33"/>
          </w:tcPr>
          <w:p w14:paraId="64E5F881" w14:textId="58ECCE0E" w:rsidR="00B96B07" w:rsidRDefault="00B96B07" w:rsidP="006C4B4F">
            <w:pPr>
              <w:contextualSpacing/>
            </w:pPr>
            <w:r>
              <w:t>Forankret i kommunestyret</w:t>
            </w:r>
          </w:p>
        </w:tc>
        <w:tc>
          <w:tcPr>
            <w:tcW w:w="2017" w:type="dxa"/>
            <w:shd w:val="clear" w:color="auto" w:fill="FBE4D5" w:themeFill="accent2" w:themeFillTint="33"/>
          </w:tcPr>
          <w:p w14:paraId="657B650C" w14:textId="77777777" w:rsidR="00B96B07" w:rsidRDefault="00B96B07" w:rsidP="006C4B4F">
            <w:pPr>
              <w:contextualSpacing/>
              <w:jc w:val="center"/>
            </w:pPr>
          </w:p>
        </w:tc>
      </w:tr>
      <w:tr w:rsidR="00B96B07" w14:paraId="20602C19" w14:textId="77777777" w:rsidTr="008F6042">
        <w:tc>
          <w:tcPr>
            <w:tcW w:w="5927" w:type="dxa"/>
            <w:shd w:val="clear" w:color="auto" w:fill="E7E6E6" w:themeFill="background2"/>
          </w:tcPr>
          <w:p w14:paraId="408379EC" w14:textId="2CC4310B" w:rsidR="00B96B07" w:rsidRDefault="00FC0C89" w:rsidP="0255A700">
            <w:pPr>
              <w:contextualSpacing/>
            </w:pPr>
            <w:r w:rsidRPr="00AC5470">
              <w:t>Samarbeid med eksterne aktører / samarbeidspartnere</w:t>
            </w:r>
            <w:r>
              <w:t xml:space="preserve"> (</w:t>
            </w:r>
            <w:r w:rsidR="0255A700" w:rsidRPr="293404B8">
              <w:rPr>
                <w:rFonts w:ascii="Calibri" w:eastAsia="Calibri" w:hAnsi="Calibri" w:cs="Calibri"/>
                <w:i/>
                <w:iCs/>
              </w:rPr>
              <w:t>Andre kommuner, andre offentlige aktører, private aktører, Sivilforsvaret, Forsvaret, frivillige organisasjoner</w:t>
            </w:r>
            <w:r w:rsidR="0255A700" w:rsidRPr="293404B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017" w:type="dxa"/>
            <w:shd w:val="clear" w:color="auto" w:fill="E7E6E6" w:themeFill="background2"/>
          </w:tcPr>
          <w:p w14:paraId="0EE91F3D" w14:textId="77777777" w:rsidR="00B96B07" w:rsidRDefault="00B96B07" w:rsidP="006C4B4F">
            <w:pPr>
              <w:contextualSpacing/>
              <w:jc w:val="center"/>
            </w:pPr>
          </w:p>
        </w:tc>
      </w:tr>
      <w:tr w:rsidR="00B96B07" w14:paraId="25AB1808" w14:textId="77777777" w:rsidTr="008F6042">
        <w:tc>
          <w:tcPr>
            <w:tcW w:w="5927" w:type="dxa"/>
            <w:shd w:val="clear" w:color="auto" w:fill="FBE4D5" w:themeFill="accent2" w:themeFillTint="33"/>
          </w:tcPr>
          <w:p w14:paraId="248872C1" w14:textId="095D7B09" w:rsidR="00B96B07" w:rsidRDefault="00FC0C89" w:rsidP="006C4B4F">
            <w:pPr>
              <w:contextualSpacing/>
            </w:pPr>
            <w:r>
              <w:t>Prosjektgruppe</w:t>
            </w:r>
          </w:p>
        </w:tc>
        <w:tc>
          <w:tcPr>
            <w:tcW w:w="2017" w:type="dxa"/>
            <w:shd w:val="clear" w:color="auto" w:fill="FBE4D5" w:themeFill="accent2" w:themeFillTint="33"/>
          </w:tcPr>
          <w:p w14:paraId="21A72E62" w14:textId="77777777" w:rsidR="00B96B07" w:rsidRDefault="00B96B07" w:rsidP="006C4B4F">
            <w:pPr>
              <w:contextualSpacing/>
              <w:jc w:val="center"/>
            </w:pPr>
          </w:p>
        </w:tc>
      </w:tr>
      <w:tr w:rsidR="00FC0C89" w14:paraId="21E5334C" w14:textId="77777777" w:rsidTr="008F6042">
        <w:tc>
          <w:tcPr>
            <w:tcW w:w="5927" w:type="dxa"/>
            <w:shd w:val="clear" w:color="auto" w:fill="E7E6E6" w:themeFill="background2"/>
          </w:tcPr>
          <w:p w14:paraId="522611C8" w14:textId="18D89210" w:rsidR="00FC0C89" w:rsidRDefault="00FC0C89" w:rsidP="006C4B4F">
            <w:pPr>
              <w:contextualSpacing/>
            </w:pPr>
            <w:r>
              <w:t>Mandat – Formål, problemstillinger, avgrensninger og defineringer</w:t>
            </w:r>
          </w:p>
        </w:tc>
        <w:tc>
          <w:tcPr>
            <w:tcW w:w="2017" w:type="dxa"/>
            <w:shd w:val="clear" w:color="auto" w:fill="E7E6E6" w:themeFill="background2"/>
          </w:tcPr>
          <w:p w14:paraId="1985178D" w14:textId="77777777" w:rsidR="00FC0C89" w:rsidRDefault="00FC0C89" w:rsidP="006C4B4F">
            <w:pPr>
              <w:contextualSpacing/>
              <w:jc w:val="center"/>
            </w:pPr>
          </w:p>
        </w:tc>
      </w:tr>
      <w:tr w:rsidR="00FC0C89" w14:paraId="25753F77" w14:textId="77777777" w:rsidTr="008F6042">
        <w:tc>
          <w:tcPr>
            <w:tcW w:w="5927" w:type="dxa"/>
            <w:shd w:val="clear" w:color="auto" w:fill="FBE4D5" w:themeFill="accent2" w:themeFillTint="33"/>
          </w:tcPr>
          <w:p w14:paraId="3DFC7E4D" w14:textId="7C97F570" w:rsidR="00FC0C89" w:rsidRDefault="00FC0C89" w:rsidP="006C4B4F">
            <w:pPr>
              <w:contextualSpacing/>
            </w:pPr>
            <w:r>
              <w:t>Prosjektskisse</w:t>
            </w:r>
          </w:p>
        </w:tc>
        <w:tc>
          <w:tcPr>
            <w:tcW w:w="2017" w:type="dxa"/>
            <w:shd w:val="clear" w:color="auto" w:fill="FBE4D5" w:themeFill="accent2" w:themeFillTint="33"/>
          </w:tcPr>
          <w:p w14:paraId="1A8618E1" w14:textId="77777777" w:rsidR="00FC0C89" w:rsidRDefault="00FC0C89" w:rsidP="006C4B4F">
            <w:pPr>
              <w:contextualSpacing/>
              <w:jc w:val="center"/>
            </w:pPr>
          </w:p>
        </w:tc>
      </w:tr>
      <w:tr w:rsidR="00FC0C89" w14:paraId="622393BB" w14:textId="77777777" w:rsidTr="008F6042">
        <w:tc>
          <w:tcPr>
            <w:tcW w:w="5927" w:type="dxa"/>
            <w:shd w:val="clear" w:color="auto" w:fill="E7E6E6" w:themeFill="background2"/>
          </w:tcPr>
          <w:p w14:paraId="4921B06D" w14:textId="768C6463" w:rsidR="00FC0C89" w:rsidRDefault="00FC0C89" w:rsidP="006C4B4F">
            <w:pPr>
              <w:contextualSpacing/>
            </w:pPr>
            <w:r>
              <w:t>Sjekkliste</w:t>
            </w:r>
          </w:p>
        </w:tc>
        <w:tc>
          <w:tcPr>
            <w:tcW w:w="2017" w:type="dxa"/>
            <w:shd w:val="clear" w:color="auto" w:fill="E7E6E6" w:themeFill="background2"/>
          </w:tcPr>
          <w:p w14:paraId="2C7A127A" w14:textId="77777777" w:rsidR="00FC0C89" w:rsidRDefault="00FC0C89" w:rsidP="006C4B4F">
            <w:pPr>
              <w:contextualSpacing/>
              <w:jc w:val="center"/>
            </w:pPr>
          </w:p>
        </w:tc>
      </w:tr>
      <w:tr w:rsidR="00A40FA6" w14:paraId="3A165016" w14:textId="77777777" w:rsidTr="008F6042">
        <w:tc>
          <w:tcPr>
            <w:tcW w:w="5927" w:type="dxa"/>
            <w:shd w:val="clear" w:color="auto" w:fill="FBE4D5" w:themeFill="accent2" w:themeFillTint="33"/>
          </w:tcPr>
          <w:p w14:paraId="18DCAF6A" w14:textId="138DF816" w:rsidR="00A40FA6" w:rsidRDefault="00C77650" w:rsidP="006C4B4F">
            <w:pPr>
              <w:contextualSpacing/>
            </w:pPr>
            <w:r>
              <w:t xml:space="preserve">Vurdere tilgjengelighet jf. </w:t>
            </w:r>
            <w:proofErr w:type="spellStart"/>
            <w:r>
              <w:t>offentleglova</w:t>
            </w:r>
            <w:proofErr w:type="spellEnd"/>
          </w:p>
        </w:tc>
        <w:tc>
          <w:tcPr>
            <w:tcW w:w="2017" w:type="dxa"/>
            <w:shd w:val="clear" w:color="auto" w:fill="FBE4D5" w:themeFill="accent2" w:themeFillTint="33"/>
          </w:tcPr>
          <w:p w14:paraId="65424322" w14:textId="77777777" w:rsidR="00A40FA6" w:rsidRDefault="00A40FA6" w:rsidP="006C4B4F">
            <w:pPr>
              <w:contextualSpacing/>
              <w:jc w:val="center"/>
            </w:pPr>
          </w:p>
        </w:tc>
      </w:tr>
      <w:tr w:rsidR="00C77650" w14:paraId="7661B0DA" w14:textId="77777777" w:rsidTr="00C77650">
        <w:tc>
          <w:tcPr>
            <w:tcW w:w="5927" w:type="dxa"/>
            <w:shd w:val="clear" w:color="auto" w:fill="E7E6E6" w:themeFill="background2"/>
          </w:tcPr>
          <w:p w14:paraId="797CB75E" w14:textId="0121B63D" w:rsidR="00C77650" w:rsidRDefault="00C77650" w:rsidP="00C77650">
            <w:pPr>
              <w:contextualSpacing/>
            </w:pPr>
            <w:r>
              <w:t xml:space="preserve"> -</w:t>
            </w:r>
            <w:r>
              <w:t xml:space="preserve">Offentlig versjon </w:t>
            </w:r>
          </w:p>
        </w:tc>
        <w:tc>
          <w:tcPr>
            <w:tcW w:w="2017" w:type="dxa"/>
            <w:shd w:val="clear" w:color="auto" w:fill="E7E6E6" w:themeFill="background2"/>
          </w:tcPr>
          <w:p w14:paraId="409384FD" w14:textId="77777777" w:rsidR="00C77650" w:rsidRDefault="00C77650" w:rsidP="00C77650">
            <w:pPr>
              <w:contextualSpacing/>
              <w:jc w:val="center"/>
            </w:pPr>
          </w:p>
        </w:tc>
      </w:tr>
    </w:tbl>
    <w:p w14:paraId="7DAD7905" w14:textId="708A461A" w:rsidR="006C4B4F" w:rsidRDefault="006C4B4F" w:rsidP="00EB337B">
      <w:pPr>
        <w:contextualSpacing/>
      </w:pPr>
    </w:p>
    <w:p w14:paraId="13CD8198" w14:textId="3B9F7CFA" w:rsidR="00B96B07" w:rsidRDefault="007E14D6" w:rsidP="00EB337B">
      <w:pPr>
        <w:contextualSpacing/>
      </w:pPr>
      <w:r>
        <w:br w:type="textWrapping" w:clear="all"/>
      </w:r>
    </w:p>
    <w:p w14:paraId="5109E48B" w14:textId="1B6901B1" w:rsidR="006F5391" w:rsidRPr="004C7EF1" w:rsidRDefault="006F5391" w:rsidP="00EB337B">
      <w:pPr>
        <w:pStyle w:val="Overskrift2"/>
        <w:rPr>
          <w:b/>
          <w:bCs/>
        </w:rPr>
      </w:pPr>
      <w:r w:rsidRPr="004C7EF1">
        <w:rPr>
          <w:b/>
          <w:bCs/>
        </w:rPr>
        <w:t>Deltakelse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5954"/>
        <w:gridCol w:w="1985"/>
      </w:tblGrid>
      <w:tr w:rsidR="006F5391" w14:paraId="3BD90A51" w14:textId="77777777" w:rsidTr="008F6042">
        <w:trPr>
          <w:jc w:val="center"/>
        </w:trPr>
        <w:tc>
          <w:tcPr>
            <w:tcW w:w="5954" w:type="dxa"/>
            <w:shd w:val="clear" w:color="auto" w:fill="FBE4D5" w:themeFill="accent2" w:themeFillTint="33"/>
          </w:tcPr>
          <w:p w14:paraId="27E7D385" w14:textId="01856E9B" w:rsidR="006F5391" w:rsidRDefault="006F5391" w:rsidP="006F5391">
            <w:r>
              <w:t>Gjennomført av kommunens egne ansatte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03AA6B0A" w14:textId="77777777" w:rsidR="006F5391" w:rsidRDefault="006F5391" w:rsidP="004C7EF1">
            <w:pPr>
              <w:jc w:val="center"/>
            </w:pPr>
          </w:p>
        </w:tc>
      </w:tr>
      <w:tr w:rsidR="006F5391" w14:paraId="7DA3E10E" w14:textId="77777777" w:rsidTr="008F6042">
        <w:trPr>
          <w:jc w:val="center"/>
        </w:trPr>
        <w:tc>
          <w:tcPr>
            <w:tcW w:w="5954" w:type="dxa"/>
            <w:shd w:val="clear" w:color="auto" w:fill="E7E6E6" w:themeFill="background2"/>
          </w:tcPr>
          <w:p w14:paraId="106D9B4C" w14:textId="76F0D9AA" w:rsidR="006F5391" w:rsidRDefault="006F5391" w:rsidP="006F5391">
            <w:r>
              <w:t>Tverrfaglighet – Bred deltakelse</w:t>
            </w:r>
          </w:p>
        </w:tc>
        <w:tc>
          <w:tcPr>
            <w:tcW w:w="1985" w:type="dxa"/>
            <w:shd w:val="clear" w:color="auto" w:fill="E7E6E6" w:themeFill="background2"/>
          </w:tcPr>
          <w:p w14:paraId="57EB6C3A" w14:textId="77777777" w:rsidR="006F5391" w:rsidRDefault="006F5391" w:rsidP="004C7EF1">
            <w:pPr>
              <w:jc w:val="center"/>
            </w:pPr>
          </w:p>
        </w:tc>
      </w:tr>
      <w:tr w:rsidR="006F5391" w14:paraId="1ADD5CCA" w14:textId="77777777" w:rsidTr="008F6042">
        <w:trPr>
          <w:jc w:val="center"/>
        </w:trPr>
        <w:tc>
          <w:tcPr>
            <w:tcW w:w="5954" w:type="dxa"/>
            <w:shd w:val="clear" w:color="auto" w:fill="FBE4D5" w:themeFill="accent2" w:themeFillTint="33"/>
          </w:tcPr>
          <w:p w14:paraId="12FDDD2F" w14:textId="531B61AC" w:rsidR="006F5391" w:rsidRDefault="00CF032C" w:rsidP="006F5391">
            <w:r>
              <w:t>Relevante p</w:t>
            </w:r>
            <w:r w:rsidR="006F5391">
              <w:t>rivate aktører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01B1ABC" w14:textId="77777777" w:rsidR="006F5391" w:rsidRDefault="006F5391" w:rsidP="004C7EF1">
            <w:pPr>
              <w:jc w:val="center"/>
            </w:pPr>
          </w:p>
        </w:tc>
      </w:tr>
      <w:tr w:rsidR="006F5391" w14:paraId="57669246" w14:textId="77777777" w:rsidTr="008F6042">
        <w:trPr>
          <w:jc w:val="center"/>
        </w:trPr>
        <w:tc>
          <w:tcPr>
            <w:tcW w:w="5954" w:type="dxa"/>
            <w:shd w:val="clear" w:color="auto" w:fill="E7E6E6" w:themeFill="background2"/>
          </w:tcPr>
          <w:p w14:paraId="393D7797" w14:textId="61E3CD83" w:rsidR="006F5391" w:rsidRDefault="00430EDB" w:rsidP="006F5391">
            <w:r>
              <w:t>Relevante o</w:t>
            </w:r>
            <w:r w:rsidR="006F5391">
              <w:t>ffentlige aktører</w:t>
            </w:r>
            <w:r>
              <w:t xml:space="preserve"> (</w:t>
            </w:r>
            <w:r w:rsidRPr="00430EDB">
              <w:rPr>
                <w:b/>
                <w:bCs/>
              </w:rPr>
              <w:t>§</w:t>
            </w:r>
            <w:r>
              <w:t>)</w:t>
            </w:r>
          </w:p>
        </w:tc>
        <w:tc>
          <w:tcPr>
            <w:tcW w:w="1985" w:type="dxa"/>
            <w:shd w:val="clear" w:color="auto" w:fill="E7E6E6" w:themeFill="background2"/>
          </w:tcPr>
          <w:p w14:paraId="0621BD44" w14:textId="77777777" w:rsidR="006F5391" w:rsidRDefault="006F5391" w:rsidP="004C7EF1">
            <w:pPr>
              <w:jc w:val="center"/>
            </w:pPr>
          </w:p>
        </w:tc>
      </w:tr>
      <w:tr w:rsidR="25B89BF7" w14:paraId="5967CDE9" w14:textId="77777777" w:rsidTr="008F6042">
        <w:trPr>
          <w:jc w:val="center"/>
        </w:trPr>
        <w:tc>
          <w:tcPr>
            <w:tcW w:w="5954" w:type="dxa"/>
            <w:shd w:val="clear" w:color="auto" w:fill="FBE4D5" w:themeFill="accent2" w:themeFillTint="33"/>
          </w:tcPr>
          <w:p w14:paraId="1091FA68" w14:textId="6DF32800" w:rsidR="25B89BF7" w:rsidRDefault="25B89BF7" w:rsidP="25B89BF7">
            <w:r>
              <w:t>Andre kommuner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10CCB065" w14:textId="6B87803C" w:rsidR="25B89BF7" w:rsidRDefault="25B89BF7" w:rsidP="25B89BF7">
            <w:pPr>
              <w:jc w:val="center"/>
            </w:pPr>
          </w:p>
        </w:tc>
      </w:tr>
      <w:tr w:rsidR="25B89BF7" w14:paraId="5C97AE74" w14:textId="77777777" w:rsidTr="008F6042">
        <w:trPr>
          <w:jc w:val="center"/>
        </w:trPr>
        <w:tc>
          <w:tcPr>
            <w:tcW w:w="5954" w:type="dxa"/>
            <w:shd w:val="clear" w:color="auto" w:fill="E7E6E6" w:themeFill="background2"/>
          </w:tcPr>
          <w:p w14:paraId="17A2F788" w14:textId="6CBB5A5F" w:rsidR="25B89BF7" w:rsidRDefault="25B89BF7" w:rsidP="25B89BF7">
            <w:r>
              <w:t>Sivilforsvaret</w:t>
            </w:r>
          </w:p>
        </w:tc>
        <w:tc>
          <w:tcPr>
            <w:tcW w:w="1985" w:type="dxa"/>
            <w:shd w:val="clear" w:color="auto" w:fill="E7E6E6" w:themeFill="background2"/>
          </w:tcPr>
          <w:p w14:paraId="30B16135" w14:textId="1915CBD7" w:rsidR="25B89BF7" w:rsidRDefault="25B89BF7" w:rsidP="25B89BF7">
            <w:pPr>
              <w:jc w:val="center"/>
            </w:pPr>
          </w:p>
        </w:tc>
      </w:tr>
      <w:tr w:rsidR="25B89BF7" w14:paraId="0A0CF1AE" w14:textId="77777777" w:rsidTr="008F6042">
        <w:trPr>
          <w:jc w:val="center"/>
        </w:trPr>
        <w:tc>
          <w:tcPr>
            <w:tcW w:w="5954" w:type="dxa"/>
            <w:shd w:val="clear" w:color="auto" w:fill="FBE4D5" w:themeFill="accent2" w:themeFillTint="33"/>
          </w:tcPr>
          <w:p w14:paraId="3B3E3DBB" w14:textId="5D2FE839" w:rsidR="25B89BF7" w:rsidRDefault="25B89BF7" w:rsidP="25B89BF7">
            <w:r>
              <w:t>Forsvaret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09A26749" w14:textId="7E9694E1" w:rsidR="25B89BF7" w:rsidRDefault="25B89BF7" w:rsidP="25B89BF7">
            <w:pPr>
              <w:jc w:val="center"/>
            </w:pPr>
          </w:p>
        </w:tc>
      </w:tr>
      <w:tr w:rsidR="5AC68311" w14:paraId="3E2743E2" w14:textId="77777777" w:rsidTr="008F6042">
        <w:trPr>
          <w:jc w:val="center"/>
        </w:trPr>
        <w:tc>
          <w:tcPr>
            <w:tcW w:w="5954" w:type="dxa"/>
            <w:shd w:val="clear" w:color="auto" w:fill="E7E6E6" w:themeFill="background2"/>
          </w:tcPr>
          <w:p w14:paraId="40539662" w14:textId="6B58D43A" w:rsidR="42C17925" w:rsidRDefault="42C17925" w:rsidP="5AC68311">
            <w:r>
              <w:t>Frivillige organisasjoner</w:t>
            </w:r>
          </w:p>
        </w:tc>
        <w:tc>
          <w:tcPr>
            <w:tcW w:w="1985" w:type="dxa"/>
            <w:shd w:val="clear" w:color="auto" w:fill="E7E6E6" w:themeFill="background2"/>
          </w:tcPr>
          <w:p w14:paraId="24DF164A" w14:textId="67D89F40" w:rsidR="5AC68311" w:rsidRDefault="5AC68311" w:rsidP="5AC68311">
            <w:pPr>
              <w:jc w:val="center"/>
            </w:pPr>
          </w:p>
        </w:tc>
      </w:tr>
      <w:tr w:rsidR="006F5391" w14:paraId="0EA93B4A" w14:textId="77777777" w:rsidTr="008F6042">
        <w:trPr>
          <w:jc w:val="center"/>
        </w:trPr>
        <w:tc>
          <w:tcPr>
            <w:tcW w:w="5954" w:type="dxa"/>
            <w:shd w:val="clear" w:color="auto" w:fill="FBE4D5" w:themeFill="accent2" w:themeFillTint="33"/>
          </w:tcPr>
          <w:p w14:paraId="15066697" w14:textId="4A00F71B" w:rsidR="006F5391" w:rsidRDefault="006F5391" w:rsidP="006F5391">
            <w:r>
              <w:t>Beredskapsråd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19A7C8F" w14:textId="77777777" w:rsidR="006F5391" w:rsidRDefault="006F5391" w:rsidP="004C7EF1">
            <w:pPr>
              <w:jc w:val="center"/>
            </w:pPr>
          </w:p>
        </w:tc>
      </w:tr>
    </w:tbl>
    <w:p w14:paraId="3037C0CD" w14:textId="2FF42332" w:rsidR="006F5391" w:rsidRDefault="006F5391" w:rsidP="00EB337B"/>
    <w:p w14:paraId="43F71526" w14:textId="72F1B121" w:rsidR="006F5391" w:rsidRPr="004C7EF1" w:rsidRDefault="006F5391" w:rsidP="00EB337B">
      <w:pPr>
        <w:pStyle w:val="Overskrift2"/>
        <w:rPr>
          <w:b/>
          <w:bCs/>
        </w:rPr>
      </w:pPr>
      <w:r w:rsidRPr="004C7EF1">
        <w:rPr>
          <w:b/>
          <w:bCs/>
        </w:rPr>
        <w:t>Innhenting av informasjon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1984"/>
      </w:tblGrid>
      <w:tr w:rsidR="006F5391" w14:paraId="7FC9CFB7" w14:textId="77777777" w:rsidTr="008F6042">
        <w:trPr>
          <w:jc w:val="center"/>
        </w:trPr>
        <w:tc>
          <w:tcPr>
            <w:tcW w:w="6091" w:type="dxa"/>
            <w:shd w:val="clear" w:color="auto" w:fill="E7E6E6" w:themeFill="background2"/>
          </w:tcPr>
          <w:p w14:paraId="4BDF011F" w14:textId="56A54189" w:rsidR="006F5391" w:rsidRDefault="006F5391" w:rsidP="006F5391">
            <w:r>
              <w:t>Analyser</w:t>
            </w:r>
          </w:p>
        </w:tc>
        <w:tc>
          <w:tcPr>
            <w:tcW w:w="1984" w:type="dxa"/>
            <w:shd w:val="clear" w:color="auto" w:fill="E7E6E6" w:themeFill="background2"/>
          </w:tcPr>
          <w:p w14:paraId="453AE757" w14:textId="77777777" w:rsidR="006F5391" w:rsidRDefault="006F5391" w:rsidP="004C7EF1">
            <w:pPr>
              <w:jc w:val="center"/>
            </w:pPr>
          </w:p>
        </w:tc>
      </w:tr>
      <w:tr w:rsidR="006F5391" w14:paraId="36718738" w14:textId="77777777" w:rsidTr="008F6042">
        <w:trPr>
          <w:jc w:val="center"/>
        </w:trPr>
        <w:tc>
          <w:tcPr>
            <w:tcW w:w="6091" w:type="dxa"/>
            <w:shd w:val="clear" w:color="auto" w:fill="FBE4D5" w:themeFill="accent2" w:themeFillTint="33"/>
          </w:tcPr>
          <w:p w14:paraId="7C329AE2" w14:textId="5B9546AC" w:rsidR="006F5391" w:rsidRDefault="006F5391" w:rsidP="006F5391">
            <w:r>
              <w:t>Temakart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C6CD699" w14:textId="77777777" w:rsidR="006F5391" w:rsidRDefault="006F5391" w:rsidP="004C7EF1">
            <w:pPr>
              <w:jc w:val="center"/>
            </w:pPr>
          </w:p>
        </w:tc>
      </w:tr>
      <w:tr w:rsidR="006F5391" w14:paraId="65193E7E" w14:textId="77777777" w:rsidTr="008F6042">
        <w:trPr>
          <w:jc w:val="center"/>
        </w:trPr>
        <w:tc>
          <w:tcPr>
            <w:tcW w:w="6091" w:type="dxa"/>
            <w:shd w:val="clear" w:color="auto" w:fill="E7E6E6" w:themeFill="background2"/>
          </w:tcPr>
          <w:p w14:paraId="45EB101E" w14:textId="221B0ADF" w:rsidR="006F5391" w:rsidRDefault="006F5391" w:rsidP="006F5391">
            <w:r>
              <w:t>Statistikk</w:t>
            </w:r>
          </w:p>
        </w:tc>
        <w:tc>
          <w:tcPr>
            <w:tcW w:w="1984" w:type="dxa"/>
            <w:shd w:val="clear" w:color="auto" w:fill="E7E6E6" w:themeFill="background2"/>
          </w:tcPr>
          <w:p w14:paraId="65D630C1" w14:textId="77777777" w:rsidR="006F5391" w:rsidRDefault="006F5391" w:rsidP="004C7EF1">
            <w:pPr>
              <w:jc w:val="center"/>
            </w:pPr>
          </w:p>
        </w:tc>
      </w:tr>
      <w:tr w:rsidR="006F5391" w14:paraId="6DCCBB93" w14:textId="77777777" w:rsidTr="008F6042">
        <w:trPr>
          <w:jc w:val="center"/>
        </w:trPr>
        <w:tc>
          <w:tcPr>
            <w:tcW w:w="6091" w:type="dxa"/>
            <w:shd w:val="clear" w:color="auto" w:fill="FBE4D5" w:themeFill="accent2" w:themeFillTint="33"/>
          </w:tcPr>
          <w:p w14:paraId="3C5D4ECE" w14:textId="60FB9F59" w:rsidR="006F5391" w:rsidRDefault="006F5391" w:rsidP="006F5391">
            <w:r>
              <w:t>Evalueringer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2A4F80B" w14:textId="77777777" w:rsidR="006F5391" w:rsidRDefault="006F5391" w:rsidP="004C7EF1">
            <w:pPr>
              <w:jc w:val="center"/>
            </w:pPr>
          </w:p>
        </w:tc>
      </w:tr>
      <w:tr w:rsidR="006F5391" w14:paraId="2461B35F" w14:textId="77777777" w:rsidTr="008F6042">
        <w:trPr>
          <w:jc w:val="center"/>
        </w:trPr>
        <w:tc>
          <w:tcPr>
            <w:tcW w:w="6091" w:type="dxa"/>
            <w:shd w:val="clear" w:color="auto" w:fill="E7E6E6" w:themeFill="background2"/>
          </w:tcPr>
          <w:p w14:paraId="6244E0B9" w14:textId="66A29A91" w:rsidR="006F5391" w:rsidRDefault="006F5391" w:rsidP="006F5391">
            <w:r>
              <w:t>Rapporter</w:t>
            </w:r>
          </w:p>
        </w:tc>
        <w:tc>
          <w:tcPr>
            <w:tcW w:w="1984" w:type="dxa"/>
            <w:shd w:val="clear" w:color="auto" w:fill="E7E6E6" w:themeFill="background2"/>
          </w:tcPr>
          <w:p w14:paraId="076E0FD3" w14:textId="77777777" w:rsidR="006F5391" w:rsidRDefault="006F5391" w:rsidP="004C7EF1">
            <w:pPr>
              <w:jc w:val="center"/>
            </w:pPr>
          </w:p>
        </w:tc>
      </w:tr>
      <w:tr w:rsidR="006F5391" w14:paraId="66A49D30" w14:textId="77777777" w:rsidTr="008F6042">
        <w:trPr>
          <w:jc w:val="center"/>
        </w:trPr>
        <w:tc>
          <w:tcPr>
            <w:tcW w:w="6091" w:type="dxa"/>
            <w:shd w:val="clear" w:color="auto" w:fill="FBE4D5" w:themeFill="accent2" w:themeFillTint="33"/>
          </w:tcPr>
          <w:p w14:paraId="532B134F" w14:textId="3F0D5C15" w:rsidR="006F5391" w:rsidRDefault="006F5391" w:rsidP="006F5391">
            <w:r>
              <w:t>Risikovurderinger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690A8B3" w14:textId="77777777" w:rsidR="006F5391" w:rsidRDefault="006F5391" w:rsidP="004C7EF1">
            <w:pPr>
              <w:jc w:val="center"/>
            </w:pPr>
          </w:p>
        </w:tc>
      </w:tr>
      <w:tr w:rsidR="006F5391" w14:paraId="6D7933DC" w14:textId="77777777" w:rsidTr="008F6042">
        <w:trPr>
          <w:jc w:val="center"/>
        </w:trPr>
        <w:tc>
          <w:tcPr>
            <w:tcW w:w="6091" w:type="dxa"/>
            <w:shd w:val="clear" w:color="auto" w:fill="E7E6E6" w:themeFill="background2"/>
          </w:tcPr>
          <w:p w14:paraId="542F2330" w14:textId="64378A73" w:rsidR="006F5391" w:rsidRDefault="006F5391" w:rsidP="006F5391">
            <w:r>
              <w:t>Trender</w:t>
            </w:r>
          </w:p>
        </w:tc>
        <w:tc>
          <w:tcPr>
            <w:tcW w:w="1984" w:type="dxa"/>
            <w:shd w:val="clear" w:color="auto" w:fill="E7E6E6" w:themeFill="background2"/>
          </w:tcPr>
          <w:p w14:paraId="2F65BFBB" w14:textId="77777777" w:rsidR="006F5391" w:rsidRDefault="006F5391" w:rsidP="004C7EF1">
            <w:pPr>
              <w:jc w:val="center"/>
            </w:pPr>
          </w:p>
        </w:tc>
      </w:tr>
      <w:tr w:rsidR="006F5391" w14:paraId="2FD23DF5" w14:textId="77777777" w:rsidTr="008F6042">
        <w:trPr>
          <w:jc w:val="center"/>
        </w:trPr>
        <w:tc>
          <w:tcPr>
            <w:tcW w:w="6091" w:type="dxa"/>
            <w:shd w:val="clear" w:color="auto" w:fill="FBE4D5" w:themeFill="accent2" w:themeFillTint="33"/>
          </w:tcPr>
          <w:p w14:paraId="6282BD41" w14:textId="54A42298" w:rsidR="006F5391" w:rsidRDefault="006F5391" w:rsidP="006F5391">
            <w:r>
              <w:t>Historiske data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CA34D1D" w14:textId="77777777" w:rsidR="006F5391" w:rsidRDefault="006F5391" w:rsidP="004C7EF1">
            <w:pPr>
              <w:jc w:val="center"/>
            </w:pPr>
          </w:p>
        </w:tc>
      </w:tr>
      <w:tr w:rsidR="006F5391" w14:paraId="1C7C9406" w14:textId="77777777" w:rsidTr="008F6042">
        <w:trPr>
          <w:jc w:val="center"/>
        </w:trPr>
        <w:tc>
          <w:tcPr>
            <w:tcW w:w="6091" w:type="dxa"/>
            <w:shd w:val="clear" w:color="auto" w:fill="E7E6E6" w:themeFill="background2"/>
          </w:tcPr>
          <w:p w14:paraId="20E45F85" w14:textId="049AA604" w:rsidR="006F5391" w:rsidRDefault="006F5391" w:rsidP="006F5391">
            <w:r>
              <w:t>Kommunebeskrivelse</w:t>
            </w:r>
            <w:r w:rsidR="00C70E86">
              <w:t>: Særtrekk, særlige forhold</w:t>
            </w:r>
          </w:p>
        </w:tc>
        <w:tc>
          <w:tcPr>
            <w:tcW w:w="1984" w:type="dxa"/>
            <w:shd w:val="clear" w:color="auto" w:fill="E7E6E6" w:themeFill="background2"/>
          </w:tcPr>
          <w:p w14:paraId="7431259B" w14:textId="77777777" w:rsidR="006F5391" w:rsidRDefault="006F5391" w:rsidP="004C7EF1">
            <w:pPr>
              <w:jc w:val="center"/>
            </w:pPr>
          </w:p>
        </w:tc>
      </w:tr>
    </w:tbl>
    <w:p w14:paraId="3D2538D3" w14:textId="77777777" w:rsidR="006F5391" w:rsidRPr="006F5391" w:rsidRDefault="006F5391" w:rsidP="006F5391"/>
    <w:p w14:paraId="16A4D499" w14:textId="2E72C008" w:rsidR="00267C4C" w:rsidRPr="00A22CA6" w:rsidRDefault="00B96B07" w:rsidP="00A22CA6">
      <w:pPr>
        <w:pStyle w:val="Overskrift2"/>
        <w:rPr>
          <w:b/>
          <w:bCs/>
        </w:rPr>
      </w:pPr>
      <w:r w:rsidRPr="004C7EF1">
        <w:rPr>
          <w:b/>
          <w:bCs/>
        </w:rPr>
        <w:t>Innhold</w:t>
      </w:r>
    </w:p>
    <w:tbl>
      <w:tblPr>
        <w:tblStyle w:val="Tabellrutenet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91"/>
        <w:gridCol w:w="1984"/>
      </w:tblGrid>
      <w:tr w:rsidR="00B96B07" w14:paraId="2D8722C1" w14:textId="77777777" w:rsidTr="008F6042">
        <w:tc>
          <w:tcPr>
            <w:tcW w:w="6091" w:type="dxa"/>
            <w:shd w:val="clear" w:color="auto" w:fill="FBE4D5" w:themeFill="accent2" w:themeFillTint="33"/>
          </w:tcPr>
          <w:p w14:paraId="27528994" w14:textId="2EA5AFC9" w:rsidR="00B96B07" w:rsidRDefault="00B96B07" w:rsidP="00F65D3E">
            <w:r>
              <w:t>Eksisterende risiko- og sårbarhetsforhold</w:t>
            </w:r>
            <w:r w:rsidR="007A661E">
              <w:t xml:space="preserve"> (</w:t>
            </w:r>
            <w:r w:rsidR="007A661E" w:rsidRPr="007A661E">
              <w:rPr>
                <w:b/>
                <w:bCs/>
              </w:rPr>
              <w:t>§</w:t>
            </w:r>
            <w:r w:rsidR="007A661E">
              <w:t>)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474BD19" w14:textId="77777777" w:rsidR="00B96B07" w:rsidRDefault="00B96B07" w:rsidP="00F65D3E">
            <w:pPr>
              <w:jc w:val="center"/>
            </w:pPr>
          </w:p>
        </w:tc>
      </w:tr>
      <w:tr w:rsidR="00B96B07" w14:paraId="6ED390DB" w14:textId="77777777" w:rsidTr="008F6042">
        <w:tc>
          <w:tcPr>
            <w:tcW w:w="6091" w:type="dxa"/>
            <w:shd w:val="clear" w:color="auto" w:fill="E7E6E6" w:themeFill="background2"/>
          </w:tcPr>
          <w:p w14:paraId="344D0235" w14:textId="273CAB9B" w:rsidR="00B96B07" w:rsidRDefault="00B96B07" w:rsidP="00F65D3E">
            <w:r>
              <w:t>Fremtidige risiko- og sårbarhetsforhold</w:t>
            </w:r>
            <w:r w:rsidR="007A661E">
              <w:t xml:space="preserve"> (</w:t>
            </w:r>
            <w:r w:rsidR="007A661E" w:rsidRPr="007A661E">
              <w:rPr>
                <w:b/>
                <w:bCs/>
              </w:rPr>
              <w:t>§</w:t>
            </w:r>
            <w:r w:rsidR="007A661E">
              <w:t>)</w:t>
            </w:r>
          </w:p>
        </w:tc>
        <w:tc>
          <w:tcPr>
            <w:tcW w:w="1984" w:type="dxa"/>
            <w:shd w:val="clear" w:color="auto" w:fill="E7E6E6" w:themeFill="background2"/>
          </w:tcPr>
          <w:p w14:paraId="095A78A9" w14:textId="77777777" w:rsidR="00B96B07" w:rsidRDefault="00B96B07" w:rsidP="00F65D3E">
            <w:pPr>
              <w:jc w:val="center"/>
            </w:pPr>
          </w:p>
        </w:tc>
      </w:tr>
      <w:tr w:rsidR="00FC0C89" w14:paraId="7687C652" w14:textId="77777777" w:rsidTr="008F6042">
        <w:tc>
          <w:tcPr>
            <w:tcW w:w="6091" w:type="dxa"/>
            <w:shd w:val="clear" w:color="auto" w:fill="FBE4D5" w:themeFill="accent2" w:themeFillTint="33"/>
          </w:tcPr>
          <w:p w14:paraId="37E845D4" w14:textId="780197D1" w:rsidR="00FC0C89" w:rsidRDefault="3C4991A9" w:rsidP="00F65D3E">
            <w:r>
              <w:t>Kartlegge</w:t>
            </w:r>
            <w:r w:rsidR="00C04830">
              <w:t xml:space="preserve"> og vurder</w:t>
            </w:r>
            <w:r>
              <w:t xml:space="preserve"> alle u</w:t>
            </w:r>
            <w:r w:rsidR="59FEDF65">
              <w:t>ønskede hendelser</w:t>
            </w:r>
            <w:r w:rsidR="007A661E">
              <w:t xml:space="preserve"> (</w:t>
            </w:r>
            <w:r w:rsidR="007A661E" w:rsidRPr="007A661E">
              <w:rPr>
                <w:b/>
                <w:bCs/>
              </w:rPr>
              <w:t>§</w:t>
            </w:r>
            <w:r w:rsidR="007A661E">
              <w:t>)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4CBB912" w14:textId="77777777" w:rsidR="00FC0C89" w:rsidRDefault="00FC0C89" w:rsidP="00F65D3E">
            <w:pPr>
              <w:jc w:val="center"/>
            </w:pPr>
          </w:p>
        </w:tc>
      </w:tr>
      <w:tr w:rsidR="20AD446E" w14:paraId="1F5EE111" w14:textId="77777777" w:rsidTr="008F6042">
        <w:tc>
          <w:tcPr>
            <w:tcW w:w="6091" w:type="dxa"/>
            <w:shd w:val="clear" w:color="auto" w:fill="E7E6E6" w:themeFill="background2"/>
          </w:tcPr>
          <w:p w14:paraId="0565E466" w14:textId="3ACB5927" w:rsidR="20AD446E" w:rsidRDefault="20AD446E" w:rsidP="20AD446E">
            <w:r>
              <w:t xml:space="preserve">Opprettholde kritiske samfunnsfunksjoner: mat, husly og varme, energi, drivstoff, </w:t>
            </w:r>
            <w:r w:rsidR="00AC5470">
              <w:t>EKOM</w:t>
            </w:r>
            <w:r>
              <w:t xml:space="preserve">, vann- og avløpshåndtering, </w:t>
            </w:r>
            <w:r>
              <w:lastRenderedPageBreak/>
              <w:t xml:space="preserve">fremkommelighet for personer og gods, særlige sårbare grupper, helse- og omsorgstjenester, nød- og redningstjeneste, kommunens kriseledelse og krisehåndtering. </w:t>
            </w:r>
          </w:p>
        </w:tc>
        <w:tc>
          <w:tcPr>
            <w:tcW w:w="1984" w:type="dxa"/>
            <w:shd w:val="clear" w:color="auto" w:fill="E7E6E6" w:themeFill="background2"/>
          </w:tcPr>
          <w:p w14:paraId="22B67112" w14:textId="1FC0F739" w:rsidR="20AD446E" w:rsidRDefault="20AD446E" w:rsidP="20AD446E">
            <w:pPr>
              <w:jc w:val="center"/>
            </w:pPr>
          </w:p>
        </w:tc>
      </w:tr>
      <w:tr w:rsidR="006F5391" w14:paraId="4F7AF1E1" w14:textId="77777777" w:rsidTr="008F6042">
        <w:tc>
          <w:tcPr>
            <w:tcW w:w="6091" w:type="dxa"/>
            <w:shd w:val="clear" w:color="auto" w:fill="FBE4D5" w:themeFill="accent2" w:themeFillTint="33"/>
          </w:tcPr>
          <w:p w14:paraId="5E863948" w14:textId="56201137" w:rsidR="006F5391" w:rsidRDefault="006F5391" w:rsidP="00F65D3E">
            <w:r>
              <w:t>Uønskede hendelser som ikke er analysert</w:t>
            </w:r>
            <w:r w:rsidR="00F26D66">
              <w:t xml:space="preserve"> (Begrunnelse)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E5073E5" w14:textId="77777777" w:rsidR="006F5391" w:rsidRDefault="006F5391" w:rsidP="00F65D3E">
            <w:pPr>
              <w:jc w:val="center"/>
            </w:pPr>
          </w:p>
        </w:tc>
      </w:tr>
      <w:tr w:rsidR="00B96B07" w14:paraId="517ED7E9" w14:textId="77777777" w:rsidTr="008F6042">
        <w:tc>
          <w:tcPr>
            <w:tcW w:w="6091" w:type="dxa"/>
            <w:shd w:val="clear" w:color="auto" w:fill="E7E6E6" w:themeFill="background2"/>
          </w:tcPr>
          <w:p w14:paraId="45691ADE" w14:textId="111589A9" w:rsidR="00B96B07" w:rsidRDefault="00B96B07" w:rsidP="00F65D3E">
            <w:r>
              <w:t>Vurdert risiko og sårbarhet utenfor kommunens geografiske område som kan ha betydning for kommunen</w:t>
            </w:r>
            <w:r w:rsidR="007A661E">
              <w:t xml:space="preserve"> (</w:t>
            </w:r>
            <w:r w:rsidR="007A661E" w:rsidRPr="007A661E">
              <w:rPr>
                <w:b/>
                <w:bCs/>
              </w:rPr>
              <w:t>§</w:t>
            </w:r>
            <w:r w:rsidR="007A661E">
              <w:t>)</w:t>
            </w:r>
          </w:p>
        </w:tc>
        <w:tc>
          <w:tcPr>
            <w:tcW w:w="1984" w:type="dxa"/>
            <w:shd w:val="clear" w:color="auto" w:fill="E7E6E6" w:themeFill="background2"/>
          </w:tcPr>
          <w:p w14:paraId="6C38937B" w14:textId="77777777" w:rsidR="00B96B07" w:rsidRDefault="00B96B07" w:rsidP="00F65D3E">
            <w:pPr>
              <w:jc w:val="center"/>
            </w:pPr>
          </w:p>
        </w:tc>
      </w:tr>
      <w:tr w:rsidR="00FC0C89" w14:paraId="62441807" w14:textId="77777777" w:rsidTr="008F6042">
        <w:tc>
          <w:tcPr>
            <w:tcW w:w="6091" w:type="dxa"/>
            <w:shd w:val="clear" w:color="auto" w:fill="FBE4D5" w:themeFill="accent2" w:themeFillTint="33"/>
          </w:tcPr>
          <w:p w14:paraId="20035B88" w14:textId="44382EC7" w:rsidR="00FC0C89" w:rsidRDefault="00FC0C89" w:rsidP="00F65D3E">
            <w:r>
              <w:t>Risiko og sårbarhet på tvers av sektorer</w:t>
            </w:r>
            <w:r w:rsidR="00183F63">
              <w:t xml:space="preserve"> (</w:t>
            </w:r>
            <w:r w:rsidR="00183F63" w:rsidRPr="00183F63">
              <w:rPr>
                <w:b/>
                <w:bCs/>
              </w:rPr>
              <w:t>§</w:t>
            </w:r>
            <w:r w:rsidR="00183F63">
              <w:t>)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BDB2C6D" w14:textId="77777777" w:rsidR="00FC0C89" w:rsidRDefault="00FC0C89" w:rsidP="00F65D3E">
            <w:pPr>
              <w:jc w:val="center"/>
            </w:pPr>
          </w:p>
        </w:tc>
      </w:tr>
      <w:tr w:rsidR="00B96B07" w14:paraId="28730A4B" w14:textId="77777777" w:rsidTr="008F6042">
        <w:tc>
          <w:tcPr>
            <w:tcW w:w="6091" w:type="dxa"/>
            <w:shd w:val="clear" w:color="auto" w:fill="E7E6E6" w:themeFill="background2"/>
          </w:tcPr>
          <w:p w14:paraId="0A2DD3CC" w14:textId="0C96FB27" w:rsidR="00B96B07" w:rsidRDefault="00B96B07" w:rsidP="00F65D3E">
            <w:r>
              <w:t>Hvordan ulike risiko- og sårbarhetsfaktorer kan påvirke hverandre</w:t>
            </w:r>
            <w:r w:rsidR="00183F63">
              <w:t xml:space="preserve"> (</w:t>
            </w:r>
            <w:r w:rsidR="00183F63" w:rsidRPr="00183F63">
              <w:rPr>
                <w:b/>
                <w:bCs/>
              </w:rPr>
              <w:t>§</w:t>
            </w:r>
            <w:r w:rsidR="00183F63">
              <w:t>)</w:t>
            </w:r>
          </w:p>
        </w:tc>
        <w:tc>
          <w:tcPr>
            <w:tcW w:w="1984" w:type="dxa"/>
            <w:shd w:val="clear" w:color="auto" w:fill="E7E6E6" w:themeFill="background2"/>
          </w:tcPr>
          <w:p w14:paraId="1B22FDE5" w14:textId="77777777" w:rsidR="00B96B07" w:rsidRDefault="00B96B07" w:rsidP="00F65D3E">
            <w:pPr>
              <w:jc w:val="center"/>
            </w:pPr>
          </w:p>
        </w:tc>
      </w:tr>
      <w:tr w:rsidR="00B96B07" w14:paraId="3DEA2566" w14:textId="77777777" w:rsidTr="008F6042">
        <w:tc>
          <w:tcPr>
            <w:tcW w:w="6091" w:type="dxa"/>
            <w:shd w:val="clear" w:color="auto" w:fill="FBE4D5" w:themeFill="accent2" w:themeFillTint="33"/>
          </w:tcPr>
          <w:p w14:paraId="605E9964" w14:textId="1BA6F29B" w:rsidR="00B96B07" w:rsidRDefault="00B96B07" w:rsidP="00F65D3E">
            <w:r>
              <w:t>Særlige utfordringer knyttet til kritiske samfunnsfunksjoner og tap av kritisk infrastruktur</w:t>
            </w:r>
            <w:r w:rsidR="00654C04">
              <w:t xml:space="preserve"> (</w:t>
            </w:r>
            <w:r w:rsidR="00654C04" w:rsidRPr="00654C04">
              <w:rPr>
                <w:b/>
                <w:bCs/>
              </w:rPr>
              <w:t>§</w:t>
            </w:r>
            <w:r w:rsidR="00654C04">
              <w:t>)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82F695F" w14:textId="77777777" w:rsidR="00B96B07" w:rsidRDefault="00B96B07" w:rsidP="00F65D3E">
            <w:pPr>
              <w:jc w:val="center"/>
            </w:pPr>
          </w:p>
        </w:tc>
      </w:tr>
      <w:tr w:rsidR="00B96B07" w14:paraId="66F4E8F2" w14:textId="77777777" w:rsidTr="008F6042">
        <w:tc>
          <w:tcPr>
            <w:tcW w:w="6091" w:type="dxa"/>
            <w:shd w:val="clear" w:color="auto" w:fill="E7E6E6" w:themeFill="background2"/>
          </w:tcPr>
          <w:p w14:paraId="5AA98342" w14:textId="56F265B0" w:rsidR="00B96B07" w:rsidRDefault="00B96B07" w:rsidP="00F65D3E">
            <w:r>
              <w:t>Kommunens evne til å opprettholde sin virksomhet når den utsettes for en uønsket hendelse</w:t>
            </w:r>
            <w:r w:rsidR="00FC0C89">
              <w:t xml:space="preserve"> og evnen til å gjenoppta sin virksomhet etter at hendelsen har inntruffet</w:t>
            </w:r>
            <w:r w:rsidR="00026216">
              <w:t xml:space="preserve"> (</w:t>
            </w:r>
            <w:r w:rsidR="00026216" w:rsidRPr="00026216">
              <w:rPr>
                <w:b/>
                <w:bCs/>
              </w:rPr>
              <w:t>§</w:t>
            </w:r>
            <w:r w:rsidR="00026216">
              <w:t>)</w:t>
            </w:r>
          </w:p>
        </w:tc>
        <w:tc>
          <w:tcPr>
            <w:tcW w:w="1984" w:type="dxa"/>
            <w:shd w:val="clear" w:color="auto" w:fill="E7E6E6" w:themeFill="background2"/>
          </w:tcPr>
          <w:p w14:paraId="341D6693" w14:textId="77777777" w:rsidR="00B96B07" w:rsidRDefault="00B96B07" w:rsidP="00F65D3E">
            <w:pPr>
              <w:jc w:val="center"/>
            </w:pPr>
          </w:p>
        </w:tc>
      </w:tr>
      <w:tr w:rsidR="00B96B07" w14:paraId="36EE06C8" w14:textId="77777777" w:rsidTr="008F6042">
        <w:tc>
          <w:tcPr>
            <w:tcW w:w="6091" w:type="dxa"/>
            <w:shd w:val="clear" w:color="auto" w:fill="FBE4D5" w:themeFill="accent2" w:themeFillTint="33"/>
          </w:tcPr>
          <w:p w14:paraId="5C997A0F" w14:textId="4A098C62" w:rsidR="00B96B07" w:rsidRDefault="00B96B07" w:rsidP="00F65D3E"/>
        </w:tc>
        <w:tc>
          <w:tcPr>
            <w:tcW w:w="1984" w:type="dxa"/>
            <w:shd w:val="clear" w:color="auto" w:fill="FBE4D5" w:themeFill="accent2" w:themeFillTint="33"/>
          </w:tcPr>
          <w:p w14:paraId="06EC6BBE" w14:textId="77777777" w:rsidR="00B96B07" w:rsidRDefault="00B96B07" w:rsidP="00F65D3E">
            <w:pPr>
              <w:jc w:val="center"/>
            </w:pPr>
          </w:p>
        </w:tc>
      </w:tr>
      <w:tr w:rsidR="00B96B07" w14:paraId="0C87B854" w14:textId="77777777" w:rsidTr="008F6042">
        <w:tc>
          <w:tcPr>
            <w:tcW w:w="6091" w:type="dxa"/>
            <w:shd w:val="clear" w:color="auto" w:fill="E7E6E6" w:themeFill="background2"/>
          </w:tcPr>
          <w:p w14:paraId="6486E751" w14:textId="5777F6B4" w:rsidR="00B96B07" w:rsidRDefault="00AC5470" w:rsidP="00F65D3E">
            <w:r>
              <w:t>Behov for videre d</w:t>
            </w:r>
            <w:r w:rsidR="00F26D66">
              <w:t>etaljanalyser</w:t>
            </w:r>
            <w:r w:rsidR="004A0107">
              <w:t xml:space="preserve"> (</w:t>
            </w:r>
            <w:r w:rsidR="004A0107" w:rsidRPr="004A0107">
              <w:rPr>
                <w:b/>
                <w:bCs/>
              </w:rPr>
              <w:t>§</w:t>
            </w:r>
            <w:r w:rsidR="004A0107">
              <w:t>)</w:t>
            </w:r>
          </w:p>
        </w:tc>
        <w:tc>
          <w:tcPr>
            <w:tcW w:w="1984" w:type="dxa"/>
            <w:shd w:val="clear" w:color="auto" w:fill="E7E6E6" w:themeFill="background2"/>
          </w:tcPr>
          <w:p w14:paraId="26650544" w14:textId="77777777" w:rsidR="00B96B07" w:rsidRDefault="00B96B07" w:rsidP="00F65D3E">
            <w:pPr>
              <w:jc w:val="center"/>
            </w:pPr>
          </w:p>
        </w:tc>
      </w:tr>
      <w:tr w:rsidR="00FC0C89" w14:paraId="7999DD6D" w14:textId="77777777" w:rsidTr="008F6042">
        <w:tc>
          <w:tcPr>
            <w:tcW w:w="6091" w:type="dxa"/>
            <w:shd w:val="clear" w:color="auto" w:fill="FBE4D5" w:themeFill="accent2" w:themeFillTint="33"/>
          </w:tcPr>
          <w:p w14:paraId="6400979C" w14:textId="10704B55" w:rsidR="00FC0C89" w:rsidRDefault="00FC0C89" w:rsidP="00F65D3E"/>
        </w:tc>
        <w:tc>
          <w:tcPr>
            <w:tcW w:w="1984" w:type="dxa"/>
            <w:shd w:val="clear" w:color="auto" w:fill="FBE4D5" w:themeFill="accent2" w:themeFillTint="33"/>
          </w:tcPr>
          <w:p w14:paraId="05C53549" w14:textId="77777777" w:rsidR="00FC0C89" w:rsidRDefault="00FC0C89" w:rsidP="00F65D3E">
            <w:pPr>
              <w:jc w:val="center"/>
            </w:pPr>
          </w:p>
        </w:tc>
      </w:tr>
      <w:tr w:rsidR="00F26D66" w14:paraId="49966927" w14:textId="77777777" w:rsidTr="008F6042">
        <w:tc>
          <w:tcPr>
            <w:tcW w:w="6091" w:type="dxa"/>
            <w:shd w:val="clear" w:color="auto" w:fill="E7E6E6" w:themeFill="background2"/>
          </w:tcPr>
          <w:p w14:paraId="18CB2F82" w14:textId="304041DD" w:rsidR="00F26D66" w:rsidRDefault="00F26D66" w:rsidP="00F65D3E">
            <w:r>
              <w:t>Brukt analyseskjema</w:t>
            </w:r>
            <w:r w:rsidR="00AC5470">
              <w:t>:</w:t>
            </w:r>
          </w:p>
        </w:tc>
        <w:tc>
          <w:tcPr>
            <w:tcW w:w="1984" w:type="dxa"/>
            <w:shd w:val="clear" w:color="auto" w:fill="E7E6E6" w:themeFill="background2"/>
          </w:tcPr>
          <w:p w14:paraId="45EA539C" w14:textId="77777777" w:rsidR="00F26D66" w:rsidRDefault="00F26D66" w:rsidP="00F65D3E">
            <w:pPr>
              <w:jc w:val="center"/>
            </w:pPr>
          </w:p>
        </w:tc>
      </w:tr>
      <w:tr w:rsidR="00FC0C89" w14:paraId="067AD2D8" w14:textId="77777777" w:rsidTr="008F6042">
        <w:tc>
          <w:tcPr>
            <w:tcW w:w="6091" w:type="dxa"/>
            <w:shd w:val="clear" w:color="auto" w:fill="FBE4D5" w:themeFill="accent2" w:themeFillTint="33"/>
          </w:tcPr>
          <w:p w14:paraId="2CD73E3B" w14:textId="65E75130" w:rsidR="00FC0C89" w:rsidRDefault="00F55792" w:rsidP="00F65D3E">
            <w:r>
              <w:t xml:space="preserve">  </w:t>
            </w:r>
            <w:r w:rsidR="00F26D66">
              <w:t>Hendelsesforløpet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87B1FAB" w14:textId="77777777" w:rsidR="00FC0C89" w:rsidRDefault="00FC0C89" w:rsidP="00F65D3E">
            <w:pPr>
              <w:jc w:val="center"/>
            </w:pPr>
          </w:p>
        </w:tc>
      </w:tr>
      <w:tr w:rsidR="00FC0C89" w14:paraId="05828127" w14:textId="77777777" w:rsidTr="008F6042">
        <w:tc>
          <w:tcPr>
            <w:tcW w:w="6091" w:type="dxa"/>
            <w:shd w:val="clear" w:color="auto" w:fill="E7E6E6" w:themeFill="background2"/>
          </w:tcPr>
          <w:p w14:paraId="504C1802" w14:textId="24616279" w:rsidR="00FC0C89" w:rsidRDefault="00F55792" w:rsidP="00F65D3E">
            <w:r>
              <w:t xml:space="preserve">  </w:t>
            </w:r>
            <w:r w:rsidR="00F26D66">
              <w:t>Årsaker</w:t>
            </w:r>
          </w:p>
        </w:tc>
        <w:tc>
          <w:tcPr>
            <w:tcW w:w="1984" w:type="dxa"/>
            <w:shd w:val="clear" w:color="auto" w:fill="E7E6E6" w:themeFill="background2"/>
          </w:tcPr>
          <w:p w14:paraId="1241E889" w14:textId="77777777" w:rsidR="00FC0C89" w:rsidRDefault="00FC0C89" w:rsidP="00F65D3E">
            <w:pPr>
              <w:jc w:val="center"/>
            </w:pPr>
          </w:p>
        </w:tc>
      </w:tr>
      <w:tr w:rsidR="00F26D66" w14:paraId="59CE2E44" w14:textId="77777777" w:rsidTr="008F6042">
        <w:tc>
          <w:tcPr>
            <w:tcW w:w="6091" w:type="dxa"/>
            <w:shd w:val="clear" w:color="auto" w:fill="FBE4D5" w:themeFill="accent2" w:themeFillTint="33"/>
          </w:tcPr>
          <w:p w14:paraId="34ED33D5" w14:textId="21AF8E18" w:rsidR="00F26D66" w:rsidRDefault="00F55792" w:rsidP="00F65D3E">
            <w:r>
              <w:t xml:space="preserve">  </w:t>
            </w:r>
            <w:r w:rsidR="00F26D66">
              <w:t>Identifiserte eksisterende tiltak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0AEA4E65" w14:textId="77777777" w:rsidR="00F26D66" w:rsidRDefault="00F26D66" w:rsidP="00F65D3E">
            <w:pPr>
              <w:jc w:val="center"/>
            </w:pPr>
          </w:p>
        </w:tc>
      </w:tr>
      <w:tr w:rsidR="00F26D66" w14:paraId="109DB436" w14:textId="77777777" w:rsidTr="008F6042">
        <w:tc>
          <w:tcPr>
            <w:tcW w:w="6091" w:type="dxa"/>
            <w:shd w:val="clear" w:color="auto" w:fill="E7E6E6" w:themeFill="background2"/>
          </w:tcPr>
          <w:p w14:paraId="45942148" w14:textId="601BF9FC" w:rsidR="00F26D66" w:rsidRDefault="00F55792" w:rsidP="00F65D3E">
            <w:r>
              <w:t xml:space="preserve">  </w:t>
            </w:r>
            <w:r w:rsidR="00F26D66">
              <w:t>Sannsynlighet</w:t>
            </w:r>
          </w:p>
        </w:tc>
        <w:tc>
          <w:tcPr>
            <w:tcW w:w="1984" w:type="dxa"/>
            <w:shd w:val="clear" w:color="auto" w:fill="E7E6E6" w:themeFill="background2"/>
          </w:tcPr>
          <w:p w14:paraId="5ECD9A1A" w14:textId="77777777" w:rsidR="00F26D66" w:rsidRDefault="00F26D66" w:rsidP="00F65D3E">
            <w:pPr>
              <w:jc w:val="center"/>
            </w:pPr>
          </w:p>
        </w:tc>
      </w:tr>
      <w:tr w:rsidR="00F26D66" w14:paraId="46D19A1C" w14:textId="77777777" w:rsidTr="008F6042">
        <w:tc>
          <w:tcPr>
            <w:tcW w:w="6091" w:type="dxa"/>
            <w:shd w:val="clear" w:color="auto" w:fill="FBE4D5" w:themeFill="accent2" w:themeFillTint="33"/>
          </w:tcPr>
          <w:p w14:paraId="1A90E0C9" w14:textId="64FCA199" w:rsidR="00F26D66" w:rsidRDefault="00F55792" w:rsidP="00F65D3E">
            <w:r>
              <w:t xml:space="preserve">  </w:t>
            </w:r>
            <w:r w:rsidR="00F26D66">
              <w:t>Sårbarhetsvurdering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30C381D" w14:textId="77777777" w:rsidR="00F26D66" w:rsidRDefault="00F26D66" w:rsidP="00F65D3E">
            <w:pPr>
              <w:jc w:val="center"/>
            </w:pPr>
          </w:p>
        </w:tc>
      </w:tr>
      <w:tr w:rsidR="00F26D66" w14:paraId="6B0D5678" w14:textId="77777777" w:rsidTr="008F6042">
        <w:tc>
          <w:tcPr>
            <w:tcW w:w="6091" w:type="dxa"/>
            <w:shd w:val="clear" w:color="auto" w:fill="E7E6E6" w:themeFill="background2"/>
          </w:tcPr>
          <w:p w14:paraId="0BACB606" w14:textId="36B4C8AD" w:rsidR="00F26D66" w:rsidRDefault="00F55792" w:rsidP="00F65D3E">
            <w:r>
              <w:t xml:space="preserve">  </w:t>
            </w:r>
            <w:r w:rsidR="00F26D66">
              <w:t>Konsekvensvurdering</w:t>
            </w:r>
          </w:p>
        </w:tc>
        <w:tc>
          <w:tcPr>
            <w:tcW w:w="1984" w:type="dxa"/>
            <w:shd w:val="clear" w:color="auto" w:fill="E7E6E6" w:themeFill="background2"/>
          </w:tcPr>
          <w:p w14:paraId="7BCFB986" w14:textId="77777777" w:rsidR="00F26D66" w:rsidRDefault="00F26D66" w:rsidP="00F65D3E">
            <w:pPr>
              <w:jc w:val="center"/>
            </w:pPr>
          </w:p>
        </w:tc>
      </w:tr>
      <w:tr w:rsidR="00F26D66" w14:paraId="5F6D2E95" w14:textId="77777777" w:rsidTr="008F6042">
        <w:tc>
          <w:tcPr>
            <w:tcW w:w="6091" w:type="dxa"/>
            <w:shd w:val="clear" w:color="auto" w:fill="FBE4D5" w:themeFill="accent2" w:themeFillTint="33"/>
          </w:tcPr>
          <w:p w14:paraId="427B9661" w14:textId="4EEA5A79" w:rsidR="00F26D66" w:rsidRDefault="00F55792" w:rsidP="00F65D3E">
            <w:r>
              <w:t xml:space="preserve">  </w:t>
            </w:r>
            <w:r w:rsidR="00F26D66">
              <w:t>Befolkningsvarsling</w:t>
            </w:r>
            <w:r w:rsidR="00733578">
              <w:t xml:space="preserve"> (Behov) (</w:t>
            </w:r>
            <w:r w:rsidR="00733578" w:rsidRPr="00733578">
              <w:rPr>
                <w:b/>
                <w:bCs/>
              </w:rPr>
              <w:t>§</w:t>
            </w:r>
            <w:r w:rsidR="00733578">
              <w:t>)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A44E0B5" w14:textId="77777777" w:rsidR="00F26D66" w:rsidRDefault="00F26D66" w:rsidP="00F65D3E">
            <w:pPr>
              <w:jc w:val="center"/>
            </w:pPr>
          </w:p>
        </w:tc>
      </w:tr>
      <w:tr w:rsidR="00F26D66" w14:paraId="616916A6" w14:textId="77777777" w:rsidTr="008F6042">
        <w:tc>
          <w:tcPr>
            <w:tcW w:w="6091" w:type="dxa"/>
            <w:shd w:val="clear" w:color="auto" w:fill="E7E6E6" w:themeFill="background2"/>
          </w:tcPr>
          <w:p w14:paraId="4D997FE0" w14:textId="046C0D8D" w:rsidR="00F26D66" w:rsidRDefault="00F55792" w:rsidP="00F65D3E">
            <w:r>
              <w:t xml:space="preserve">  </w:t>
            </w:r>
            <w:r w:rsidR="00F26D66">
              <w:t>Evakuering</w:t>
            </w:r>
            <w:r w:rsidR="00733578">
              <w:t xml:space="preserve"> (Behov) (</w:t>
            </w:r>
            <w:r w:rsidR="00733578" w:rsidRPr="00733578">
              <w:rPr>
                <w:b/>
                <w:bCs/>
              </w:rPr>
              <w:t>§</w:t>
            </w:r>
            <w:r w:rsidR="00733578">
              <w:t>)</w:t>
            </w:r>
          </w:p>
        </w:tc>
        <w:tc>
          <w:tcPr>
            <w:tcW w:w="1984" w:type="dxa"/>
            <w:shd w:val="clear" w:color="auto" w:fill="E7E6E6" w:themeFill="background2"/>
          </w:tcPr>
          <w:p w14:paraId="14CB96E9" w14:textId="77777777" w:rsidR="00F26D66" w:rsidRDefault="00F26D66" w:rsidP="00F65D3E">
            <w:pPr>
              <w:jc w:val="center"/>
            </w:pPr>
          </w:p>
        </w:tc>
      </w:tr>
      <w:tr w:rsidR="00F26D66" w14:paraId="3B62B08B" w14:textId="77777777" w:rsidTr="008F6042">
        <w:tc>
          <w:tcPr>
            <w:tcW w:w="6091" w:type="dxa"/>
            <w:shd w:val="clear" w:color="auto" w:fill="FBE4D5" w:themeFill="accent2" w:themeFillTint="33"/>
          </w:tcPr>
          <w:p w14:paraId="210B291C" w14:textId="0B1421F8" w:rsidR="00F26D66" w:rsidRDefault="00F55792" w:rsidP="00F65D3E">
            <w:r>
              <w:t xml:space="preserve">  </w:t>
            </w:r>
            <w:r w:rsidR="00F26D66">
              <w:t>Usikkerhet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434DF2E" w14:textId="77777777" w:rsidR="00F26D66" w:rsidRDefault="00F26D66" w:rsidP="00F65D3E">
            <w:pPr>
              <w:jc w:val="center"/>
            </w:pPr>
          </w:p>
        </w:tc>
      </w:tr>
      <w:tr w:rsidR="00F26D66" w14:paraId="2923769A" w14:textId="77777777" w:rsidTr="008F6042">
        <w:tc>
          <w:tcPr>
            <w:tcW w:w="6091" w:type="dxa"/>
            <w:shd w:val="clear" w:color="auto" w:fill="E7E6E6" w:themeFill="background2"/>
          </w:tcPr>
          <w:p w14:paraId="5AC4338C" w14:textId="1B193678" w:rsidR="00F26D66" w:rsidRDefault="00F55792" w:rsidP="00F65D3E">
            <w:r>
              <w:t xml:space="preserve">  </w:t>
            </w:r>
            <w:r w:rsidR="2B4A37D0">
              <w:t>“</w:t>
            </w:r>
            <w:r w:rsidR="00F26D66">
              <w:t>Styrbarhet</w:t>
            </w:r>
            <w:r w:rsidR="070D870F">
              <w:t>”</w:t>
            </w:r>
          </w:p>
        </w:tc>
        <w:tc>
          <w:tcPr>
            <w:tcW w:w="1984" w:type="dxa"/>
            <w:shd w:val="clear" w:color="auto" w:fill="E7E6E6" w:themeFill="background2"/>
          </w:tcPr>
          <w:p w14:paraId="33FA6C8F" w14:textId="77777777" w:rsidR="00F26D66" w:rsidRDefault="00F26D66" w:rsidP="00F65D3E">
            <w:pPr>
              <w:jc w:val="center"/>
            </w:pPr>
          </w:p>
        </w:tc>
      </w:tr>
      <w:tr w:rsidR="00F26D66" w14:paraId="31C0F945" w14:textId="77777777" w:rsidTr="008F6042">
        <w:tc>
          <w:tcPr>
            <w:tcW w:w="6091" w:type="dxa"/>
            <w:shd w:val="clear" w:color="auto" w:fill="FBE4D5" w:themeFill="accent2" w:themeFillTint="33"/>
          </w:tcPr>
          <w:p w14:paraId="23C34F8C" w14:textId="1C5F289C" w:rsidR="00F26D66" w:rsidRDefault="00C831F3" w:rsidP="00F65D3E">
            <w:r>
              <w:t xml:space="preserve">  </w:t>
            </w:r>
            <w:r w:rsidR="00F26D66">
              <w:t>Forslag til nye tiltak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6CF8228" w14:textId="77777777" w:rsidR="00F26D66" w:rsidRDefault="00F26D66" w:rsidP="00F65D3E">
            <w:pPr>
              <w:jc w:val="center"/>
            </w:pPr>
          </w:p>
        </w:tc>
      </w:tr>
      <w:tr w:rsidR="00F26D66" w14:paraId="2FEE8A80" w14:textId="77777777" w:rsidTr="008F6042">
        <w:tc>
          <w:tcPr>
            <w:tcW w:w="6091" w:type="dxa"/>
            <w:shd w:val="clear" w:color="auto" w:fill="E7E6E6" w:themeFill="background2"/>
          </w:tcPr>
          <w:p w14:paraId="7E3BB07E" w14:textId="34696CB0" w:rsidR="00F26D66" w:rsidRDefault="00C831F3" w:rsidP="00F65D3E">
            <w:r>
              <w:t xml:space="preserve">  </w:t>
            </w:r>
            <w:r w:rsidR="00F26D66">
              <w:t>Forslag til forbedring av eksisterende tiltak</w:t>
            </w:r>
          </w:p>
        </w:tc>
        <w:tc>
          <w:tcPr>
            <w:tcW w:w="1984" w:type="dxa"/>
            <w:shd w:val="clear" w:color="auto" w:fill="E7E6E6" w:themeFill="background2"/>
          </w:tcPr>
          <w:p w14:paraId="52EED858" w14:textId="77777777" w:rsidR="00F26D66" w:rsidRDefault="00F26D66" w:rsidP="00F65D3E">
            <w:pPr>
              <w:jc w:val="center"/>
            </w:pPr>
          </w:p>
        </w:tc>
      </w:tr>
      <w:tr w:rsidR="00F26D66" w14:paraId="0FD99C80" w14:textId="77777777" w:rsidTr="008F6042">
        <w:tc>
          <w:tcPr>
            <w:tcW w:w="6091" w:type="dxa"/>
            <w:shd w:val="clear" w:color="auto" w:fill="FBE4D5" w:themeFill="accent2" w:themeFillTint="33"/>
          </w:tcPr>
          <w:p w14:paraId="01B96E98" w14:textId="5AE93EE3" w:rsidR="00F26D66" w:rsidRDefault="00C831F3" w:rsidP="00F65D3E">
            <w:r>
              <w:t xml:space="preserve">  </w:t>
            </w:r>
            <w:r w:rsidR="00F26D66">
              <w:t>Overførbarhet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1D47D59" w14:textId="77777777" w:rsidR="00F26D66" w:rsidRDefault="00F26D66" w:rsidP="00F65D3E">
            <w:pPr>
              <w:jc w:val="center"/>
            </w:pPr>
          </w:p>
        </w:tc>
      </w:tr>
      <w:tr w:rsidR="0069482D" w14:paraId="0619DEC8" w14:textId="77777777" w:rsidTr="008F6042">
        <w:tc>
          <w:tcPr>
            <w:tcW w:w="6091" w:type="dxa"/>
            <w:shd w:val="clear" w:color="auto" w:fill="E7E6E6" w:themeFill="background2"/>
          </w:tcPr>
          <w:p w14:paraId="5773A3CA" w14:textId="77777777" w:rsidR="0069482D" w:rsidRDefault="0069482D" w:rsidP="00F65D3E"/>
        </w:tc>
        <w:tc>
          <w:tcPr>
            <w:tcW w:w="1984" w:type="dxa"/>
            <w:shd w:val="clear" w:color="auto" w:fill="E7E6E6" w:themeFill="background2"/>
          </w:tcPr>
          <w:p w14:paraId="0A5F53AE" w14:textId="77777777" w:rsidR="0069482D" w:rsidRDefault="0069482D" w:rsidP="00F65D3E">
            <w:pPr>
              <w:jc w:val="center"/>
            </w:pPr>
          </w:p>
        </w:tc>
      </w:tr>
      <w:tr w:rsidR="0069482D" w14:paraId="64A7D5BF" w14:textId="77777777" w:rsidTr="008F6042">
        <w:tc>
          <w:tcPr>
            <w:tcW w:w="6091" w:type="dxa"/>
            <w:shd w:val="clear" w:color="auto" w:fill="FBE4D5" w:themeFill="accent2" w:themeFillTint="33"/>
          </w:tcPr>
          <w:p w14:paraId="164CEF14" w14:textId="0BA5957B" w:rsidR="0069482D" w:rsidRDefault="0069482D" w:rsidP="00F65D3E">
            <w:r>
              <w:t>Oppsummering</w:t>
            </w:r>
            <w:r w:rsidR="00AC5470">
              <w:t xml:space="preserve"> / Veien videre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07C8931" w14:textId="77777777" w:rsidR="0069482D" w:rsidRDefault="0069482D" w:rsidP="00F65D3E">
            <w:pPr>
              <w:jc w:val="center"/>
            </w:pPr>
          </w:p>
        </w:tc>
      </w:tr>
      <w:tr w:rsidR="00644BEA" w14:paraId="451D52EE" w14:textId="77777777" w:rsidTr="008F6042">
        <w:tc>
          <w:tcPr>
            <w:tcW w:w="6091" w:type="dxa"/>
            <w:shd w:val="clear" w:color="auto" w:fill="E7E6E6" w:themeFill="background2"/>
          </w:tcPr>
          <w:p w14:paraId="371ECC4C" w14:textId="7E84DB09" w:rsidR="00644BEA" w:rsidRDefault="00714362" w:rsidP="00F65D3E">
            <w:r>
              <w:t>Vurder</w:t>
            </w:r>
            <w:r w:rsidR="00AE6282">
              <w:t xml:space="preserve"> og prioriter</w:t>
            </w:r>
            <w:r w:rsidR="00C823D6">
              <w:t xml:space="preserve"> </w:t>
            </w:r>
            <w:r w:rsidR="00376148">
              <w:t>tiltak til oppfølgingsplan</w:t>
            </w:r>
          </w:p>
        </w:tc>
        <w:tc>
          <w:tcPr>
            <w:tcW w:w="1984" w:type="dxa"/>
            <w:shd w:val="clear" w:color="auto" w:fill="E7E6E6" w:themeFill="background2"/>
          </w:tcPr>
          <w:p w14:paraId="33906271" w14:textId="77777777" w:rsidR="00644BEA" w:rsidRDefault="00644BEA" w:rsidP="00F65D3E">
            <w:pPr>
              <w:jc w:val="center"/>
            </w:pPr>
          </w:p>
        </w:tc>
      </w:tr>
    </w:tbl>
    <w:p w14:paraId="24B054DE" w14:textId="7732F0C4" w:rsidR="00B96B07" w:rsidRDefault="00B96B07" w:rsidP="00B96B07"/>
    <w:p w14:paraId="784B8EBA" w14:textId="0058FE3D" w:rsidR="00F26D66" w:rsidRPr="004C7EF1" w:rsidRDefault="00F26D66" w:rsidP="00F26D66">
      <w:pPr>
        <w:pStyle w:val="Overskrift2"/>
        <w:rPr>
          <w:b/>
          <w:bCs/>
        </w:rPr>
      </w:pPr>
      <w:r w:rsidRPr="004C7EF1">
        <w:rPr>
          <w:b/>
          <w:bCs/>
        </w:rPr>
        <w:t>Fremstilling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1984"/>
      </w:tblGrid>
      <w:tr w:rsidR="00F26D66" w14:paraId="61E8CBB0" w14:textId="77777777" w:rsidTr="008F6042">
        <w:trPr>
          <w:jc w:val="center"/>
        </w:trPr>
        <w:tc>
          <w:tcPr>
            <w:tcW w:w="6091" w:type="dxa"/>
            <w:shd w:val="clear" w:color="auto" w:fill="FBE4D5" w:themeFill="accent2" w:themeFillTint="33"/>
          </w:tcPr>
          <w:p w14:paraId="5451813F" w14:textId="1449EAB0" w:rsidR="00F26D66" w:rsidRDefault="00F26D66" w:rsidP="00F26D66">
            <w:r>
              <w:t>Sammenstilling av analyseskjemaene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5D83151" w14:textId="77777777" w:rsidR="00F26D66" w:rsidRDefault="00F26D66" w:rsidP="004C7EF1">
            <w:pPr>
              <w:jc w:val="center"/>
            </w:pPr>
          </w:p>
        </w:tc>
      </w:tr>
      <w:tr w:rsidR="00F26D66" w14:paraId="427442C8" w14:textId="77777777" w:rsidTr="008F6042">
        <w:trPr>
          <w:jc w:val="center"/>
        </w:trPr>
        <w:tc>
          <w:tcPr>
            <w:tcW w:w="6091" w:type="dxa"/>
            <w:shd w:val="clear" w:color="auto" w:fill="E7E6E6" w:themeFill="background2"/>
          </w:tcPr>
          <w:p w14:paraId="3ADB01EB" w14:textId="22EC42F9" w:rsidR="00F26D66" w:rsidRDefault="00F26D66" w:rsidP="00F26D66">
            <w:r>
              <w:t>Tabellform</w:t>
            </w:r>
          </w:p>
        </w:tc>
        <w:tc>
          <w:tcPr>
            <w:tcW w:w="1984" w:type="dxa"/>
            <w:shd w:val="clear" w:color="auto" w:fill="E7E6E6" w:themeFill="background2"/>
          </w:tcPr>
          <w:p w14:paraId="7EE56C2F" w14:textId="77777777" w:rsidR="00F26D66" w:rsidRDefault="00F26D66" w:rsidP="004C7EF1">
            <w:pPr>
              <w:jc w:val="center"/>
            </w:pPr>
          </w:p>
        </w:tc>
      </w:tr>
      <w:tr w:rsidR="00F26D66" w14:paraId="360AB5B7" w14:textId="77777777" w:rsidTr="008F6042">
        <w:trPr>
          <w:jc w:val="center"/>
        </w:trPr>
        <w:tc>
          <w:tcPr>
            <w:tcW w:w="6091" w:type="dxa"/>
            <w:shd w:val="clear" w:color="auto" w:fill="FBE4D5" w:themeFill="accent2" w:themeFillTint="33"/>
          </w:tcPr>
          <w:p w14:paraId="0132C84E" w14:textId="79AB3FEC" w:rsidR="00F26D66" w:rsidRDefault="00F26D66" w:rsidP="00F26D66">
            <w:r>
              <w:t>Risikomatrise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43AFD0E" w14:textId="77777777" w:rsidR="00F26D66" w:rsidRDefault="00F26D66" w:rsidP="004C7EF1">
            <w:pPr>
              <w:jc w:val="center"/>
            </w:pPr>
          </w:p>
        </w:tc>
      </w:tr>
      <w:tr w:rsidR="00F26D66" w14:paraId="28547C20" w14:textId="77777777" w:rsidTr="008F6042">
        <w:trPr>
          <w:jc w:val="center"/>
        </w:trPr>
        <w:tc>
          <w:tcPr>
            <w:tcW w:w="6091" w:type="dxa"/>
            <w:shd w:val="clear" w:color="auto" w:fill="E7E6E6" w:themeFill="background2"/>
          </w:tcPr>
          <w:p w14:paraId="42B27D3F" w14:textId="7775931C" w:rsidR="00F26D66" w:rsidRDefault="00F26D66" w:rsidP="00F26D66">
            <w:r>
              <w:t>Kombinasjon av fremstillingsform</w:t>
            </w:r>
          </w:p>
        </w:tc>
        <w:tc>
          <w:tcPr>
            <w:tcW w:w="1984" w:type="dxa"/>
            <w:shd w:val="clear" w:color="auto" w:fill="E7E6E6" w:themeFill="background2"/>
          </w:tcPr>
          <w:p w14:paraId="547BB17A" w14:textId="77777777" w:rsidR="00F26D66" w:rsidRDefault="00F26D66" w:rsidP="004C7EF1">
            <w:pPr>
              <w:jc w:val="center"/>
            </w:pPr>
          </w:p>
        </w:tc>
      </w:tr>
    </w:tbl>
    <w:p w14:paraId="711E128B" w14:textId="76B7175E" w:rsidR="00F26D66" w:rsidRDefault="00F26D66" w:rsidP="00F26D66"/>
    <w:p w14:paraId="1BD5DDBD" w14:textId="77777777" w:rsidR="00867C39" w:rsidRDefault="00867C39" w:rsidP="006E5DF7">
      <w:pPr>
        <w:pStyle w:val="Overskrift2"/>
        <w:rPr>
          <w:b/>
          <w:bCs/>
        </w:rPr>
      </w:pPr>
    </w:p>
    <w:p w14:paraId="72D4E3DF" w14:textId="23A569BB" w:rsidR="0069482D" w:rsidRPr="004C7EF1" w:rsidRDefault="006E5DF7" w:rsidP="006E5DF7">
      <w:pPr>
        <w:pStyle w:val="Overskrift2"/>
        <w:rPr>
          <w:b/>
          <w:bCs/>
        </w:rPr>
      </w:pPr>
      <w:r w:rsidRPr="004C7EF1">
        <w:rPr>
          <w:b/>
          <w:bCs/>
        </w:rPr>
        <w:t>Planer og prosesser etter plan- og bygningsloven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1985"/>
      </w:tblGrid>
      <w:tr w:rsidR="006E5DF7" w14:paraId="6734DB5A" w14:textId="77777777" w:rsidTr="008F6042">
        <w:trPr>
          <w:jc w:val="center"/>
        </w:trPr>
        <w:tc>
          <w:tcPr>
            <w:tcW w:w="6232" w:type="dxa"/>
            <w:shd w:val="clear" w:color="auto" w:fill="E7E6E6" w:themeFill="background2"/>
          </w:tcPr>
          <w:p w14:paraId="0640C25F" w14:textId="45FD0754" w:rsidR="006E5DF7" w:rsidRDefault="00892C07" w:rsidP="006E5DF7">
            <w:r>
              <w:t>Helhetlig ROS i kommunens planstrategi</w:t>
            </w:r>
          </w:p>
        </w:tc>
        <w:tc>
          <w:tcPr>
            <w:tcW w:w="1985" w:type="dxa"/>
            <w:shd w:val="clear" w:color="auto" w:fill="E7E6E6" w:themeFill="background2"/>
          </w:tcPr>
          <w:p w14:paraId="7D6D5A79" w14:textId="77777777" w:rsidR="006E5DF7" w:rsidRDefault="006E5DF7" w:rsidP="004C7EF1">
            <w:pPr>
              <w:jc w:val="center"/>
            </w:pPr>
          </w:p>
        </w:tc>
      </w:tr>
      <w:tr w:rsidR="006E5DF7" w14:paraId="14A4E5E9" w14:textId="77777777" w:rsidTr="008F6042">
        <w:trPr>
          <w:jc w:val="center"/>
        </w:trPr>
        <w:tc>
          <w:tcPr>
            <w:tcW w:w="6232" w:type="dxa"/>
            <w:shd w:val="clear" w:color="auto" w:fill="FBE4D5" w:themeFill="accent2" w:themeFillTint="33"/>
          </w:tcPr>
          <w:p w14:paraId="71CFEE39" w14:textId="25AA28E6" w:rsidR="006E5DF7" w:rsidRDefault="00634578" w:rsidP="006E5DF7">
            <w:r>
              <w:t xml:space="preserve">Oppfølging hvor helhetlig ROS </w:t>
            </w:r>
            <w:r w:rsidR="00636694">
              <w:t>har avdekket risiko</w:t>
            </w:r>
            <w:r w:rsidR="00F61F9E">
              <w:t xml:space="preserve">, </w:t>
            </w:r>
            <w:proofErr w:type="spellStart"/>
            <w:r w:rsidR="00F61F9E">
              <w:t>naturfarer</w:t>
            </w:r>
            <w:proofErr w:type="spellEnd"/>
            <w:r w:rsidR="00F61F9E">
              <w:t xml:space="preserve"> eller virksomhetsfarer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50F2FB70" w14:textId="77777777" w:rsidR="006E5DF7" w:rsidRDefault="006E5DF7" w:rsidP="004C7EF1">
            <w:pPr>
              <w:jc w:val="center"/>
            </w:pPr>
          </w:p>
        </w:tc>
      </w:tr>
      <w:tr w:rsidR="00AC5470" w14:paraId="648155FF" w14:textId="77777777" w:rsidTr="00AC5470">
        <w:trPr>
          <w:jc w:val="center"/>
        </w:trPr>
        <w:tc>
          <w:tcPr>
            <w:tcW w:w="6232" w:type="dxa"/>
            <w:shd w:val="clear" w:color="auto" w:fill="E7E6E6" w:themeFill="background2"/>
          </w:tcPr>
          <w:p w14:paraId="678D9092" w14:textId="4398F76E" w:rsidR="00AC5470" w:rsidRDefault="00AC5470" w:rsidP="006E5DF7">
            <w:r>
              <w:t xml:space="preserve">Vurdere om forhold bør </w:t>
            </w:r>
            <w:proofErr w:type="gramStart"/>
            <w:r>
              <w:t>integreres</w:t>
            </w:r>
            <w:proofErr w:type="gramEnd"/>
            <w:r>
              <w:t xml:space="preserve"> i planer og prosesser etter plan- og bygningsloven</w:t>
            </w:r>
          </w:p>
        </w:tc>
        <w:tc>
          <w:tcPr>
            <w:tcW w:w="1985" w:type="dxa"/>
            <w:shd w:val="clear" w:color="auto" w:fill="E7E6E6" w:themeFill="background2"/>
          </w:tcPr>
          <w:p w14:paraId="3CF029D3" w14:textId="77777777" w:rsidR="00AC5470" w:rsidRDefault="00AC5470" w:rsidP="004C7EF1">
            <w:pPr>
              <w:jc w:val="center"/>
            </w:pPr>
          </w:p>
        </w:tc>
      </w:tr>
    </w:tbl>
    <w:p w14:paraId="18A48D87" w14:textId="77777777" w:rsidR="00E15119" w:rsidRDefault="00E15119" w:rsidP="006E5DF7"/>
    <w:p w14:paraId="716C1498" w14:textId="77777777" w:rsidR="00E15119" w:rsidRDefault="00E15119" w:rsidP="00E15119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365F91"/>
          <w:sz w:val="32"/>
          <w:szCs w:val="32"/>
        </w:rPr>
      </w:pPr>
      <w:r>
        <w:rPr>
          <w:rStyle w:val="normaltextrun"/>
          <w:rFonts w:ascii="Open Sans" w:hAnsi="Open Sans" w:cs="Open Sans"/>
          <w:color w:val="365F91"/>
          <w:sz w:val="32"/>
          <w:szCs w:val="32"/>
        </w:rPr>
        <w:t>Veiledningsmateriell</w:t>
      </w:r>
      <w:r>
        <w:rPr>
          <w:rStyle w:val="eop"/>
          <w:rFonts w:ascii="Open Sans" w:hAnsi="Open Sans" w:cs="Open Sans"/>
          <w:color w:val="365F91"/>
          <w:sz w:val="32"/>
          <w:szCs w:val="32"/>
        </w:rPr>
        <w:t> </w:t>
      </w:r>
    </w:p>
    <w:p w14:paraId="21990B8C" w14:textId="77777777" w:rsidR="008B5D0F" w:rsidRDefault="008B5D0F" w:rsidP="2B20E462">
      <w:pPr>
        <w:rPr>
          <w:rFonts w:eastAsiaTheme="minorEastAsia"/>
        </w:rPr>
      </w:pPr>
    </w:p>
    <w:p w14:paraId="114AFF02" w14:textId="0B6E4D52" w:rsidR="00BC02DA" w:rsidRPr="003668A4" w:rsidRDefault="00BC02DA" w:rsidP="2B20E462">
      <w:pPr>
        <w:pStyle w:val="Listeavsnitt"/>
        <w:numPr>
          <w:ilvl w:val="0"/>
          <w:numId w:val="4"/>
        </w:numPr>
        <w:ind w:left="714" w:hanging="357"/>
        <w:rPr>
          <w:rFonts w:ascii="Open Sans" w:eastAsiaTheme="minorEastAsia" w:hAnsi="Open Sans" w:cs="Open Sans"/>
          <w:sz w:val="20"/>
          <w:szCs w:val="20"/>
        </w:rPr>
      </w:pPr>
      <w:r w:rsidRPr="003668A4">
        <w:rPr>
          <w:rFonts w:ascii="Open Sans" w:eastAsiaTheme="minorEastAsia" w:hAnsi="Open Sans" w:cs="Open Sans"/>
          <w:sz w:val="20"/>
          <w:szCs w:val="20"/>
        </w:rPr>
        <w:t xml:space="preserve">Lov om </w:t>
      </w:r>
      <w:r w:rsidR="00AF59A1" w:rsidRPr="003668A4">
        <w:rPr>
          <w:rFonts w:ascii="Open Sans" w:eastAsiaTheme="minorEastAsia" w:hAnsi="Open Sans" w:cs="Open Sans"/>
          <w:sz w:val="20"/>
          <w:szCs w:val="20"/>
        </w:rPr>
        <w:t>kommunal beredskapsplikt, sivile beskyttelsestiltak og Sivilforsvaret (</w:t>
      </w:r>
      <w:hyperlink r:id="rId11">
        <w:r w:rsidR="00AF59A1" w:rsidRPr="003668A4">
          <w:rPr>
            <w:rStyle w:val="Hyperkobling"/>
            <w:rFonts w:ascii="Open Sans" w:eastAsiaTheme="minorEastAsia" w:hAnsi="Open Sans" w:cs="Open Sans"/>
            <w:sz w:val="20"/>
            <w:szCs w:val="20"/>
          </w:rPr>
          <w:t>sivilbeskyttelsesloven</w:t>
        </w:r>
      </w:hyperlink>
      <w:r w:rsidR="00AF59A1" w:rsidRPr="003668A4">
        <w:rPr>
          <w:rFonts w:ascii="Open Sans" w:eastAsiaTheme="minorEastAsia" w:hAnsi="Open Sans" w:cs="Open Sans"/>
          <w:sz w:val="20"/>
          <w:szCs w:val="20"/>
        </w:rPr>
        <w:t>)</w:t>
      </w:r>
    </w:p>
    <w:p w14:paraId="063A31D1" w14:textId="3590B4A1" w:rsidR="00AF59A1" w:rsidRPr="003668A4" w:rsidRDefault="00C77650" w:rsidP="2B20E462">
      <w:pPr>
        <w:pStyle w:val="Listeavsnitt"/>
        <w:numPr>
          <w:ilvl w:val="0"/>
          <w:numId w:val="4"/>
        </w:numPr>
        <w:ind w:left="714" w:hanging="357"/>
        <w:rPr>
          <w:rFonts w:ascii="Open Sans" w:eastAsiaTheme="minorEastAsia" w:hAnsi="Open Sans" w:cs="Open Sans"/>
          <w:sz w:val="20"/>
          <w:szCs w:val="20"/>
        </w:rPr>
      </w:pPr>
      <w:hyperlink r:id="rId12">
        <w:r w:rsidR="00AF59A1" w:rsidRPr="003668A4">
          <w:rPr>
            <w:rStyle w:val="Hyperkobling"/>
            <w:rFonts w:ascii="Open Sans" w:eastAsiaTheme="minorEastAsia" w:hAnsi="Open Sans" w:cs="Open Sans"/>
            <w:sz w:val="20"/>
            <w:szCs w:val="20"/>
          </w:rPr>
          <w:t>Forskrift om kommunal beredskapsplikt</w:t>
        </w:r>
      </w:hyperlink>
    </w:p>
    <w:p w14:paraId="31BC0E1A" w14:textId="77777777" w:rsidR="00AC5470" w:rsidRDefault="00D5765B" w:rsidP="00BD3F0F">
      <w:pPr>
        <w:pStyle w:val="Listeavsnitt"/>
        <w:numPr>
          <w:ilvl w:val="0"/>
          <w:numId w:val="1"/>
        </w:numPr>
        <w:spacing w:after="0"/>
        <w:ind w:left="714" w:hanging="357"/>
        <w:textAlignment w:val="baseline"/>
        <w:rPr>
          <w:rFonts w:ascii="Open Sans" w:eastAsiaTheme="minorEastAsia" w:hAnsi="Open Sans" w:cs="Open Sans"/>
          <w:sz w:val="20"/>
          <w:szCs w:val="20"/>
        </w:rPr>
      </w:pPr>
      <w:r w:rsidRPr="00AC5470">
        <w:rPr>
          <w:rFonts w:ascii="Open Sans" w:eastAsiaTheme="minorEastAsia" w:hAnsi="Open Sans" w:cs="Open Sans"/>
          <w:sz w:val="20"/>
          <w:szCs w:val="20"/>
        </w:rPr>
        <w:t>Lov om planlegging og byggesaksbehandling (</w:t>
      </w:r>
      <w:hyperlink r:id="rId13" w:anchor="*">
        <w:r w:rsidRPr="00AC5470">
          <w:rPr>
            <w:rStyle w:val="Hyperkobling"/>
            <w:rFonts w:ascii="Open Sans" w:eastAsiaTheme="minorEastAsia" w:hAnsi="Open Sans" w:cs="Open Sans"/>
            <w:sz w:val="20"/>
            <w:szCs w:val="20"/>
          </w:rPr>
          <w:t>plan- og bygningsloven</w:t>
        </w:r>
      </w:hyperlink>
      <w:r w:rsidRPr="00AC5470">
        <w:rPr>
          <w:rFonts w:ascii="Open Sans" w:eastAsiaTheme="minorEastAsia" w:hAnsi="Open Sans" w:cs="Open Sans"/>
          <w:sz w:val="20"/>
          <w:szCs w:val="20"/>
        </w:rPr>
        <w:t>)</w:t>
      </w:r>
    </w:p>
    <w:p w14:paraId="5A5EF9D0" w14:textId="180AE8FA" w:rsidR="00E15119" w:rsidRPr="00AC5470" w:rsidRDefault="00C77650" w:rsidP="00BD3F0F">
      <w:pPr>
        <w:pStyle w:val="Listeavsnitt"/>
        <w:numPr>
          <w:ilvl w:val="0"/>
          <w:numId w:val="1"/>
        </w:numPr>
        <w:spacing w:after="0"/>
        <w:ind w:left="714" w:hanging="357"/>
        <w:textAlignment w:val="baseline"/>
        <w:rPr>
          <w:rFonts w:ascii="Open Sans" w:eastAsiaTheme="minorEastAsia" w:hAnsi="Open Sans" w:cs="Open Sans"/>
          <w:sz w:val="20"/>
          <w:szCs w:val="20"/>
        </w:rPr>
      </w:pPr>
      <w:hyperlink r:id="rId14">
        <w:r w:rsidR="00E15119" w:rsidRPr="00AC5470">
          <w:rPr>
            <w:rStyle w:val="normaltextrun"/>
            <w:rFonts w:ascii="Open Sans" w:eastAsiaTheme="minorEastAsia" w:hAnsi="Open Sans" w:cs="Open Sans"/>
            <w:color w:val="0000FF"/>
            <w:sz w:val="20"/>
            <w:szCs w:val="20"/>
            <w:u w:val="single"/>
          </w:rPr>
          <w:t>Veileder til helhetlig risiko- og sårbarhetsanalyse i kommunen</w:t>
        </w:r>
      </w:hyperlink>
      <w:r w:rsidR="00E15119" w:rsidRPr="00AC5470">
        <w:rPr>
          <w:rStyle w:val="normaltextrun"/>
          <w:rFonts w:ascii="Open Sans" w:eastAsiaTheme="minorEastAsia" w:hAnsi="Open Sans" w:cs="Open Sans"/>
          <w:sz w:val="20"/>
          <w:szCs w:val="20"/>
        </w:rPr>
        <w:t> - DSB </w:t>
      </w:r>
      <w:r w:rsidR="0013078F" w:rsidRPr="00AC5470">
        <w:rPr>
          <w:rStyle w:val="eop"/>
          <w:rFonts w:ascii="Open Sans" w:eastAsiaTheme="minorEastAsia" w:hAnsi="Open Sans" w:cs="Open Sans"/>
          <w:sz w:val="20"/>
          <w:szCs w:val="20"/>
        </w:rPr>
        <w:t>(Kommer ny)</w:t>
      </w:r>
    </w:p>
    <w:p w14:paraId="08A27E4D" w14:textId="77777777" w:rsidR="00E15119" w:rsidRPr="003668A4" w:rsidRDefault="00C77650" w:rsidP="2B20E462">
      <w:pPr>
        <w:pStyle w:val="paragraph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textAlignment w:val="baseline"/>
        <w:rPr>
          <w:rFonts w:ascii="Open Sans" w:eastAsiaTheme="minorEastAsia" w:hAnsi="Open Sans" w:cs="Open Sans"/>
          <w:sz w:val="20"/>
          <w:szCs w:val="20"/>
        </w:rPr>
      </w:pPr>
      <w:hyperlink r:id="rId15">
        <w:r w:rsidR="00E15119" w:rsidRPr="003668A4">
          <w:rPr>
            <w:rStyle w:val="normaltextrun"/>
            <w:rFonts w:ascii="Open Sans" w:eastAsiaTheme="minorEastAsia" w:hAnsi="Open Sans" w:cs="Open Sans"/>
            <w:color w:val="0000FF"/>
            <w:sz w:val="20"/>
            <w:szCs w:val="20"/>
            <w:u w:val="single"/>
          </w:rPr>
          <w:t>Analyser av krisescenarioer 2019</w:t>
        </w:r>
      </w:hyperlink>
      <w:r w:rsidR="00E15119" w:rsidRPr="003668A4">
        <w:rPr>
          <w:rStyle w:val="normaltextrun"/>
          <w:rFonts w:ascii="Open Sans" w:eastAsiaTheme="minorEastAsia" w:hAnsi="Open Sans" w:cs="Open Sans"/>
          <w:sz w:val="20"/>
          <w:szCs w:val="20"/>
        </w:rPr>
        <w:t> – DSB</w:t>
      </w:r>
      <w:r w:rsidR="00E15119" w:rsidRPr="003668A4">
        <w:rPr>
          <w:rStyle w:val="eop"/>
          <w:rFonts w:ascii="Open Sans" w:eastAsiaTheme="minorEastAsia" w:hAnsi="Open Sans" w:cs="Open Sans"/>
          <w:sz w:val="20"/>
          <w:szCs w:val="20"/>
        </w:rPr>
        <w:t> </w:t>
      </w:r>
    </w:p>
    <w:p w14:paraId="5CD40C5D" w14:textId="25F261DF" w:rsidR="00E15119" w:rsidRPr="003668A4" w:rsidRDefault="00E15119" w:rsidP="2B20E462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contextualSpacing/>
        <w:textAlignment w:val="baseline"/>
        <w:rPr>
          <w:rFonts w:ascii="Open Sans" w:eastAsiaTheme="minorEastAsia" w:hAnsi="Open Sans" w:cs="Open Sans"/>
          <w:color w:val="243F60"/>
          <w:sz w:val="20"/>
          <w:szCs w:val="20"/>
        </w:rPr>
      </w:pPr>
      <w:r w:rsidRPr="003668A4">
        <w:rPr>
          <w:rStyle w:val="normaltextrun"/>
          <w:rFonts w:ascii="Open Sans" w:eastAsiaTheme="minorEastAsia" w:hAnsi="Open Sans" w:cs="Open Sans"/>
          <w:color w:val="000000" w:themeColor="text1"/>
          <w:sz w:val="20"/>
          <w:szCs w:val="20"/>
        </w:rPr>
        <w:t>NS 5814:2021</w:t>
      </w:r>
      <w:r w:rsidRPr="003668A4">
        <w:rPr>
          <w:rStyle w:val="normaltextrun"/>
          <w:rFonts w:ascii="Open Sans" w:eastAsiaTheme="minorEastAsia" w:hAnsi="Open Sans" w:cs="Open Sans"/>
          <w:color w:val="000C40"/>
          <w:sz w:val="20"/>
          <w:szCs w:val="20"/>
        </w:rPr>
        <w:t xml:space="preserve"> – </w:t>
      </w:r>
      <w:hyperlink r:id="rId16">
        <w:r w:rsidRPr="003668A4">
          <w:rPr>
            <w:rStyle w:val="Hyperkobling"/>
            <w:rFonts w:ascii="Open Sans" w:eastAsiaTheme="minorEastAsia" w:hAnsi="Open Sans" w:cs="Open Sans"/>
            <w:sz w:val="20"/>
            <w:szCs w:val="20"/>
          </w:rPr>
          <w:t>Standard Norge</w:t>
        </w:r>
      </w:hyperlink>
    </w:p>
    <w:p w14:paraId="4DEB350F" w14:textId="77777777" w:rsidR="00E15119" w:rsidRPr="003668A4" w:rsidRDefault="00E15119" w:rsidP="2B20E462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="Open Sans" w:eastAsiaTheme="minorEastAsia" w:hAnsi="Open Sans" w:cs="Open Sans"/>
          <w:sz w:val="20"/>
          <w:szCs w:val="20"/>
        </w:rPr>
      </w:pPr>
      <w:r w:rsidRPr="003668A4">
        <w:rPr>
          <w:rStyle w:val="normaltextrun"/>
          <w:rFonts w:ascii="Open Sans" w:eastAsiaTheme="minorEastAsia" w:hAnsi="Open Sans" w:cs="Open Sans"/>
          <w:sz w:val="20"/>
          <w:szCs w:val="20"/>
        </w:rPr>
        <w:t>Aven et. al. 2017: Risikoanalyse</w:t>
      </w:r>
      <w:r w:rsidRPr="003668A4">
        <w:rPr>
          <w:rStyle w:val="eop"/>
          <w:rFonts w:ascii="Open Sans" w:eastAsiaTheme="minorEastAsia" w:hAnsi="Open Sans" w:cs="Open Sans"/>
          <w:sz w:val="20"/>
          <w:szCs w:val="20"/>
        </w:rPr>
        <w:t> </w:t>
      </w:r>
    </w:p>
    <w:p w14:paraId="535F6228" w14:textId="3E78D091" w:rsidR="00E15119" w:rsidRPr="003668A4" w:rsidRDefault="00C77650" w:rsidP="2B20E462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="Open Sans" w:eastAsiaTheme="minorEastAsia" w:hAnsi="Open Sans" w:cs="Open Sans"/>
          <w:sz w:val="20"/>
          <w:szCs w:val="20"/>
        </w:rPr>
      </w:pPr>
      <w:hyperlink r:id="rId17">
        <w:r w:rsidR="00E15119" w:rsidRPr="003668A4">
          <w:rPr>
            <w:rStyle w:val="normaltextrun"/>
            <w:rFonts w:ascii="Open Sans" w:eastAsiaTheme="minorEastAsia" w:hAnsi="Open Sans" w:cs="Open Sans"/>
            <w:color w:val="0000FF"/>
            <w:sz w:val="20"/>
            <w:szCs w:val="20"/>
            <w:u w:val="single"/>
          </w:rPr>
          <w:t>Meld. St. 5 (2020–2021)</w:t>
        </w:r>
      </w:hyperlink>
      <w:r w:rsidR="00E15119" w:rsidRPr="003668A4">
        <w:rPr>
          <w:rStyle w:val="normaltextrun"/>
          <w:rFonts w:ascii="Open Sans" w:eastAsiaTheme="minorEastAsia" w:hAnsi="Open Sans" w:cs="Open Sans"/>
          <w:sz w:val="20"/>
          <w:szCs w:val="20"/>
        </w:rPr>
        <w:t>:</w:t>
      </w:r>
      <w:r w:rsidR="7A5837FC" w:rsidRPr="003668A4">
        <w:rPr>
          <w:rStyle w:val="normaltextrun"/>
          <w:rFonts w:ascii="Open Sans" w:eastAsiaTheme="minorEastAsia" w:hAnsi="Open Sans" w:cs="Open Sans"/>
          <w:sz w:val="20"/>
          <w:szCs w:val="20"/>
        </w:rPr>
        <w:t xml:space="preserve"> </w:t>
      </w:r>
      <w:r w:rsidR="00E15119" w:rsidRPr="003668A4">
        <w:rPr>
          <w:rStyle w:val="normaltextrun"/>
          <w:rFonts w:ascii="Open Sans" w:eastAsiaTheme="minorEastAsia" w:hAnsi="Open Sans" w:cs="Open Sans"/>
          <w:sz w:val="20"/>
          <w:szCs w:val="20"/>
        </w:rPr>
        <w:t>Samfunnssikkerhet i en usikker verden</w:t>
      </w:r>
      <w:r w:rsidR="00E15119" w:rsidRPr="003668A4">
        <w:rPr>
          <w:rStyle w:val="eop"/>
          <w:rFonts w:ascii="Open Sans" w:eastAsiaTheme="minorEastAsia" w:hAnsi="Open Sans" w:cs="Open Sans"/>
          <w:sz w:val="20"/>
          <w:szCs w:val="20"/>
        </w:rPr>
        <w:t> </w:t>
      </w:r>
    </w:p>
    <w:p w14:paraId="226010AA" w14:textId="03D746B2" w:rsidR="00CA6EE9" w:rsidRPr="003668A4" w:rsidRDefault="00C77650" w:rsidP="2B20E462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Open Sans" w:eastAsiaTheme="minorEastAsia" w:hAnsi="Open Sans" w:cs="Open Sans"/>
          <w:sz w:val="20"/>
          <w:szCs w:val="20"/>
        </w:rPr>
      </w:pPr>
      <w:hyperlink r:id="rId18">
        <w:r w:rsidR="00E15119" w:rsidRPr="003668A4">
          <w:rPr>
            <w:rStyle w:val="Hyperkobling"/>
            <w:rFonts w:ascii="Open Sans" w:eastAsiaTheme="minorEastAsia" w:hAnsi="Open Sans" w:cs="Open Sans"/>
            <w:sz w:val="20"/>
            <w:szCs w:val="20"/>
          </w:rPr>
          <w:t>Kunnskapsbanken</w:t>
        </w:r>
      </w:hyperlink>
      <w:r w:rsidR="00EA4733" w:rsidRPr="003668A4">
        <w:rPr>
          <w:rStyle w:val="normaltextrun"/>
          <w:rFonts w:ascii="Open Sans" w:eastAsiaTheme="minorEastAsia" w:hAnsi="Open Sans" w:cs="Open Sans"/>
          <w:sz w:val="20"/>
          <w:szCs w:val="20"/>
        </w:rPr>
        <w:t xml:space="preserve"> </w:t>
      </w:r>
      <w:r w:rsidR="00DA13BB">
        <w:rPr>
          <w:rStyle w:val="normaltextrun"/>
          <w:rFonts w:ascii="Open Sans" w:eastAsiaTheme="minorEastAsia" w:hAnsi="Open Sans" w:cs="Open Sans"/>
          <w:sz w:val="20"/>
          <w:szCs w:val="20"/>
        </w:rPr>
        <w:t>–</w:t>
      </w:r>
      <w:r w:rsidR="00EA4733" w:rsidRPr="003668A4">
        <w:rPr>
          <w:rStyle w:val="normaltextrun"/>
          <w:rFonts w:ascii="Open Sans" w:eastAsiaTheme="minorEastAsia" w:hAnsi="Open Sans" w:cs="Open Sans"/>
          <w:sz w:val="20"/>
          <w:szCs w:val="20"/>
        </w:rPr>
        <w:t xml:space="preserve"> </w:t>
      </w:r>
      <w:r w:rsidR="00DA13BB">
        <w:rPr>
          <w:rStyle w:val="normaltextrun"/>
          <w:rFonts w:ascii="Open Sans" w:eastAsiaTheme="minorEastAsia" w:hAnsi="Open Sans" w:cs="Open Sans"/>
          <w:sz w:val="20"/>
          <w:szCs w:val="20"/>
        </w:rPr>
        <w:t xml:space="preserve">Kart og statistikk - </w:t>
      </w:r>
      <w:r w:rsidR="00EA4733" w:rsidRPr="003668A4">
        <w:rPr>
          <w:rStyle w:val="normaltextrun"/>
          <w:rFonts w:ascii="Open Sans" w:eastAsiaTheme="minorEastAsia" w:hAnsi="Open Sans" w:cs="Open Sans"/>
          <w:sz w:val="20"/>
          <w:szCs w:val="20"/>
        </w:rPr>
        <w:t>DSB</w:t>
      </w:r>
    </w:p>
    <w:p w14:paraId="0D456CFB" w14:textId="45BA870F" w:rsidR="00E15119" w:rsidRPr="003668A4" w:rsidRDefault="00C77650" w:rsidP="2B20E462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Fonts w:ascii="Open Sans" w:eastAsiaTheme="minorEastAsia" w:hAnsi="Open Sans" w:cs="Open Sans"/>
          <w:sz w:val="20"/>
          <w:szCs w:val="20"/>
        </w:rPr>
      </w:pPr>
      <w:hyperlink r:id="rId19">
        <w:r w:rsidR="00BF3398" w:rsidRPr="003668A4">
          <w:rPr>
            <w:rStyle w:val="Hyperkobling"/>
            <w:rFonts w:ascii="Open Sans" w:eastAsiaTheme="minorEastAsia" w:hAnsi="Open Sans" w:cs="Open Sans"/>
            <w:sz w:val="20"/>
            <w:szCs w:val="20"/>
          </w:rPr>
          <w:t>Vide</w:t>
        </w:r>
        <w:r w:rsidR="00753676" w:rsidRPr="003668A4">
          <w:rPr>
            <w:rStyle w:val="Hyperkobling"/>
            <w:rFonts w:ascii="Open Sans" w:eastAsiaTheme="minorEastAsia" w:hAnsi="Open Sans" w:cs="Open Sans"/>
            <w:sz w:val="20"/>
            <w:szCs w:val="20"/>
          </w:rPr>
          <w:t>oer</w:t>
        </w:r>
      </w:hyperlink>
      <w:r w:rsidR="00753676" w:rsidRPr="003668A4">
        <w:rPr>
          <w:rStyle w:val="eop"/>
          <w:rFonts w:ascii="Open Sans" w:eastAsiaTheme="minorEastAsia" w:hAnsi="Open Sans" w:cs="Open Sans"/>
          <w:sz w:val="20"/>
          <w:szCs w:val="20"/>
        </w:rPr>
        <w:t xml:space="preserve"> om hvordan du finner frem i Kunnskaps</w:t>
      </w:r>
      <w:r w:rsidR="003F1AC8" w:rsidRPr="003668A4">
        <w:rPr>
          <w:rStyle w:val="eop"/>
          <w:rFonts w:ascii="Open Sans" w:eastAsiaTheme="minorEastAsia" w:hAnsi="Open Sans" w:cs="Open Sans"/>
          <w:sz w:val="20"/>
          <w:szCs w:val="20"/>
        </w:rPr>
        <w:t xml:space="preserve">banken, hvordan du bruker ulik funksjonalitet i løsningen og eksempler på </w:t>
      </w:r>
      <w:r w:rsidR="000F4EA8" w:rsidRPr="003668A4">
        <w:rPr>
          <w:rStyle w:val="eop"/>
          <w:rFonts w:ascii="Open Sans" w:eastAsiaTheme="minorEastAsia" w:hAnsi="Open Sans" w:cs="Open Sans"/>
          <w:sz w:val="20"/>
          <w:szCs w:val="20"/>
        </w:rPr>
        <w:t>hva informasjon i Kunnskapsbanken kan brukes til.</w:t>
      </w:r>
      <w:r w:rsidR="00E15119" w:rsidRPr="003668A4">
        <w:rPr>
          <w:rStyle w:val="eop"/>
          <w:rFonts w:ascii="Open Sans" w:eastAsiaTheme="minorEastAsia" w:hAnsi="Open Sans" w:cs="Open Sans"/>
          <w:sz w:val="20"/>
          <w:szCs w:val="20"/>
        </w:rPr>
        <w:t> </w:t>
      </w:r>
    </w:p>
    <w:p w14:paraId="3B72817F" w14:textId="16E3A1B6" w:rsidR="00E15119" w:rsidRPr="003668A4" w:rsidRDefault="00C77650" w:rsidP="2B20E46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Open Sans" w:eastAsiaTheme="minorEastAsia" w:hAnsi="Open Sans" w:cs="Open Sans"/>
          <w:sz w:val="20"/>
          <w:szCs w:val="20"/>
        </w:rPr>
      </w:pPr>
      <w:hyperlink r:id="rId20">
        <w:r w:rsidR="0017183F" w:rsidRPr="003668A4">
          <w:rPr>
            <w:rStyle w:val="Hyperkobling"/>
            <w:rFonts w:ascii="Open Sans" w:eastAsiaTheme="minorEastAsia" w:hAnsi="Open Sans" w:cs="Open Sans"/>
            <w:sz w:val="20"/>
            <w:szCs w:val="20"/>
          </w:rPr>
          <w:t xml:space="preserve">Nasjonalt digitalt </w:t>
        </w:r>
        <w:r w:rsidR="00EA4733" w:rsidRPr="003668A4">
          <w:rPr>
            <w:rStyle w:val="Hyperkobling"/>
            <w:rFonts w:ascii="Open Sans" w:eastAsiaTheme="minorEastAsia" w:hAnsi="Open Sans" w:cs="Open Sans"/>
            <w:sz w:val="20"/>
            <w:szCs w:val="20"/>
          </w:rPr>
          <w:t>risikobilde 2021</w:t>
        </w:r>
      </w:hyperlink>
      <w:r w:rsidR="00EA4733" w:rsidRPr="003668A4">
        <w:rPr>
          <w:rStyle w:val="normaltextrun"/>
          <w:rFonts w:ascii="Open Sans" w:eastAsiaTheme="minorEastAsia" w:hAnsi="Open Sans" w:cs="Open Sans"/>
          <w:sz w:val="20"/>
          <w:szCs w:val="20"/>
        </w:rPr>
        <w:t xml:space="preserve"> </w:t>
      </w:r>
      <w:r w:rsidR="00B04FAC" w:rsidRPr="003668A4">
        <w:rPr>
          <w:rStyle w:val="normaltextrun"/>
          <w:rFonts w:ascii="Open Sans" w:eastAsiaTheme="minorEastAsia" w:hAnsi="Open Sans" w:cs="Open Sans"/>
          <w:sz w:val="20"/>
          <w:szCs w:val="20"/>
        </w:rPr>
        <w:t>–</w:t>
      </w:r>
      <w:r w:rsidR="00EA4733" w:rsidRPr="003668A4">
        <w:rPr>
          <w:rStyle w:val="normaltextrun"/>
          <w:rFonts w:ascii="Open Sans" w:eastAsiaTheme="minorEastAsia" w:hAnsi="Open Sans" w:cs="Open Sans"/>
          <w:sz w:val="20"/>
          <w:szCs w:val="20"/>
        </w:rPr>
        <w:t xml:space="preserve"> </w:t>
      </w:r>
      <w:r w:rsidR="00E15119" w:rsidRPr="003668A4">
        <w:rPr>
          <w:rStyle w:val="normaltextrun"/>
          <w:rFonts w:ascii="Open Sans" w:eastAsiaTheme="minorEastAsia" w:hAnsi="Open Sans" w:cs="Open Sans"/>
          <w:sz w:val="20"/>
          <w:szCs w:val="20"/>
        </w:rPr>
        <w:t>NSM</w:t>
      </w:r>
    </w:p>
    <w:p w14:paraId="67BCF96F" w14:textId="0470FA75" w:rsidR="00B04FAC" w:rsidRPr="003668A4" w:rsidRDefault="00C77650" w:rsidP="2B20E46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eastAsiaTheme="minorEastAsia" w:hAnsi="Open Sans" w:cs="Open Sans"/>
          <w:sz w:val="20"/>
          <w:szCs w:val="20"/>
        </w:rPr>
      </w:pPr>
      <w:hyperlink r:id="rId21" w:history="1">
        <w:r w:rsidR="00B04FAC" w:rsidRPr="00DA13BB">
          <w:rPr>
            <w:rStyle w:val="Hyperkobling"/>
            <w:rFonts w:ascii="Open Sans" w:eastAsiaTheme="minorEastAsia" w:hAnsi="Open Sans" w:cs="Open Sans"/>
            <w:sz w:val="20"/>
            <w:szCs w:val="20"/>
          </w:rPr>
          <w:t>Nasjonal trusselvurdering 202</w:t>
        </w:r>
        <w:r w:rsidR="00DA13BB" w:rsidRPr="00DA13BB">
          <w:rPr>
            <w:rStyle w:val="Hyperkobling"/>
            <w:rFonts w:ascii="Open Sans" w:eastAsiaTheme="minorEastAsia" w:hAnsi="Open Sans" w:cs="Open Sans"/>
            <w:sz w:val="20"/>
            <w:szCs w:val="20"/>
          </w:rPr>
          <w:t>2</w:t>
        </w:r>
      </w:hyperlink>
      <w:r w:rsidR="00B04FAC" w:rsidRPr="003668A4">
        <w:rPr>
          <w:rStyle w:val="normaltextrun"/>
          <w:rFonts w:ascii="Open Sans" w:eastAsiaTheme="minorEastAsia" w:hAnsi="Open Sans" w:cs="Open Sans"/>
          <w:sz w:val="20"/>
          <w:szCs w:val="20"/>
        </w:rPr>
        <w:t xml:space="preserve"> - PST</w:t>
      </w:r>
    </w:p>
    <w:p w14:paraId="6606B953" w14:textId="467C2CCA" w:rsidR="00E15119" w:rsidRPr="003668A4" w:rsidRDefault="00C77650" w:rsidP="2B20E462">
      <w:pPr>
        <w:pStyle w:val="Listeavsnitt"/>
        <w:numPr>
          <w:ilvl w:val="0"/>
          <w:numId w:val="3"/>
        </w:numPr>
        <w:rPr>
          <w:rFonts w:ascii="Open Sans" w:eastAsiaTheme="minorEastAsia" w:hAnsi="Open Sans" w:cs="Open Sans"/>
          <w:sz w:val="20"/>
          <w:szCs w:val="20"/>
        </w:rPr>
      </w:pPr>
      <w:hyperlink r:id="rId22">
        <w:r w:rsidR="003127C3" w:rsidRPr="003668A4">
          <w:rPr>
            <w:rStyle w:val="Hyperkobling"/>
            <w:rFonts w:ascii="Open Sans" w:eastAsiaTheme="minorEastAsia" w:hAnsi="Open Sans" w:cs="Open Sans"/>
            <w:sz w:val="20"/>
            <w:szCs w:val="20"/>
          </w:rPr>
          <w:t>Klimaprofil Nordland</w:t>
        </w:r>
      </w:hyperlink>
      <w:r w:rsidR="003127C3" w:rsidRPr="003668A4">
        <w:rPr>
          <w:rFonts w:ascii="Open Sans" w:eastAsiaTheme="minorEastAsia" w:hAnsi="Open Sans" w:cs="Open Sans"/>
          <w:sz w:val="20"/>
          <w:szCs w:val="20"/>
        </w:rPr>
        <w:t xml:space="preserve"> – Norsk klimaservicesenter</w:t>
      </w:r>
    </w:p>
    <w:p w14:paraId="51FD0E2F" w14:textId="58573B8A" w:rsidR="00893709" w:rsidRPr="003668A4" w:rsidRDefault="00C77650" w:rsidP="2B20E462">
      <w:pPr>
        <w:pStyle w:val="Listeavsnitt"/>
        <w:numPr>
          <w:ilvl w:val="0"/>
          <w:numId w:val="3"/>
        </w:numPr>
        <w:rPr>
          <w:rFonts w:ascii="Open Sans" w:eastAsiaTheme="minorEastAsia" w:hAnsi="Open Sans" w:cs="Open Sans"/>
          <w:sz w:val="20"/>
          <w:szCs w:val="20"/>
        </w:rPr>
      </w:pPr>
      <w:hyperlink r:id="rId23">
        <w:r w:rsidR="00893709" w:rsidRPr="003668A4">
          <w:rPr>
            <w:rStyle w:val="Hyperkobling"/>
            <w:rFonts w:ascii="Open Sans" w:eastAsiaTheme="minorEastAsia" w:hAnsi="Open Sans" w:cs="Open Sans"/>
            <w:sz w:val="20"/>
            <w:szCs w:val="20"/>
          </w:rPr>
          <w:t>Veileder om sikkerheten rundt storulykkevirksomheter</w:t>
        </w:r>
      </w:hyperlink>
      <w:r w:rsidR="00536A84" w:rsidRPr="003668A4">
        <w:rPr>
          <w:rFonts w:ascii="Open Sans" w:eastAsiaTheme="minorEastAsia" w:hAnsi="Open Sans" w:cs="Open Sans"/>
          <w:sz w:val="20"/>
          <w:szCs w:val="20"/>
        </w:rPr>
        <w:t xml:space="preserve"> </w:t>
      </w:r>
      <w:r w:rsidR="004B3BBE" w:rsidRPr="003668A4">
        <w:rPr>
          <w:rFonts w:ascii="Open Sans" w:eastAsiaTheme="minorEastAsia" w:hAnsi="Open Sans" w:cs="Open Sans"/>
          <w:sz w:val="20"/>
          <w:szCs w:val="20"/>
        </w:rPr>
        <w:t>–</w:t>
      </w:r>
      <w:r w:rsidR="00536A84" w:rsidRPr="003668A4">
        <w:rPr>
          <w:rFonts w:ascii="Open Sans" w:eastAsiaTheme="minorEastAsia" w:hAnsi="Open Sans" w:cs="Open Sans"/>
          <w:sz w:val="20"/>
          <w:szCs w:val="20"/>
        </w:rPr>
        <w:t xml:space="preserve"> DSB</w:t>
      </w:r>
    </w:p>
    <w:p w14:paraId="44B0D7F3" w14:textId="30A61B1A" w:rsidR="003668A4" w:rsidRPr="003668A4" w:rsidRDefault="00C77650" w:rsidP="2257AE81">
      <w:pPr>
        <w:pStyle w:val="Listeavsnitt"/>
        <w:numPr>
          <w:ilvl w:val="0"/>
          <w:numId w:val="3"/>
        </w:numPr>
        <w:rPr>
          <w:rFonts w:ascii="Open Sans" w:eastAsiaTheme="minorEastAsia" w:hAnsi="Open Sans" w:cs="Open Sans"/>
          <w:sz w:val="20"/>
          <w:szCs w:val="20"/>
        </w:rPr>
      </w:pPr>
      <w:hyperlink r:id="rId24" w:history="1">
        <w:r w:rsidR="00DA13BB" w:rsidRPr="00DA13BB">
          <w:rPr>
            <w:rStyle w:val="Hyperkobling"/>
            <w:rFonts w:ascii="Open Sans" w:eastAsiaTheme="minorEastAsia" w:hAnsi="Open Sans" w:cs="Open Sans"/>
            <w:sz w:val="20"/>
            <w:szCs w:val="20"/>
          </w:rPr>
          <w:t>Plangrunnlag for a</w:t>
        </w:r>
        <w:r w:rsidR="003668A4" w:rsidRPr="00DA13BB">
          <w:rPr>
            <w:rStyle w:val="Hyperkobling"/>
            <w:rFonts w:ascii="Open Sans" w:eastAsiaTheme="minorEastAsia" w:hAnsi="Open Sans" w:cs="Open Sans"/>
            <w:sz w:val="20"/>
            <w:szCs w:val="20"/>
          </w:rPr>
          <w:t>tomberedskap</w:t>
        </w:r>
      </w:hyperlink>
      <w:r w:rsidR="003668A4" w:rsidRPr="2257AE81">
        <w:rPr>
          <w:rFonts w:ascii="Open Sans" w:eastAsiaTheme="minorEastAsia" w:hAnsi="Open Sans" w:cs="Open Sans"/>
          <w:sz w:val="20"/>
          <w:szCs w:val="20"/>
        </w:rPr>
        <w:t xml:space="preserve"> </w:t>
      </w:r>
      <w:r w:rsidR="00B2180C" w:rsidRPr="2257AE81">
        <w:rPr>
          <w:rFonts w:ascii="Open Sans" w:eastAsiaTheme="minorEastAsia" w:hAnsi="Open Sans" w:cs="Open Sans"/>
          <w:sz w:val="20"/>
          <w:szCs w:val="20"/>
        </w:rPr>
        <w:t>–</w:t>
      </w:r>
      <w:r w:rsidR="003668A4" w:rsidRPr="2257AE81">
        <w:rPr>
          <w:rFonts w:ascii="Open Sans" w:eastAsiaTheme="minorEastAsia" w:hAnsi="Open Sans" w:cs="Open Sans"/>
          <w:sz w:val="20"/>
          <w:szCs w:val="20"/>
        </w:rPr>
        <w:t xml:space="preserve"> DSA</w:t>
      </w:r>
    </w:p>
    <w:p w14:paraId="5A8694E4" w14:textId="0540EB4A" w:rsidR="2257AE81" w:rsidRDefault="2257AE81" w:rsidP="2257AE81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2257AE81">
        <w:rPr>
          <w:rFonts w:ascii="Open Sans" w:eastAsiaTheme="minorEastAsia" w:hAnsi="Open Sans" w:cs="Open Sans"/>
          <w:sz w:val="20"/>
          <w:szCs w:val="20"/>
        </w:rPr>
        <w:t>Metodekurs kommunens helhetlig risiko- og sårbarhetsanalyse - NUSB / DSB</w:t>
      </w:r>
    </w:p>
    <w:p w14:paraId="3428B117" w14:textId="6F6A8896" w:rsidR="007E19A7" w:rsidRPr="003668A4" w:rsidRDefault="007E19A7" w:rsidP="00DB25D5">
      <w:pPr>
        <w:rPr>
          <w:rFonts w:ascii="Open Sans" w:hAnsi="Open Sans" w:cs="Open Sans"/>
          <w:sz w:val="20"/>
          <w:szCs w:val="20"/>
        </w:rPr>
      </w:pPr>
    </w:p>
    <w:sectPr w:rsidR="007E19A7" w:rsidRPr="003668A4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AB7B" w14:textId="77777777" w:rsidR="00740D3D" w:rsidRDefault="00740D3D" w:rsidP="00C3054D">
      <w:pPr>
        <w:spacing w:after="0" w:line="240" w:lineRule="auto"/>
      </w:pPr>
      <w:r>
        <w:separator/>
      </w:r>
    </w:p>
  </w:endnote>
  <w:endnote w:type="continuationSeparator" w:id="0">
    <w:p w14:paraId="4EE9D92B" w14:textId="77777777" w:rsidR="00740D3D" w:rsidRDefault="00740D3D" w:rsidP="00C3054D">
      <w:pPr>
        <w:spacing w:after="0" w:line="240" w:lineRule="auto"/>
      </w:pPr>
      <w:r>
        <w:continuationSeparator/>
      </w:r>
    </w:p>
  </w:endnote>
  <w:endnote w:type="continuationNotice" w:id="1">
    <w:p w14:paraId="4F808722" w14:textId="77777777" w:rsidR="00CE4CCC" w:rsidRDefault="00CE4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D231" w14:textId="77777777" w:rsidR="00740D3D" w:rsidRDefault="00740D3D" w:rsidP="00C3054D">
      <w:pPr>
        <w:spacing w:after="0" w:line="240" w:lineRule="auto"/>
      </w:pPr>
      <w:r>
        <w:separator/>
      </w:r>
    </w:p>
  </w:footnote>
  <w:footnote w:type="continuationSeparator" w:id="0">
    <w:p w14:paraId="7656D3FD" w14:textId="77777777" w:rsidR="00740D3D" w:rsidRDefault="00740D3D" w:rsidP="00C3054D">
      <w:pPr>
        <w:spacing w:after="0" w:line="240" w:lineRule="auto"/>
      </w:pPr>
      <w:r>
        <w:continuationSeparator/>
      </w:r>
    </w:p>
  </w:footnote>
  <w:footnote w:type="continuationNotice" w:id="1">
    <w:p w14:paraId="7AF16648" w14:textId="77777777" w:rsidR="00CE4CCC" w:rsidRDefault="00CE4C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1CBD" w14:textId="729DED75" w:rsidR="00C3054D" w:rsidRDefault="00C3054D">
    <w:pPr>
      <w:pStyle w:val="Topptekst"/>
    </w:pPr>
    <w:r w:rsidRPr="0018677E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FAB90C6" wp14:editId="10754D21">
          <wp:simplePos x="0" y="0"/>
          <wp:positionH relativeFrom="column">
            <wp:posOffset>-704850</wp:posOffset>
          </wp:positionH>
          <wp:positionV relativeFrom="page">
            <wp:posOffset>239395</wp:posOffset>
          </wp:positionV>
          <wp:extent cx="3054767" cy="784746"/>
          <wp:effectExtent l="0" t="0" r="0" b="0"/>
          <wp:wrapNone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F_bm_primaerlogo_nordland_pos u sami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767" cy="784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B97"/>
    <w:multiLevelType w:val="hybridMultilevel"/>
    <w:tmpl w:val="FD262B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630"/>
    <w:multiLevelType w:val="hybridMultilevel"/>
    <w:tmpl w:val="FC84D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C541A"/>
    <w:multiLevelType w:val="hybridMultilevel"/>
    <w:tmpl w:val="F7F61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6E59"/>
    <w:multiLevelType w:val="hybridMultilevel"/>
    <w:tmpl w:val="5374D93E"/>
    <w:lvl w:ilvl="0" w:tplc="DE16A7A0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53528711">
    <w:abstractNumId w:val="1"/>
  </w:num>
  <w:num w:numId="2" w16cid:durableId="243875507">
    <w:abstractNumId w:val="3"/>
  </w:num>
  <w:num w:numId="3" w16cid:durableId="639042778">
    <w:abstractNumId w:val="2"/>
  </w:num>
  <w:num w:numId="4" w16cid:durableId="111039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07"/>
    <w:rsid w:val="00001474"/>
    <w:rsid w:val="00026216"/>
    <w:rsid w:val="000418B2"/>
    <w:rsid w:val="000A0155"/>
    <w:rsid w:val="000B3D35"/>
    <w:rsid w:val="000F4EA8"/>
    <w:rsid w:val="001060CF"/>
    <w:rsid w:val="00113272"/>
    <w:rsid w:val="0013078F"/>
    <w:rsid w:val="0017183F"/>
    <w:rsid w:val="00183F63"/>
    <w:rsid w:val="0019467F"/>
    <w:rsid w:val="001A2D51"/>
    <w:rsid w:val="00267C4C"/>
    <w:rsid w:val="00283C63"/>
    <w:rsid w:val="002A6DF0"/>
    <w:rsid w:val="002B2658"/>
    <w:rsid w:val="002C7EC8"/>
    <w:rsid w:val="002F32AF"/>
    <w:rsid w:val="002F4517"/>
    <w:rsid w:val="003127C3"/>
    <w:rsid w:val="00315B20"/>
    <w:rsid w:val="003668A4"/>
    <w:rsid w:val="003749D2"/>
    <w:rsid w:val="00376148"/>
    <w:rsid w:val="003C495E"/>
    <w:rsid w:val="003E088C"/>
    <w:rsid w:val="003E72E0"/>
    <w:rsid w:val="003F1AC8"/>
    <w:rsid w:val="003F1C3B"/>
    <w:rsid w:val="00430EDB"/>
    <w:rsid w:val="004A0107"/>
    <w:rsid w:val="004B3BBE"/>
    <w:rsid w:val="004C56B5"/>
    <w:rsid w:val="004C7EF1"/>
    <w:rsid w:val="004E21AC"/>
    <w:rsid w:val="00506323"/>
    <w:rsid w:val="00536A84"/>
    <w:rsid w:val="005B71D9"/>
    <w:rsid w:val="005D59CA"/>
    <w:rsid w:val="005D5A2F"/>
    <w:rsid w:val="005E6E33"/>
    <w:rsid w:val="00634578"/>
    <w:rsid w:val="00636694"/>
    <w:rsid w:val="00641B6C"/>
    <w:rsid w:val="00644BEA"/>
    <w:rsid w:val="00654C04"/>
    <w:rsid w:val="0069482D"/>
    <w:rsid w:val="006C4B4F"/>
    <w:rsid w:val="006E5DF7"/>
    <w:rsid w:val="006F5391"/>
    <w:rsid w:val="00706DA0"/>
    <w:rsid w:val="00711945"/>
    <w:rsid w:val="00714362"/>
    <w:rsid w:val="00733578"/>
    <w:rsid w:val="00735CF4"/>
    <w:rsid w:val="007367AC"/>
    <w:rsid w:val="00740D3D"/>
    <w:rsid w:val="0074544C"/>
    <w:rsid w:val="00746EEB"/>
    <w:rsid w:val="007470D0"/>
    <w:rsid w:val="00753676"/>
    <w:rsid w:val="007A661E"/>
    <w:rsid w:val="007C27F6"/>
    <w:rsid w:val="007D1263"/>
    <w:rsid w:val="007E14D6"/>
    <w:rsid w:val="007E19A7"/>
    <w:rsid w:val="007F042A"/>
    <w:rsid w:val="00800691"/>
    <w:rsid w:val="008049E9"/>
    <w:rsid w:val="008333DA"/>
    <w:rsid w:val="008349A3"/>
    <w:rsid w:val="00860E0E"/>
    <w:rsid w:val="00867C39"/>
    <w:rsid w:val="00892C07"/>
    <w:rsid w:val="00893709"/>
    <w:rsid w:val="008B5D0F"/>
    <w:rsid w:val="008F6042"/>
    <w:rsid w:val="009357FC"/>
    <w:rsid w:val="00937056"/>
    <w:rsid w:val="00945C8F"/>
    <w:rsid w:val="009525E0"/>
    <w:rsid w:val="00953127"/>
    <w:rsid w:val="009A40CD"/>
    <w:rsid w:val="009B0F51"/>
    <w:rsid w:val="00A2256D"/>
    <w:rsid w:val="00A22CA6"/>
    <w:rsid w:val="00A40FA6"/>
    <w:rsid w:val="00AB054E"/>
    <w:rsid w:val="00AB5D12"/>
    <w:rsid w:val="00AC5470"/>
    <w:rsid w:val="00AC7393"/>
    <w:rsid w:val="00AE6282"/>
    <w:rsid w:val="00AF59A1"/>
    <w:rsid w:val="00B04FAC"/>
    <w:rsid w:val="00B2180C"/>
    <w:rsid w:val="00B261E0"/>
    <w:rsid w:val="00B30F9C"/>
    <w:rsid w:val="00B80C63"/>
    <w:rsid w:val="00B877F0"/>
    <w:rsid w:val="00B96B07"/>
    <w:rsid w:val="00BA0284"/>
    <w:rsid w:val="00BC02DA"/>
    <w:rsid w:val="00BD7D18"/>
    <w:rsid w:val="00BF3398"/>
    <w:rsid w:val="00C04830"/>
    <w:rsid w:val="00C2386F"/>
    <w:rsid w:val="00C3054D"/>
    <w:rsid w:val="00C70E86"/>
    <w:rsid w:val="00C72350"/>
    <w:rsid w:val="00C77650"/>
    <w:rsid w:val="00C823D6"/>
    <w:rsid w:val="00C831F3"/>
    <w:rsid w:val="00C87C6A"/>
    <w:rsid w:val="00CA6EE9"/>
    <w:rsid w:val="00CB4161"/>
    <w:rsid w:val="00CE4CCC"/>
    <w:rsid w:val="00CF032C"/>
    <w:rsid w:val="00D05DDD"/>
    <w:rsid w:val="00D1527B"/>
    <w:rsid w:val="00D4273A"/>
    <w:rsid w:val="00D529B0"/>
    <w:rsid w:val="00D5765B"/>
    <w:rsid w:val="00D6614E"/>
    <w:rsid w:val="00DA13BB"/>
    <w:rsid w:val="00DB24C0"/>
    <w:rsid w:val="00DB25D5"/>
    <w:rsid w:val="00E15119"/>
    <w:rsid w:val="00E3738A"/>
    <w:rsid w:val="00E82CB5"/>
    <w:rsid w:val="00EA4733"/>
    <w:rsid w:val="00EB337B"/>
    <w:rsid w:val="00ED5C6B"/>
    <w:rsid w:val="00ED7785"/>
    <w:rsid w:val="00F16F82"/>
    <w:rsid w:val="00F26D66"/>
    <w:rsid w:val="00F55792"/>
    <w:rsid w:val="00F61F9E"/>
    <w:rsid w:val="00F65D3E"/>
    <w:rsid w:val="00F830B4"/>
    <w:rsid w:val="00F83763"/>
    <w:rsid w:val="00F92FC6"/>
    <w:rsid w:val="00FB1D7C"/>
    <w:rsid w:val="00FC0C89"/>
    <w:rsid w:val="00FE3F68"/>
    <w:rsid w:val="0255A700"/>
    <w:rsid w:val="03C8A3A4"/>
    <w:rsid w:val="05BDE25B"/>
    <w:rsid w:val="06B32E1B"/>
    <w:rsid w:val="07004466"/>
    <w:rsid w:val="070D870F"/>
    <w:rsid w:val="13E7E9C3"/>
    <w:rsid w:val="1493918E"/>
    <w:rsid w:val="152BF8B7"/>
    <w:rsid w:val="18A23289"/>
    <w:rsid w:val="1A3E02EA"/>
    <w:rsid w:val="1E259EA0"/>
    <w:rsid w:val="1FF81DB7"/>
    <w:rsid w:val="200CEEFB"/>
    <w:rsid w:val="20AD446E"/>
    <w:rsid w:val="2110592E"/>
    <w:rsid w:val="2257AE81"/>
    <w:rsid w:val="243D1EB7"/>
    <w:rsid w:val="25B89BF7"/>
    <w:rsid w:val="293404B8"/>
    <w:rsid w:val="2987F3E3"/>
    <w:rsid w:val="2B20E462"/>
    <w:rsid w:val="2B4A37D0"/>
    <w:rsid w:val="2B669EF0"/>
    <w:rsid w:val="34D5A390"/>
    <w:rsid w:val="35F0D2A0"/>
    <w:rsid w:val="367173F1"/>
    <w:rsid w:val="36D52029"/>
    <w:rsid w:val="3C4991A9"/>
    <w:rsid w:val="3C88F408"/>
    <w:rsid w:val="4191AD53"/>
    <w:rsid w:val="42C17925"/>
    <w:rsid w:val="435F0502"/>
    <w:rsid w:val="4EDA0570"/>
    <w:rsid w:val="4F8537C4"/>
    <w:rsid w:val="5777214C"/>
    <w:rsid w:val="59FEDF65"/>
    <w:rsid w:val="5AC68311"/>
    <w:rsid w:val="6049EF28"/>
    <w:rsid w:val="64693AF3"/>
    <w:rsid w:val="64E3C35A"/>
    <w:rsid w:val="6816D4C8"/>
    <w:rsid w:val="69ECA70A"/>
    <w:rsid w:val="6BA4CC36"/>
    <w:rsid w:val="6E5A455F"/>
    <w:rsid w:val="6ED0FADB"/>
    <w:rsid w:val="720B629A"/>
    <w:rsid w:val="740400A9"/>
    <w:rsid w:val="7405F25B"/>
    <w:rsid w:val="74DED1BE"/>
    <w:rsid w:val="7A5837FC"/>
    <w:rsid w:val="7CA607AF"/>
    <w:rsid w:val="7D9A9CB0"/>
    <w:rsid w:val="7E81B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1C5B"/>
  <w15:chartTrackingRefBased/>
  <w15:docId w15:val="{99BEE3DC-BC25-44DA-8755-9A5BBD6B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6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B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96B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9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96B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1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15119"/>
  </w:style>
  <w:style w:type="character" w:customStyle="1" w:styleId="eop">
    <w:name w:val="eop"/>
    <w:basedOn w:val="Standardskriftforavsnitt"/>
    <w:rsid w:val="00E15119"/>
  </w:style>
  <w:style w:type="character" w:styleId="Hyperkobling">
    <w:name w:val="Hyperlink"/>
    <w:basedOn w:val="Standardskriftforavsnitt"/>
    <w:uiPriority w:val="99"/>
    <w:unhideWhenUsed/>
    <w:rsid w:val="00B80C6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80C6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B5D0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3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054D"/>
  </w:style>
  <w:style w:type="paragraph" w:styleId="Bunntekst">
    <w:name w:val="footer"/>
    <w:basedOn w:val="Normal"/>
    <w:link w:val="BunntekstTegn"/>
    <w:uiPriority w:val="99"/>
    <w:unhideWhenUsed/>
    <w:rsid w:val="00C3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054D"/>
  </w:style>
  <w:style w:type="character" w:styleId="Fulgthyperkobling">
    <w:name w:val="FollowedHyperlink"/>
    <w:basedOn w:val="Standardskriftforavsnitt"/>
    <w:uiPriority w:val="99"/>
    <w:semiHidden/>
    <w:unhideWhenUsed/>
    <w:rsid w:val="00DA1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2008-06-27-71/*" TargetMode="External"/><Relationship Id="rId18" Type="http://schemas.openxmlformats.org/officeDocument/2006/relationships/hyperlink" Target="https://kunnskapsbanken.dsb.no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st.no/alle-artikler/trusselvurderinger/ntv-202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11-08-22-894" TargetMode="External"/><Relationship Id="rId17" Type="http://schemas.openxmlformats.org/officeDocument/2006/relationships/hyperlink" Target="https://www.regjeringen.no/no/dokumenter/meld.-st.-5-20202021/id2770928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andard.no/fagomrader/kvalitet-og-/risikostyring/ns-5814-krav-til-risikovurderinger/?gclid=EAIaIQobChMIlZjx46zF9AIV0LvVCh3pCA2WEAAYASAAEgL0lfD_BwE" TargetMode="External"/><Relationship Id="rId20" Type="http://schemas.openxmlformats.org/officeDocument/2006/relationships/hyperlink" Target="https://nsm.no/getfile.php/137495-1635323653/Filer/Dokumenter/Rapporter/NSM_IKT-risikobilde_2021_ny_B_enkeltsid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2010-06-25-45" TargetMode="External"/><Relationship Id="rId24" Type="http://schemas.openxmlformats.org/officeDocument/2006/relationships/hyperlink" Target="https://dsa.no/atomberedskap/atomberedskap-i-norge/Plangrunnlag_kommunal_atomberedskap_2017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sb.no/rapporter-og-evalueringer/analyser-av-krisescenarioer-2019/" TargetMode="External"/><Relationship Id="rId23" Type="http://schemas.openxmlformats.org/officeDocument/2006/relationships/hyperlink" Target="https://www.dsb.no/globalassets/dokumenter/veiledere-handboker-og-informasjonsmateriell/veiledere/veileder_om_sikkerheten_rundt_storulykkevirksomheter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imeo.com/showcase/843545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sb.no/veiledere-handboker-og-informasjonsmateriell/veileder-til-helhetlig-risiko--og-sarbarhetsanalyse-i-kommunen/" TargetMode="External"/><Relationship Id="rId22" Type="http://schemas.openxmlformats.org/officeDocument/2006/relationships/hyperlink" Target="https://klimaservicesenter.no/kss/klimaprofiler/nordland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A7312B2EDFC41A3BC5C458BC775DE" ma:contentTypeVersion="11" ma:contentTypeDescription="Opprett et nytt dokument." ma:contentTypeScope="" ma:versionID="f1fe3da3ce3184e4490cb736d7288d95">
  <xsd:schema xmlns:xsd="http://www.w3.org/2001/XMLSchema" xmlns:xs="http://www.w3.org/2001/XMLSchema" xmlns:p="http://schemas.microsoft.com/office/2006/metadata/properties" xmlns:ns2="c2062af3-713f-4723-b691-5ca9245b995e" xmlns:ns3="45db81ec-e591-4c04-9639-4a73053906c9" targetNamespace="http://schemas.microsoft.com/office/2006/metadata/properties" ma:root="true" ma:fieldsID="9fc7628c88fed7369e95846b4d6f785f" ns2:_="" ns3:_="">
    <xsd:import namespace="c2062af3-713f-4723-b691-5ca9245b995e"/>
    <xsd:import namespace="45db81ec-e591-4c04-9639-4a7305390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62af3-713f-4723-b691-5ca9245b9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b81ec-e591-4c04-9639-4a730539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A98AB-C3E2-4EDA-B309-F1FEEA57D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62af3-713f-4723-b691-5ca9245b995e"/>
    <ds:schemaRef ds:uri="45db81ec-e591-4c04-9639-4a7305390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36467-29F9-4098-AD0D-A8DF5A4E8A46}">
  <ds:schemaRefs>
    <ds:schemaRef ds:uri="c2062af3-713f-4723-b691-5ca9245b995e"/>
    <ds:schemaRef ds:uri="http://purl.org/dc/elements/1.1/"/>
    <ds:schemaRef ds:uri="http://schemas.microsoft.com/office/2006/metadata/properties"/>
    <ds:schemaRef ds:uri="45db81ec-e591-4c04-9639-4a73053906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47161A-27A5-4366-9056-3C67654A66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F44FB2-E7DF-48A1-91BE-A40F9FA28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820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Gabrielsen, Stine</dc:creator>
  <cp:keywords/>
  <dc:description/>
  <cp:lastModifiedBy>Gabrielsen, Stine</cp:lastModifiedBy>
  <cp:revision>5</cp:revision>
  <dcterms:created xsi:type="dcterms:W3CDTF">2022-05-10T13:19:00Z</dcterms:created>
  <dcterms:modified xsi:type="dcterms:W3CDTF">2022-11-09T13:49:00Z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0x01010091BA7312B2EDFC41A3BC5C458BC775DE</vt:lpwstr>
  </property>
</Properties>
</file>