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CA" w:rsidRDefault="000C50CA">
      <w:bookmarkStart w:id="0" w:name="_GoBack"/>
      <w:bookmarkEnd w:id="0"/>
    </w:p>
    <w:p w:rsidR="000C50CA" w:rsidRDefault="000C50CA"/>
    <w:p w:rsidR="00BF07C2" w:rsidRDefault="00BF07C2"/>
    <w:p w:rsidR="00BF07C2" w:rsidRDefault="00BF07C2"/>
    <w:p w:rsidR="000C50CA" w:rsidRDefault="000C50CA">
      <w:pPr>
        <w:sectPr w:rsidR="000C50CA" w:rsidSect="00C75BBE">
          <w:headerReference w:type="default" r:id="rId12"/>
          <w:headerReference w:type="first" r:id="rId13"/>
          <w:footerReference w:type="first" r:id="rId14"/>
          <w:pgSz w:w="11906" w:h="16838" w:code="9"/>
          <w:pgMar w:top="425" w:right="1418" w:bottom="1985" w:left="1418" w:header="454" w:footer="130" w:gutter="284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154"/>
      </w:tblGrid>
      <w:tr w:rsidR="00A22360" w:rsidRPr="004344A5" w:rsidTr="00C75BBE">
        <w:tc>
          <w:tcPr>
            <w:tcW w:w="4830" w:type="dxa"/>
          </w:tcPr>
          <w:p w:rsidR="00A22360" w:rsidRPr="00A22360" w:rsidRDefault="00BE4C94" w:rsidP="00A22360">
            <w:pPr>
              <w:rPr>
                <w:rFonts w:cs="Arial"/>
                <w:szCs w:val="22"/>
              </w:rPr>
            </w:pPr>
            <w:bookmarkStart w:id="4" w:name="MOTTAKERNAVN"/>
            <w:r>
              <w:rPr>
                <w:rFonts w:cs="Arial"/>
                <w:szCs w:val="22"/>
              </w:rPr>
              <w:lastRenderedPageBreak/>
              <w:t>Kommunene i Nordland</w:t>
            </w:r>
            <w:bookmarkEnd w:id="4"/>
          </w:p>
        </w:tc>
        <w:tc>
          <w:tcPr>
            <w:tcW w:w="4154" w:type="dxa"/>
            <w:vMerge w:val="restart"/>
          </w:tcPr>
          <w:p w:rsidR="00A22360" w:rsidRPr="006E348D" w:rsidRDefault="00DD03B9" w:rsidP="00A22360">
            <w:pPr>
              <w:jc w:val="right"/>
              <w:rPr>
                <w:rFonts w:cs="Arial"/>
                <w:color w:val="333333"/>
                <w:sz w:val="18"/>
                <w:szCs w:val="18"/>
                <w:lang w:val="en-US"/>
              </w:rPr>
            </w:pPr>
            <w:proofErr w:type="spellStart"/>
            <w:r w:rsidRPr="006E348D"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  <w:t>Saksb</w:t>
            </w:r>
            <w:proofErr w:type="spellEnd"/>
            <w:r w:rsidRPr="006E348D"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  <w:t>.:</w:t>
            </w:r>
            <w:r w:rsidRPr="006E348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bookmarkStart w:id="5" w:name="SAKSBEHANDLERNAVN2"/>
            <w:r w:rsidR="00BE4C94" w:rsidRPr="006E348D">
              <w:rPr>
                <w:rFonts w:cs="Arial"/>
                <w:sz w:val="18"/>
                <w:szCs w:val="18"/>
                <w:lang w:val="en-US"/>
              </w:rPr>
              <w:t>Benthe Westgaard</w:t>
            </w:r>
            <w:bookmarkEnd w:id="5"/>
          </w:p>
          <w:p w:rsidR="00A22360" w:rsidRPr="006E348D" w:rsidRDefault="004F2B44" w:rsidP="00A22360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6E348D"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  <w:t>e</w:t>
            </w:r>
            <w:r w:rsidR="00A22360" w:rsidRPr="006E348D"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  <w:t>-post:</w:t>
            </w:r>
            <w:r w:rsidR="00DD03B9" w:rsidRPr="006E348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bookmarkStart w:id="6" w:name="SAKSBEHEMAIL"/>
            <w:r w:rsidR="00BE4C94" w:rsidRPr="006E348D">
              <w:rPr>
                <w:rFonts w:cs="Arial"/>
                <w:sz w:val="18"/>
                <w:szCs w:val="18"/>
                <w:lang w:val="en-US"/>
              </w:rPr>
              <w:t>fmnobwe@fylkesmannen.no</w:t>
            </w:r>
            <w:bookmarkEnd w:id="6"/>
            <w:r w:rsidR="00A22360" w:rsidRPr="006E348D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:rsidR="00A22360" w:rsidRPr="00A22360" w:rsidRDefault="00DD03B9" w:rsidP="00A22360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Tlf</w:t>
            </w:r>
            <w:proofErr w:type="spellEnd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bookmarkStart w:id="7" w:name="SAKSBEHTLF"/>
            <w:r w:rsidR="00BE4C94">
              <w:rPr>
                <w:rFonts w:cs="Arial"/>
                <w:sz w:val="18"/>
                <w:szCs w:val="18"/>
              </w:rPr>
              <w:t>75 53 15 14</w:t>
            </w:r>
            <w:bookmarkEnd w:id="7"/>
          </w:p>
          <w:p w:rsidR="004F2B44" w:rsidRPr="00A22360" w:rsidRDefault="00DD03B9" w:rsidP="004F2B44">
            <w:pPr>
              <w:jc w:val="right"/>
              <w:rPr>
                <w:rFonts w:cs="Arial"/>
                <w:sz w:val="18"/>
                <w:szCs w:val="18"/>
              </w:rPr>
            </w:pPr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 xml:space="preserve">Vår </w:t>
            </w:r>
            <w:proofErr w:type="spellStart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ref</w:t>
            </w:r>
            <w:proofErr w:type="spellEnd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bookmarkStart w:id="8" w:name="SAKSNR"/>
            <w:r w:rsidR="00BE4C94">
              <w:rPr>
                <w:rFonts w:cs="Arial"/>
                <w:sz w:val="18"/>
                <w:szCs w:val="18"/>
              </w:rPr>
              <w:t>2016/633</w:t>
            </w:r>
            <w:bookmarkEnd w:id="8"/>
            <w:r w:rsidR="004F2B44" w:rsidRPr="00A22360">
              <w:rPr>
                <w:rFonts w:cs="Arial"/>
                <w:sz w:val="18"/>
                <w:szCs w:val="18"/>
              </w:rPr>
              <w:t xml:space="preserve"> </w:t>
            </w:r>
          </w:p>
          <w:p w:rsidR="00A22360" w:rsidRDefault="00A22360" w:rsidP="00A22360">
            <w:pPr>
              <w:jc w:val="right"/>
              <w:rPr>
                <w:rFonts w:cs="Arial"/>
                <w:sz w:val="18"/>
                <w:szCs w:val="18"/>
              </w:rPr>
            </w:pPr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 xml:space="preserve">Deres </w:t>
            </w:r>
            <w:proofErr w:type="spellStart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ref</w:t>
            </w:r>
            <w:proofErr w:type="spellEnd"/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:</w:t>
            </w:r>
            <w:r w:rsidRPr="00A22360">
              <w:rPr>
                <w:rFonts w:cs="Arial"/>
                <w:sz w:val="18"/>
                <w:szCs w:val="18"/>
              </w:rPr>
              <w:t xml:space="preserve"> </w:t>
            </w:r>
            <w:bookmarkStart w:id="9" w:name="REF"/>
            <w:bookmarkEnd w:id="9"/>
          </w:p>
          <w:p w:rsidR="004F2B44" w:rsidRDefault="004F2B44" w:rsidP="004F2B44">
            <w:pPr>
              <w:spacing w:before="120"/>
              <w:jc w:val="right"/>
              <w:rPr>
                <w:rFonts w:cs="Arial"/>
                <w:sz w:val="18"/>
                <w:szCs w:val="18"/>
              </w:rPr>
            </w:pPr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Vår dato:</w:t>
            </w:r>
            <w:r w:rsidRPr="00A22360">
              <w:rPr>
                <w:rFonts w:cs="Arial"/>
                <w:sz w:val="18"/>
                <w:szCs w:val="18"/>
              </w:rPr>
              <w:t xml:space="preserve"> </w:t>
            </w:r>
            <w:bookmarkStart w:id="10" w:name="BREVDATO"/>
            <w:proofErr w:type="gramStart"/>
            <w:r w:rsidR="00BE4C94">
              <w:rPr>
                <w:rFonts w:cs="Arial"/>
                <w:sz w:val="18"/>
                <w:szCs w:val="18"/>
              </w:rPr>
              <w:t>22.01.2016</w:t>
            </w:r>
            <w:bookmarkEnd w:id="10"/>
            <w:proofErr w:type="gramEnd"/>
          </w:p>
          <w:p w:rsidR="00A22360" w:rsidRPr="00A22360" w:rsidRDefault="00A22360" w:rsidP="00A22360">
            <w:pPr>
              <w:jc w:val="right"/>
              <w:rPr>
                <w:rFonts w:cs="Arial"/>
                <w:sz w:val="18"/>
                <w:szCs w:val="18"/>
              </w:rPr>
            </w:pPr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Deres dato:</w:t>
            </w:r>
            <w:r w:rsidRPr="00A22360">
              <w:rPr>
                <w:rFonts w:cs="Arial"/>
                <w:sz w:val="18"/>
                <w:szCs w:val="18"/>
              </w:rPr>
              <w:t xml:space="preserve"> </w:t>
            </w:r>
            <w:bookmarkStart w:id="11" w:name="REFDATO"/>
            <w:bookmarkEnd w:id="11"/>
          </w:p>
          <w:p w:rsidR="00A22360" w:rsidRPr="00A22360" w:rsidRDefault="00A22360" w:rsidP="004F2B44">
            <w:pPr>
              <w:spacing w:before="120"/>
              <w:jc w:val="right"/>
              <w:rPr>
                <w:rFonts w:cs="Arial"/>
                <w:sz w:val="18"/>
                <w:szCs w:val="18"/>
              </w:rPr>
            </w:pPr>
            <w:r w:rsidRPr="00CA109B">
              <w:rPr>
                <w:rFonts w:cs="Arial"/>
                <w:color w:val="595959" w:themeColor="text1" w:themeTint="A6"/>
                <w:sz w:val="18"/>
                <w:szCs w:val="18"/>
              </w:rPr>
              <w:t>Arkivkode:</w:t>
            </w:r>
            <w:r w:rsidRPr="00A22360">
              <w:rPr>
                <w:rFonts w:cs="Arial"/>
                <w:sz w:val="18"/>
                <w:szCs w:val="18"/>
              </w:rPr>
              <w:t xml:space="preserve"> </w:t>
            </w:r>
            <w:bookmarkStart w:id="12" w:name="PrimærKlassering"/>
            <w:bookmarkEnd w:id="12"/>
          </w:p>
          <w:p w:rsidR="00A22360" w:rsidRPr="00A22360" w:rsidRDefault="00A22360" w:rsidP="00A22360">
            <w:pPr>
              <w:jc w:val="right"/>
              <w:rPr>
                <w:rFonts w:cs="Arial"/>
                <w:sz w:val="18"/>
                <w:szCs w:val="18"/>
              </w:rPr>
            </w:pPr>
            <w:bookmarkStart w:id="13" w:name="UOFFPARAGRAF"/>
            <w:bookmarkEnd w:id="13"/>
          </w:p>
        </w:tc>
      </w:tr>
      <w:tr w:rsidR="00A22360" w:rsidRPr="004344A5" w:rsidTr="00C75BBE">
        <w:tc>
          <w:tcPr>
            <w:tcW w:w="4830" w:type="dxa"/>
          </w:tcPr>
          <w:p w:rsidR="00A22360" w:rsidRPr="00A22360" w:rsidRDefault="00A22360" w:rsidP="00A22360">
            <w:pPr>
              <w:rPr>
                <w:rFonts w:cs="Arial"/>
                <w:szCs w:val="22"/>
              </w:rPr>
            </w:pPr>
            <w:bookmarkStart w:id="14" w:name="ADRESSE"/>
            <w:bookmarkEnd w:id="14"/>
          </w:p>
        </w:tc>
        <w:tc>
          <w:tcPr>
            <w:tcW w:w="4154" w:type="dxa"/>
            <w:vMerge/>
          </w:tcPr>
          <w:p w:rsidR="00A22360" w:rsidRPr="00A22360" w:rsidRDefault="00A22360" w:rsidP="00BF07C2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22360" w:rsidRPr="004344A5" w:rsidTr="00C75BBE">
        <w:trPr>
          <w:trHeight w:val="285"/>
        </w:trPr>
        <w:tc>
          <w:tcPr>
            <w:tcW w:w="4830" w:type="dxa"/>
          </w:tcPr>
          <w:p w:rsidR="00A22360" w:rsidRPr="00A22360" w:rsidRDefault="00031066" w:rsidP="00A22360">
            <w:pPr>
              <w:rPr>
                <w:rFonts w:cs="Arial"/>
                <w:szCs w:val="22"/>
              </w:rPr>
            </w:pPr>
            <w:bookmarkStart w:id="15" w:name="POSTNR"/>
            <w:bookmarkEnd w:id="15"/>
            <w:r>
              <w:rPr>
                <w:rFonts w:cs="Arial"/>
                <w:szCs w:val="22"/>
              </w:rPr>
              <w:t xml:space="preserve"> </w:t>
            </w:r>
            <w:bookmarkStart w:id="16" w:name="POSTSTED"/>
            <w:bookmarkEnd w:id="16"/>
          </w:p>
        </w:tc>
        <w:tc>
          <w:tcPr>
            <w:tcW w:w="4154" w:type="dxa"/>
            <w:vMerge/>
          </w:tcPr>
          <w:p w:rsidR="00A22360" w:rsidRPr="004344A5" w:rsidRDefault="00A22360" w:rsidP="00BF07C2">
            <w:pPr>
              <w:rPr>
                <w:rFonts w:cs="Arial"/>
                <w:szCs w:val="22"/>
              </w:rPr>
            </w:pPr>
          </w:p>
        </w:tc>
      </w:tr>
      <w:tr w:rsidR="00A22360" w:rsidRPr="004344A5" w:rsidTr="000915AD">
        <w:trPr>
          <w:trHeight w:val="524"/>
        </w:trPr>
        <w:tc>
          <w:tcPr>
            <w:tcW w:w="4830" w:type="dxa"/>
          </w:tcPr>
          <w:p w:rsidR="00A22360" w:rsidRPr="00A22360" w:rsidRDefault="00A22360" w:rsidP="00A22360">
            <w:pPr>
              <w:rPr>
                <w:rFonts w:cs="Arial"/>
                <w:caps/>
                <w:szCs w:val="22"/>
              </w:rPr>
            </w:pPr>
          </w:p>
        </w:tc>
        <w:tc>
          <w:tcPr>
            <w:tcW w:w="4154" w:type="dxa"/>
            <w:vMerge/>
          </w:tcPr>
          <w:p w:rsidR="00A22360" w:rsidRPr="004344A5" w:rsidRDefault="00A22360" w:rsidP="00BF07C2">
            <w:pPr>
              <w:rPr>
                <w:rFonts w:cs="Arial"/>
                <w:szCs w:val="22"/>
              </w:rPr>
            </w:pPr>
          </w:p>
        </w:tc>
      </w:tr>
    </w:tbl>
    <w:p w:rsidR="004F2B44" w:rsidRPr="00031C0E" w:rsidRDefault="004F2B44">
      <w:pPr>
        <w:rPr>
          <w:rFonts w:cs="Arial"/>
          <w:szCs w:val="22"/>
        </w:rPr>
      </w:pPr>
    </w:p>
    <w:p w:rsidR="006E348D" w:rsidRPr="000915AD" w:rsidRDefault="00BE4C94" w:rsidP="000915AD">
      <w:pPr>
        <w:pStyle w:val="Overskrift1"/>
        <w:rPr>
          <w:rFonts w:cs="Arial"/>
          <w:szCs w:val="28"/>
        </w:rPr>
      </w:pPr>
      <w:bookmarkStart w:id="17" w:name="TITTEL"/>
      <w:r>
        <w:rPr>
          <w:rFonts w:cs="Arial"/>
          <w:szCs w:val="28"/>
        </w:rPr>
        <w:t>Informasjon om landsomfattende tilsyn med kommunale helse- og omsorgstjenester i 2016</w:t>
      </w:r>
      <w:bookmarkEnd w:id="17"/>
      <w:r w:rsidR="00791294">
        <w:rPr>
          <w:rFonts w:cs="Arial"/>
          <w:szCs w:val="28"/>
        </w:rPr>
        <w:t xml:space="preserve"> </w:t>
      </w:r>
    </w:p>
    <w:p w:rsidR="006E348D" w:rsidRDefault="006E348D" w:rsidP="006E348D">
      <w:r>
        <w:t>Fylkesmennene skal i 2016 gjennomføre landsomfattende tilsyn med helse- og</w:t>
      </w:r>
    </w:p>
    <w:p w:rsidR="006E348D" w:rsidRDefault="006E348D" w:rsidP="006E348D">
      <w:r>
        <w:t>omsorgstjenester til mennesker med utviklingshemming over 18 år som bor i egen bolig.</w:t>
      </w:r>
    </w:p>
    <w:p w:rsidR="006E348D" w:rsidRDefault="006E348D" w:rsidP="006E348D"/>
    <w:p w:rsidR="006E348D" w:rsidRDefault="006E348D" w:rsidP="006E348D">
      <w:r w:rsidRPr="006E348D">
        <w:t xml:space="preserve">Kommunale helse- og omsorgstjenester til mennesker med utviklingshemming er et område der det er stor fare for svikt fordi brukerne ofte ikke </w:t>
      </w:r>
      <w:r w:rsidR="002B289B">
        <w:t xml:space="preserve">selv klarer å ivareta sine </w:t>
      </w:r>
      <w:r w:rsidRPr="006E348D">
        <w:t>rettigheter, melde fra om manglende tjenester eller endrede behov.</w:t>
      </w:r>
    </w:p>
    <w:p w:rsidR="006E348D" w:rsidRDefault="006E348D" w:rsidP="006E348D">
      <w:pPr>
        <w:rPr>
          <w:b/>
        </w:rPr>
      </w:pPr>
    </w:p>
    <w:p w:rsidR="006E348D" w:rsidRPr="006E348D" w:rsidRDefault="006E348D" w:rsidP="006E348D">
      <w:pPr>
        <w:rPr>
          <w:b/>
        </w:rPr>
      </w:pPr>
      <w:r w:rsidRPr="006E348D">
        <w:rPr>
          <w:b/>
        </w:rPr>
        <w:t>Tema for tilsynet</w:t>
      </w:r>
    </w:p>
    <w:p w:rsidR="006E348D" w:rsidRDefault="006E348D" w:rsidP="006E348D">
      <w:r>
        <w:t>I tilsynet skal fylkesmennene undersøke om kommunene gjennom systematisk styring og</w:t>
      </w:r>
    </w:p>
    <w:p w:rsidR="006E348D" w:rsidRDefault="006E348D" w:rsidP="006E348D">
      <w:r>
        <w:t>ledelse sikrer at pe</w:t>
      </w:r>
      <w:r w:rsidR="0073699F">
        <w:t>rsoner med utviklingshemming</w:t>
      </w:r>
      <w:r>
        <w:t xml:space="preserve"> får</w:t>
      </w:r>
      <w:r w:rsidR="0073699F">
        <w:t xml:space="preserve"> </w:t>
      </w:r>
      <w:r>
        <w:t>forsvarlige helse- og omsorgstjenester. Dette betyr at fylkesmannen skal undersøke om de får de tjenestene de har rett på og at tjenestetilbudet som gis dekker den enkeltes grunnleggende behov</w:t>
      </w:r>
      <w:r w:rsidR="000915AD">
        <w:t xml:space="preserve"> for personli</w:t>
      </w:r>
      <w:r w:rsidR="0073699F">
        <w:t xml:space="preserve">g assistanse </w:t>
      </w:r>
      <w:r w:rsidR="000915AD">
        <w:t>(praktisk bistand, tilsyn, opplæring og aktivisering) samt</w:t>
      </w:r>
      <w:r>
        <w:t xml:space="preserve"> nødvendig helsehjelp</w:t>
      </w:r>
      <w:r w:rsidR="000915AD">
        <w:t xml:space="preserve"> i eget hjem, herunder forsvarlig legemiddelhåndtering.</w:t>
      </w:r>
    </w:p>
    <w:p w:rsidR="006E348D" w:rsidRDefault="006E348D" w:rsidP="006E348D"/>
    <w:p w:rsidR="006E348D" w:rsidRDefault="006E348D" w:rsidP="006E348D">
      <w:r>
        <w:t>Fylkesmennene skal</w:t>
      </w:r>
      <w:r w:rsidR="000915AD">
        <w:t xml:space="preserve"> </w:t>
      </w:r>
      <w:r>
        <w:t>også undersøke hvorda</w:t>
      </w:r>
      <w:r w:rsidR="000915AD">
        <w:t xml:space="preserve">n kommunen legger til rette for </w:t>
      </w:r>
      <w:r>
        <w:t>brukermedvirkning og samarbeid og</w:t>
      </w:r>
      <w:r w:rsidR="000915AD">
        <w:t xml:space="preserve"> </w:t>
      </w:r>
      <w:r>
        <w:t>samhandling i tjenestene.</w:t>
      </w:r>
    </w:p>
    <w:p w:rsidR="000915AD" w:rsidRDefault="000915AD" w:rsidP="006E348D"/>
    <w:p w:rsidR="006E348D" w:rsidRPr="000915AD" w:rsidRDefault="006E348D" w:rsidP="006E348D">
      <w:pPr>
        <w:rPr>
          <w:b/>
        </w:rPr>
      </w:pPr>
      <w:r w:rsidRPr="000915AD">
        <w:rPr>
          <w:b/>
        </w:rPr>
        <w:t>Gjennomføring av tilsynet</w:t>
      </w:r>
    </w:p>
    <w:p w:rsidR="006E348D" w:rsidRDefault="006E348D" w:rsidP="006E348D">
      <w:r>
        <w:t>Tilsynet blir gjennomført som systemrevisjon og vil omfatte gjennomgang av styrende</w:t>
      </w:r>
    </w:p>
    <w:p w:rsidR="006E348D" w:rsidRDefault="006E348D" w:rsidP="006E348D">
      <w:r>
        <w:t>dokumenter, intervju av ledere og ansatte i kommunene, og dessuten intervju med et utvalg</w:t>
      </w:r>
    </w:p>
    <w:p w:rsidR="006E348D" w:rsidRDefault="006E348D" w:rsidP="006E348D">
      <w:proofErr w:type="gramStart"/>
      <w:r>
        <w:t>brukere eller deres representanter.</w:t>
      </w:r>
      <w:proofErr w:type="gramEnd"/>
      <w:r>
        <w:t xml:space="preserve"> Opplysninger i pasientjournaler og kommunens</w:t>
      </w:r>
    </w:p>
    <w:p w:rsidR="006E348D" w:rsidRDefault="006E348D" w:rsidP="006E348D">
      <w:proofErr w:type="gramStart"/>
      <w:r>
        <w:t>dokumentasjonssystem vil være sentrale informasjonskilder.</w:t>
      </w:r>
      <w:proofErr w:type="gramEnd"/>
    </w:p>
    <w:p w:rsidR="000915AD" w:rsidRDefault="000915AD" w:rsidP="006E348D"/>
    <w:p w:rsidR="000C50CA" w:rsidRPr="00031C0E" w:rsidRDefault="000915AD">
      <w:pPr>
        <w:rPr>
          <w:rFonts w:cs="Arial"/>
          <w:szCs w:val="22"/>
        </w:rPr>
      </w:pPr>
      <w:bookmarkStart w:id="18" w:name="Start"/>
      <w:bookmarkEnd w:id="18"/>
      <w:r>
        <w:rPr>
          <w:rFonts w:cs="Arial"/>
          <w:szCs w:val="22"/>
        </w:rPr>
        <w:t xml:space="preserve">Kommuner som blir valgt for tilsyn, vil i løpet av første halvdel av 2016 bli </w:t>
      </w:r>
      <w:r w:rsidR="0073699F">
        <w:rPr>
          <w:rFonts w:cs="Arial"/>
          <w:szCs w:val="22"/>
        </w:rPr>
        <w:t>vars</w:t>
      </w:r>
      <w:r>
        <w:rPr>
          <w:rFonts w:cs="Arial"/>
          <w:szCs w:val="22"/>
        </w:rPr>
        <w:t>let om tilsynsbesøk.</w:t>
      </w:r>
    </w:p>
    <w:p w:rsidR="000915AD" w:rsidRDefault="000915AD">
      <w:pPr>
        <w:rPr>
          <w:rFonts w:cs="Arial"/>
          <w:szCs w:val="22"/>
        </w:rPr>
      </w:pPr>
    </w:p>
    <w:p w:rsidR="0073699F" w:rsidRPr="00031C0E" w:rsidRDefault="0073699F">
      <w:pPr>
        <w:rPr>
          <w:rFonts w:cs="Arial"/>
          <w:szCs w:val="22"/>
        </w:rPr>
      </w:pPr>
    </w:p>
    <w:p w:rsidR="000C50CA" w:rsidRPr="00031C0E" w:rsidRDefault="000C50CA">
      <w:pPr>
        <w:rPr>
          <w:rFonts w:cs="Arial"/>
          <w:szCs w:val="22"/>
        </w:rPr>
      </w:pPr>
      <w:r w:rsidRPr="00031C0E">
        <w:rPr>
          <w:rFonts w:cs="Arial"/>
          <w:szCs w:val="22"/>
        </w:rPr>
        <w:t>Med hilsen</w:t>
      </w:r>
    </w:p>
    <w:p w:rsidR="000C50CA" w:rsidRPr="00031C0E" w:rsidRDefault="000C50CA">
      <w:pPr>
        <w:rPr>
          <w:rFonts w:cs="Arial"/>
          <w:szCs w:val="22"/>
        </w:rPr>
      </w:pPr>
    </w:p>
    <w:p w:rsidR="000C50CA" w:rsidRPr="00031C0E" w:rsidRDefault="000C50CA">
      <w:pPr>
        <w:rPr>
          <w:rFonts w:cs="Arial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4749"/>
      </w:tblGrid>
      <w:tr w:rsidR="000C50CA" w:rsidRPr="00675CB8">
        <w:tc>
          <w:tcPr>
            <w:tcW w:w="4235" w:type="dxa"/>
          </w:tcPr>
          <w:p w:rsidR="000C50CA" w:rsidRPr="003D7DD6" w:rsidRDefault="003D7DD6">
            <w:pPr>
              <w:rPr>
                <w:rFonts w:cs="Arial"/>
                <w:szCs w:val="22"/>
                <w:lang w:val="en-US"/>
              </w:rPr>
            </w:pPr>
            <w:r w:rsidRPr="003D7DD6">
              <w:rPr>
                <w:rFonts w:cs="Arial"/>
                <w:szCs w:val="22"/>
                <w:lang w:val="en-US"/>
              </w:rPr>
              <w:t>Jan-Petter Lea</w:t>
            </w:r>
            <w:r w:rsidR="000C50CA" w:rsidRPr="003D7DD6">
              <w:rPr>
                <w:rFonts w:cs="Arial"/>
                <w:szCs w:val="22"/>
                <w:lang w:val="en-US"/>
              </w:rPr>
              <w:t xml:space="preserve"> (</w:t>
            </w:r>
            <w:proofErr w:type="spellStart"/>
            <w:r w:rsidR="000C50CA" w:rsidRPr="003D7DD6">
              <w:rPr>
                <w:rFonts w:cs="Arial"/>
                <w:szCs w:val="22"/>
                <w:lang w:val="en-US"/>
              </w:rPr>
              <w:t>e.f</w:t>
            </w:r>
            <w:proofErr w:type="spellEnd"/>
            <w:r w:rsidR="000C50CA" w:rsidRPr="003D7DD6">
              <w:rPr>
                <w:rFonts w:cs="Arial"/>
                <w:szCs w:val="22"/>
                <w:lang w:val="en-US"/>
              </w:rPr>
              <w:t>.)</w:t>
            </w:r>
          </w:p>
        </w:tc>
        <w:tc>
          <w:tcPr>
            <w:tcW w:w="4749" w:type="dxa"/>
          </w:tcPr>
          <w:p w:rsidR="000C50CA" w:rsidRPr="003D7DD6" w:rsidRDefault="000C50CA" w:rsidP="008D5743">
            <w:pPr>
              <w:rPr>
                <w:rFonts w:cs="Arial"/>
                <w:szCs w:val="22"/>
                <w:lang w:val="en-US"/>
              </w:rPr>
            </w:pPr>
          </w:p>
        </w:tc>
      </w:tr>
      <w:tr w:rsidR="000C50CA" w:rsidRPr="003D7DD6">
        <w:tc>
          <w:tcPr>
            <w:tcW w:w="4235" w:type="dxa"/>
          </w:tcPr>
          <w:p w:rsidR="000C50CA" w:rsidRPr="003D7DD6" w:rsidRDefault="003D7DD6">
            <w:pPr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fylkeslege</w:t>
            </w:r>
            <w:proofErr w:type="spellEnd"/>
          </w:p>
        </w:tc>
        <w:tc>
          <w:tcPr>
            <w:tcW w:w="4749" w:type="dxa"/>
          </w:tcPr>
          <w:p w:rsidR="000C50CA" w:rsidRPr="003D7DD6" w:rsidRDefault="00BE4C94">
            <w:pPr>
              <w:rPr>
                <w:rFonts w:cs="Arial"/>
                <w:szCs w:val="22"/>
                <w:lang w:val="en-US"/>
              </w:rPr>
            </w:pPr>
            <w:bookmarkStart w:id="19" w:name="SAKSBEHANDLERNAVN"/>
            <w:r>
              <w:rPr>
                <w:rFonts w:cs="Arial"/>
                <w:szCs w:val="22"/>
                <w:lang w:val="en-US"/>
              </w:rPr>
              <w:t>Benthe Westgaard</w:t>
            </w:r>
            <w:bookmarkEnd w:id="19"/>
          </w:p>
        </w:tc>
      </w:tr>
      <w:tr w:rsidR="000C50CA" w:rsidRPr="003D7DD6">
        <w:tc>
          <w:tcPr>
            <w:tcW w:w="4235" w:type="dxa"/>
          </w:tcPr>
          <w:p w:rsidR="000C50CA" w:rsidRPr="003D7DD6" w:rsidRDefault="000C50CA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4749" w:type="dxa"/>
          </w:tcPr>
          <w:p w:rsidR="000C50CA" w:rsidRPr="003D7DD6" w:rsidRDefault="00BE4C94">
            <w:pPr>
              <w:rPr>
                <w:rFonts w:cs="Arial"/>
                <w:szCs w:val="22"/>
                <w:lang w:val="en-US"/>
              </w:rPr>
            </w:pPr>
            <w:bookmarkStart w:id="20" w:name="SAKSBEHANDLERSTILLING"/>
            <w:proofErr w:type="spellStart"/>
            <w:r>
              <w:rPr>
                <w:rFonts w:cs="Arial"/>
                <w:szCs w:val="22"/>
                <w:lang w:val="en-US"/>
              </w:rPr>
              <w:t>seniorrådgiver</w:t>
            </w:r>
            <w:bookmarkEnd w:id="20"/>
            <w:proofErr w:type="spellEnd"/>
          </w:p>
        </w:tc>
      </w:tr>
    </w:tbl>
    <w:p w:rsidR="000C50CA" w:rsidRPr="003D7DD6" w:rsidRDefault="000C50CA">
      <w:pPr>
        <w:rPr>
          <w:rFonts w:cs="Arial"/>
          <w:szCs w:val="22"/>
          <w:lang w:val="en-US"/>
        </w:rPr>
      </w:pPr>
    </w:p>
    <w:p w:rsidR="00F94A67" w:rsidRPr="003D7DD6" w:rsidRDefault="00F94A67">
      <w:pPr>
        <w:rPr>
          <w:rFonts w:cs="Arial"/>
          <w:szCs w:val="22"/>
          <w:lang w:val="en-US"/>
        </w:rPr>
      </w:pPr>
    </w:p>
    <w:p w:rsidR="00881D7E" w:rsidRDefault="00881D7E" w:rsidP="00881D7E">
      <w:pPr>
        <w:jc w:val="center"/>
        <w:rPr>
          <w:rFonts w:cs="Arial"/>
          <w:i/>
          <w:color w:val="7F7F7F" w:themeColor="text1" w:themeTint="80"/>
          <w:szCs w:val="22"/>
        </w:rPr>
      </w:pPr>
      <w:r w:rsidRPr="004F2B44">
        <w:rPr>
          <w:rFonts w:cs="Arial"/>
          <w:i/>
          <w:color w:val="7F7F7F" w:themeColor="text1" w:themeTint="80"/>
          <w:szCs w:val="22"/>
        </w:rPr>
        <w:t>Dette brevet er godkjent elektronis</w:t>
      </w:r>
      <w:r w:rsidR="003D7DD6">
        <w:rPr>
          <w:rFonts w:cs="Arial"/>
          <w:i/>
          <w:color w:val="7F7F7F" w:themeColor="text1" w:themeTint="80"/>
          <w:szCs w:val="22"/>
        </w:rPr>
        <w:t>k</w:t>
      </w:r>
      <w:r w:rsidR="0073699F">
        <w:rPr>
          <w:rFonts w:cs="Arial"/>
          <w:i/>
          <w:color w:val="7F7F7F" w:themeColor="text1" w:themeTint="80"/>
          <w:szCs w:val="22"/>
        </w:rPr>
        <w:t xml:space="preserve"> og har derfor ingen underskrift</w:t>
      </w:r>
      <w:r w:rsidRPr="004F2B44">
        <w:rPr>
          <w:rFonts w:cs="Arial"/>
          <w:i/>
          <w:color w:val="7F7F7F" w:themeColor="text1" w:themeTint="80"/>
          <w:szCs w:val="22"/>
        </w:rPr>
        <w:t>.</w:t>
      </w:r>
    </w:p>
    <w:p w:rsidR="00AF2809" w:rsidRPr="00AF2809" w:rsidRDefault="00AF2809" w:rsidP="00881D7E">
      <w:pPr>
        <w:jc w:val="center"/>
        <w:rPr>
          <w:rFonts w:cs="Arial"/>
          <w:color w:val="7F7F7F" w:themeColor="text1" w:themeTint="80"/>
          <w:szCs w:val="22"/>
        </w:rPr>
      </w:pPr>
    </w:p>
    <w:p w:rsidR="002661E9" w:rsidRPr="002661E9" w:rsidRDefault="002661E9" w:rsidP="00881D7E">
      <w:pPr>
        <w:jc w:val="center"/>
        <w:rPr>
          <w:rFonts w:cs="Arial"/>
          <w:color w:val="7F7F7F" w:themeColor="text1" w:themeTint="80"/>
          <w:szCs w:val="22"/>
        </w:rPr>
      </w:pPr>
    </w:p>
    <w:p w:rsidR="000C50CA" w:rsidRPr="00031C0E" w:rsidRDefault="000C50CA">
      <w:pPr>
        <w:rPr>
          <w:rFonts w:cs="Arial"/>
          <w:szCs w:val="22"/>
        </w:rPr>
      </w:pPr>
      <w:bookmarkStart w:id="21" w:name="KopiTilTabell"/>
      <w:bookmarkEnd w:id="21"/>
    </w:p>
    <w:p w:rsidR="00F94A67" w:rsidRPr="00031C0E" w:rsidRDefault="00F94A67">
      <w:pPr>
        <w:rPr>
          <w:rFonts w:cs="Arial"/>
          <w:szCs w:val="22"/>
        </w:rPr>
      </w:pPr>
    </w:p>
    <w:p w:rsidR="002F769B" w:rsidRDefault="002F769B">
      <w:pPr>
        <w:rPr>
          <w:rFonts w:cs="Arial"/>
          <w:szCs w:val="22"/>
        </w:rPr>
      </w:pPr>
      <w:bookmarkStart w:id="22" w:name="Vedlegg"/>
      <w:bookmarkEnd w:id="22"/>
    </w:p>
    <w:p w:rsidR="00051791" w:rsidRPr="00307794" w:rsidRDefault="00051791" w:rsidP="00307794">
      <w:pPr>
        <w:pStyle w:val="Undertittel"/>
      </w:pPr>
    </w:p>
    <w:sectPr w:rsidR="00051791" w:rsidRPr="00307794" w:rsidSect="00C75BBE">
      <w:headerReference w:type="default" r:id="rId15"/>
      <w:footerReference w:type="default" r:id="rId16"/>
      <w:type w:val="continuous"/>
      <w:pgSz w:w="11906" w:h="16838" w:code="9"/>
      <w:pgMar w:top="2155" w:right="1418" w:bottom="1985" w:left="1418" w:header="454" w:footer="1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9D" w:rsidRDefault="00BB0C9D">
      <w:r>
        <w:separator/>
      </w:r>
    </w:p>
  </w:endnote>
  <w:endnote w:type="continuationSeparator" w:id="0">
    <w:p w:rsidR="00BB0C9D" w:rsidRDefault="00BB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BB" w:rsidRDefault="00883EBB">
    <w:r>
      <w:rPr>
        <w:noProof/>
      </w:rPr>
      <w:drawing>
        <wp:anchor distT="0" distB="0" distL="114300" distR="114300" simplePos="0" relativeHeight="251662848" behindDoc="0" locked="0" layoutInCell="1" allowOverlap="1" wp14:anchorId="3E3F99CA" wp14:editId="3E3F99CB">
          <wp:simplePos x="0" y="0"/>
          <wp:positionH relativeFrom="page">
            <wp:posOffset>180340</wp:posOffset>
          </wp:positionH>
          <wp:positionV relativeFrom="page">
            <wp:posOffset>9649460</wp:posOffset>
          </wp:positionV>
          <wp:extent cx="7200000" cy="93600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uten pil png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pPr w:leftFromText="142" w:rightFromText="142" w:vertAnchor="page" w:tblpXSpec="center" w:tblpY="1542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8E5919" w:rsidTr="00225EE2">
      <w:trPr>
        <w:cantSplit/>
        <w:trHeight w:hRule="exact" w:val="213"/>
      </w:trPr>
      <w:tc>
        <w:tcPr>
          <w:tcW w:w="3000" w:type="dxa"/>
        </w:tcPr>
        <w:p w:rsidR="008E5919" w:rsidRDefault="008E5919" w:rsidP="00225EE2">
          <w:pPr>
            <w:pStyle w:val="Bunntekst"/>
          </w:pPr>
          <w:r>
            <w:t>STATENS HUS</w:t>
          </w:r>
        </w:p>
      </w:tc>
      <w:tc>
        <w:tcPr>
          <w:tcW w:w="3001" w:type="dxa"/>
        </w:tcPr>
        <w:p w:rsidR="008E5919" w:rsidRDefault="00BE4C94" w:rsidP="00225EE2">
          <w:pPr>
            <w:pStyle w:val="Bunntekst"/>
          </w:pPr>
          <w:bookmarkStart w:id="1" w:name="ADMBETEGNELSE"/>
          <w:r>
            <w:t>Helse- og omsorgsavdelinga</w:t>
          </w:r>
          <w:bookmarkEnd w:id="1"/>
        </w:p>
      </w:tc>
      <w:tc>
        <w:tcPr>
          <w:tcW w:w="3001" w:type="dxa"/>
        </w:tcPr>
        <w:p w:rsidR="008E5919" w:rsidRDefault="008E5919" w:rsidP="00225EE2">
          <w:pPr>
            <w:pStyle w:val="Bunntekst"/>
          </w:pPr>
          <w:r w:rsidRPr="00120214">
            <w:t>fmnopost@fylkesmannen.no</w:t>
          </w:r>
        </w:p>
      </w:tc>
    </w:tr>
    <w:tr w:rsidR="008E5919" w:rsidTr="00225EE2">
      <w:trPr>
        <w:cantSplit/>
        <w:trHeight w:hRule="exact" w:val="213"/>
      </w:trPr>
      <w:tc>
        <w:tcPr>
          <w:tcW w:w="3000" w:type="dxa"/>
        </w:tcPr>
        <w:p w:rsidR="008E5919" w:rsidRDefault="008E5919" w:rsidP="00225EE2">
          <w:pPr>
            <w:pStyle w:val="Bunntekst"/>
          </w:pPr>
          <w:r>
            <w:t>Moloveien 10, 8002 Bodø</w:t>
          </w:r>
        </w:p>
      </w:tc>
      <w:tc>
        <w:tcPr>
          <w:tcW w:w="3001" w:type="dxa"/>
        </w:tcPr>
        <w:p w:rsidR="008E5919" w:rsidRDefault="0078305B" w:rsidP="00225EE2">
          <w:pPr>
            <w:pStyle w:val="Bunntekst"/>
          </w:pPr>
          <w:r>
            <w:t xml:space="preserve">Telefon: </w:t>
          </w:r>
          <w:bookmarkStart w:id="2" w:name="ADMTELEFON"/>
          <w:r w:rsidR="00BE4C94">
            <w:t>75 53 15 00</w:t>
          </w:r>
          <w:bookmarkEnd w:id="2"/>
        </w:p>
      </w:tc>
      <w:tc>
        <w:tcPr>
          <w:tcW w:w="3001" w:type="dxa"/>
        </w:tcPr>
        <w:p w:rsidR="008E5919" w:rsidRDefault="00120214" w:rsidP="00225EE2">
          <w:pPr>
            <w:pStyle w:val="Bunntekst"/>
          </w:pPr>
          <w:r>
            <w:t>www.</w:t>
          </w:r>
          <w:r w:rsidR="0078305B">
            <w:t>fylkesmannen.no/nordland</w:t>
          </w:r>
        </w:p>
      </w:tc>
    </w:tr>
    <w:tr w:rsidR="008E5919" w:rsidTr="00225EE2">
      <w:trPr>
        <w:cantSplit/>
        <w:trHeight w:hRule="exact" w:val="213"/>
      </w:trPr>
      <w:tc>
        <w:tcPr>
          <w:tcW w:w="3000" w:type="dxa"/>
        </w:tcPr>
        <w:p w:rsidR="008E5919" w:rsidRDefault="008E5919" w:rsidP="00225EE2">
          <w:pPr>
            <w:pStyle w:val="Bunntekst"/>
          </w:pPr>
          <w:r>
            <w:t>Telefon: 75 53 15 00</w:t>
          </w:r>
        </w:p>
      </w:tc>
      <w:tc>
        <w:tcPr>
          <w:tcW w:w="3001" w:type="dxa"/>
        </w:tcPr>
        <w:p w:rsidR="008E5919" w:rsidRDefault="0078305B" w:rsidP="00225EE2">
          <w:pPr>
            <w:pStyle w:val="Bunntekst"/>
          </w:pPr>
          <w:r>
            <w:t xml:space="preserve">Telefaks: </w:t>
          </w:r>
          <w:bookmarkStart w:id="3" w:name="ADMTELEFAKS"/>
          <w:r w:rsidR="00BE4C94">
            <w:t>75 52 09 77</w:t>
          </w:r>
          <w:bookmarkEnd w:id="3"/>
        </w:p>
      </w:tc>
      <w:tc>
        <w:tcPr>
          <w:tcW w:w="3001" w:type="dxa"/>
        </w:tcPr>
        <w:p w:rsidR="008E5919" w:rsidRDefault="008E5919" w:rsidP="00225EE2">
          <w:pPr>
            <w:pStyle w:val="Bunntekst"/>
          </w:pPr>
        </w:p>
      </w:tc>
    </w:tr>
    <w:tr w:rsidR="008E5919" w:rsidTr="00225EE2">
      <w:trPr>
        <w:cantSplit/>
        <w:trHeight w:hRule="exact" w:val="213"/>
      </w:trPr>
      <w:tc>
        <w:tcPr>
          <w:tcW w:w="3000" w:type="dxa"/>
        </w:tcPr>
        <w:p w:rsidR="008E5919" w:rsidRDefault="008E5919" w:rsidP="00225EE2">
          <w:pPr>
            <w:pStyle w:val="Bunntekst"/>
          </w:pPr>
          <w:r>
            <w:t>Telefaks: 75 52 09 77</w:t>
          </w:r>
        </w:p>
      </w:tc>
      <w:tc>
        <w:tcPr>
          <w:tcW w:w="3001" w:type="dxa"/>
        </w:tcPr>
        <w:p w:rsidR="008E5919" w:rsidRDefault="008E5919" w:rsidP="00225EE2">
          <w:pPr>
            <w:pStyle w:val="Bunntekst"/>
          </w:pPr>
        </w:p>
      </w:tc>
      <w:tc>
        <w:tcPr>
          <w:tcW w:w="3001" w:type="dxa"/>
        </w:tcPr>
        <w:p w:rsidR="008E5919" w:rsidRDefault="008E5919" w:rsidP="00225EE2">
          <w:pPr>
            <w:pStyle w:val="Bunntekst"/>
          </w:pPr>
        </w:p>
      </w:tc>
    </w:tr>
  </w:tbl>
  <w:p w:rsidR="008E5919" w:rsidRDefault="008E5919" w:rsidP="00225EE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2E" w:rsidRDefault="00307794">
    <w:pPr>
      <w:pStyle w:val="Bunntekst"/>
    </w:pPr>
    <w:r>
      <w:rPr>
        <w:noProof/>
      </w:rPr>
      <w:drawing>
        <wp:anchor distT="0" distB="0" distL="114300" distR="114300" simplePos="0" relativeHeight="251671040" behindDoc="0" locked="0" layoutInCell="1" allowOverlap="1" wp14:anchorId="3E3F99CE" wp14:editId="3E3F99CF">
          <wp:simplePos x="0" y="0"/>
          <wp:positionH relativeFrom="page">
            <wp:posOffset>180340</wp:posOffset>
          </wp:positionH>
          <wp:positionV relativeFrom="page">
            <wp:posOffset>9649460</wp:posOffset>
          </wp:positionV>
          <wp:extent cx="7200000" cy="93600"/>
          <wp:effectExtent l="0" t="0" r="0" b="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uten pil png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52E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E3F99D0" wp14:editId="3E3F99D1">
              <wp:simplePos x="0" y="0"/>
              <wp:positionH relativeFrom="rightMargin">
                <wp:posOffset>-900430</wp:posOffset>
              </wp:positionH>
              <wp:positionV relativeFrom="page">
                <wp:posOffset>9792970</wp:posOffset>
              </wp:positionV>
              <wp:extent cx="820800" cy="41040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800" cy="41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652E" w:rsidRPr="00307794" w:rsidRDefault="0014652E" w:rsidP="0014652E">
                          <w:pPr>
                            <w:pStyle w:val="Bunntekst"/>
                            <w:jc w:val="right"/>
                            <w:rPr>
                              <w:szCs w:val="16"/>
                            </w:rPr>
                          </w:pPr>
                          <w:r w:rsidRPr="00307794">
                            <w:rPr>
                              <w:szCs w:val="16"/>
                            </w:rPr>
                            <w:t xml:space="preserve">Side 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begin"/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instrText>PAGE</w:instrTex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separate"/>
                          </w:r>
                          <w:r w:rsidR="00675CB8">
                            <w:rPr>
                              <w:bCs/>
                              <w:noProof/>
                              <w:szCs w:val="16"/>
                            </w:rPr>
                            <w:t>2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end"/>
                          </w:r>
                          <w:r w:rsidRPr="00307794">
                            <w:rPr>
                              <w:szCs w:val="16"/>
                            </w:rPr>
                            <w:t xml:space="preserve"> av 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begin"/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instrText>NUMPAGES</w:instrTex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separate"/>
                          </w:r>
                          <w:r w:rsidR="00675CB8">
                            <w:rPr>
                              <w:bCs/>
                              <w:noProof/>
                              <w:szCs w:val="16"/>
                            </w:rPr>
                            <w:t>2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70.9pt;margin-top:771.1pt;width:64.65pt;height:32.3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sUCwIAAPADAAAOAAAAZHJzL2Uyb0RvYy54bWysU9tu2zAMfR+wfxD0vtjJkjUz4hRduw4D&#10;ugvQ7gNoWY6FSqImKbG7rx8lp2mwvQ3zg0GK5CHPEbW5HI1mB+mDQlvz+azkTFqBrbK7mv94uH2z&#10;5ixEsC1otLLmTzLwy+3rV5vBVXKBPepWekYgNlSDq3kfo6uKIoheGggzdNJSsENvIJLrd0XrYSB0&#10;o4tFWb4rBvSt8yhkCHR6MwX5NuN3nRTxW9cFGZmuOc0W89/nf5P+xXYD1c6D65U4jgH/MIUBZanp&#10;CeoGIrC9V39BGSU8BuziTKApsOuUkJkDsZmXf7C578HJzIXECe4kU/h/sOLr4btnqq352/KCMwuG&#10;LulBPobY4GNgiyTQ4EJFefeOMuP4AUe66Ew2uDsUlGXxuge7k1fe49BLaGnAeaoszkonnJBAmuEL&#10;ttQH9hEz0Nh5k9QjPRih00U9nS5HjpEJOlwvynVJEUGh5bxckp06QPVc7HyInyQaloyae7r7DA6H&#10;uxCn1OeU1MvirdKazqHSlg01f79arHLBWcSoSOuplaH+ZfqmhUkcP9o2F0dQerJpFm2PpBPPiXEc&#10;m5ESkxINtk9E3+O0hvRsyOjR/+JsoBWsefi5By85058tSXhBC552NjvLFbmc+eyQ0ZyfghUEU/PI&#10;2WRex7zjE88rkrlTWYKXKY5z0lplEY9PIO3tuZ+zXh7q9jcAAAD//wMAUEsDBBQABgAIAAAAIQDR&#10;+GKP5QAAAA4BAAAPAAAAZHJzL2Rvd25yZXYueG1sTI/BTsMwEETvSPyDtZV6QanjtI2qEKdCSBwq&#10;cYBQgXpzYpOkjddR7Lbh71lO5Tg7o5m3+XayPbuY0XcOJYhFDMxg7XSHjYT9x0u0AeaDQq16h0bC&#10;j/GwLe7vcpVpd8V3cylDw6gEfaYktCEMGee+bo1VfuEGg+R9u9GqQHJsuB7Vlcptz5M4TrlVHdJC&#10;qwbz3Jr6VJ6tBPv6IJaHyrnPt/Kg9/VueRLHLynns+npEVgwU7iF4Q+f0KEgpsqdUXvWS4jEShB7&#10;IGe9ShJglIlEsgZW0SmN0w3wIuf/3yh+AQAA//8DAFBLAQItABQABgAIAAAAIQC2gziS/gAAAOEB&#10;AAATAAAAAAAAAAAAAAAAAAAAAABbQ29udGVudF9UeXBlc10ueG1sUEsBAi0AFAAGAAgAAAAhADj9&#10;If/WAAAAlAEAAAsAAAAAAAAAAAAAAAAALwEAAF9yZWxzLy5yZWxzUEsBAi0AFAAGAAgAAAAhAAlh&#10;axQLAgAA8AMAAA4AAAAAAAAAAAAAAAAALgIAAGRycy9lMm9Eb2MueG1sUEsBAi0AFAAGAAgAAAAh&#10;ANH4Yo/lAAAADgEAAA8AAAAAAAAAAAAAAAAAZQQAAGRycy9kb3ducmV2LnhtbFBLBQYAAAAABAAE&#10;APMAAAB3BQAAAAA=&#10;" filled="f" stroked="f">
              <v:textbox inset="2mm,,0">
                <w:txbxContent>
                  <w:p w:rsidR="0014652E" w:rsidRPr="00307794" w:rsidRDefault="0014652E" w:rsidP="0014652E">
                    <w:pPr>
                      <w:pStyle w:val="Bunntekst"/>
                      <w:jc w:val="right"/>
                      <w:rPr>
                        <w:szCs w:val="16"/>
                      </w:rPr>
                    </w:pPr>
                    <w:r w:rsidRPr="00307794">
                      <w:rPr>
                        <w:szCs w:val="16"/>
                      </w:rPr>
                      <w:t xml:space="preserve">Side </w:t>
                    </w:r>
                    <w:r w:rsidRPr="00307794">
                      <w:rPr>
                        <w:bCs/>
                        <w:szCs w:val="16"/>
                      </w:rPr>
                      <w:fldChar w:fldCharType="begin"/>
                    </w:r>
                    <w:r w:rsidRPr="00307794">
                      <w:rPr>
                        <w:bCs/>
                        <w:szCs w:val="16"/>
                      </w:rPr>
                      <w:instrText>PAGE</w:instrText>
                    </w:r>
                    <w:r w:rsidRPr="00307794">
                      <w:rPr>
                        <w:bCs/>
                        <w:szCs w:val="16"/>
                      </w:rPr>
                      <w:fldChar w:fldCharType="separate"/>
                    </w:r>
                    <w:r w:rsidR="00675CB8">
                      <w:rPr>
                        <w:bCs/>
                        <w:noProof/>
                        <w:szCs w:val="16"/>
                      </w:rPr>
                      <w:t>2</w:t>
                    </w:r>
                    <w:r w:rsidRPr="00307794">
                      <w:rPr>
                        <w:bCs/>
                        <w:szCs w:val="16"/>
                      </w:rPr>
                      <w:fldChar w:fldCharType="end"/>
                    </w:r>
                    <w:r w:rsidRPr="00307794">
                      <w:rPr>
                        <w:szCs w:val="16"/>
                      </w:rPr>
                      <w:t xml:space="preserve"> av </w:t>
                    </w:r>
                    <w:r w:rsidRPr="00307794">
                      <w:rPr>
                        <w:bCs/>
                        <w:szCs w:val="16"/>
                      </w:rPr>
                      <w:fldChar w:fldCharType="begin"/>
                    </w:r>
                    <w:r w:rsidRPr="00307794">
                      <w:rPr>
                        <w:bCs/>
                        <w:szCs w:val="16"/>
                      </w:rPr>
                      <w:instrText>NUMPAGES</w:instrText>
                    </w:r>
                    <w:r w:rsidRPr="00307794">
                      <w:rPr>
                        <w:bCs/>
                        <w:szCs w:val="16"/>
                      </w:rPr>
                      <w:fldChar w:fldCharType="separate"/>
                    </w:r>
                    <w:r w:rsidR="00675CB8">
                      <w:rPr>
                        <w:bCs/>
                        <w:noProof/>
                        <w:szCs w:val="16"/>
                      </w:rPr>
                      <w:t>2</w:t>
                    </w:r>
                    <w:r w:rsidRPr="00307794">
                      <w:rPr>
                        <w:bCs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9D" w:rsidRDefault="00BB0C9D">
      <w:r>
        <w:separator/>
      </w:r>
    </w:p>
  </w:footnote>
  <w:footnote w:type="continuationSeparator" w:id="0">
    <w:p w:rsidR="00BB0C9D" w:rsidRDefault="00BB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CA" w:rsidRPr="00051791" w:rsidRDefault="00051791" w:rsidP="00051791">
    <w:pPr>
      <w:pStyle w:val="Topptekst"/>
    </w:pPr>
    <w:r>
      <w:rPr>
        <w:noProof/>
      </w:rPr>
      <w:drawing>
        <wp:anchor distT="0" distB="0" distL="114300" distR="114300" simplePos="0" relativeHeight="251664896" behindDoc="0" locked="1" layoutInCell="1" allowOverlap="1" wp14:anchorId="3E3F99C2" wp14:editId="3E3F99C3">
          <wp:simplePos x="0" y="0"/>
          <wp:positionH relativeFrom="page">
            <wp:posOffset>325120</wp:posOffset>
          </wp:positionH>
          <wp:positionV relativeFrom="page">
            <wp:posOffset>1178560</wp:posOffset>
          </wp:positionV>
          <wp:extent cx="7200000" cy="93600"/>
          <wp:effectExtent l="0" t="0" r="0" b="1905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C7" w:rsidRDefault="00554EC7"/>
  <w:p w:rsidR="00554EC7" w:rsidRDefault="00554EC7">
    <w:r>
      <w:rPr>
        <w:noProof/>
      </w:rPr>
      <w:drawing>
        <wp:anchor distT="0" distB="0" distL="114300" distR="114300" simplePos="0" relativeHeight="251661824" behindDoc="0" locked="1" layoutInCell="1" allowOverlap="1" wp14:anchorId="3E3F99C4" wp14:editId="3E3F99C5">
          <wp:simplePos x="0" y="0"/>
          <wp:positionH relativeFrom="page">
            <wp:posOffset>929005</wp:posOffset>
          </wp:positionH>
          <wp:positionV relativeFrom="page">
            <wp:posOffset>467995</wp:posOffset>
          </wp:positionV>
          <wp:extent cx="1342800" cy="504000"/>
          <wp:effectExtent l="0" t="0" r="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rt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4EC7" w:rsidRDefault="00FB3389">
    <w:r>
      <w:rPr>
        <w:noProof/>
      </w:rPr>
      <w:drawing>
        <wp:anchor distT="0" distB="0" distL="114300" distR="114300" simplePos="0" relativeHeight="251659776" behindDoc="0" locked="1" layoutInCell="1" allowOverlap="1" wp14:anchorId="3E3F99C6" wp14:editId="3E3F99C7">
          <wp:simplePos x="0" y="0"/>
          <wp:positionH relativeFrom="rightMargin">
            <wp:posOffset>-1861185</wp:posOffset>
          </wp:positionH>
          <wp:positionV relativeFrom="page">
            <wp:posOffset>777875</wp:posOffset>
          </wp:positionV>
          <wp:extent cx="1861200" cy="180000"/>
          <wp:effectExtent l="0" t="0" r="571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jon sort 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EC7">
      <w:rPr>
        <w:noProof/>
      </w:rPr>
      <w:drawing>
        <wp:anchor distT="0" distB="0" distL="114300" distR="114300" simplePos="0" relativeHeight="251660800" behindDoc="0" locked="1" layoutInCell="1" allowOverlap="1" wp14:anchorId="3E3F99C8" wp14:editId="3E3F99C9">
          <wp:simplePos x="0" y="0"/>
          <wp:positionH relativeFrom="page">
            <wp:posOffset>172720</wp:posOffset>
          </wp:positionH>
          <wp:positionV relativeFrom="page">
            <wp:posOffset>1116330</wp:posOffset>
          </wp:positionV>
          <wp:extent cx="7200000" cy="93600"/>
          <wp:effectExtent l="0" t="0" r="0" b="1905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50CA" w:rsidRDefault="000C50C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91" w:rsidRPr="00051791" w:rsidRDefault="00051791" w:rsidP="00051791">
    <w:pPr>
      <w:pStyle w:val="Topptekst"/>
    </w:pPr>
    <w:r>
      <w:rPr>
        <w:noProof/>
      </w:rPr>
      <w:drawing>
        <wp:anchor distT="0" distB="0" distL="114300" distR="114300" simplePos="0" relativeHeight="251666944" behindDoc="0" locked="0" layoutInCell="1" allowOverlap="1" wp14:anchorId="3E3F99CC" wp14:editId="3E3F99CD">
          <wp:simplePos x="0" y="0"/>
          <wp:positionH relativeFrom="page">
            <wp:posOffset>172720</wp:posOffset>
          </wp:positionH>
          <wp:positionV relativeFrom="page">
            <wp:posOffset>1116330</wp:posOffset>
          </wp:positionV>
          <wp:extent cx="7200000" cy="93600"/>
          <wp:effectExtent l="0" t="0" r="0" b="1905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5"/>
  <w:drawingGridVerticalSpacing w:val="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6"/>
    <w:rsid w:val="00022651"/>
    <w:rsid w:val="00031066"/>
    <w:rsid w:val="00031C0E"/>
    <w:rsid w:val="00051791"/>
    <w:rsid w:val="000802D0"/>
    <w:rsid w:val="000915AD"/>
    <w:rsid w:val="000B13B0"/>
    <w:rsid w:val="000B1E60"/>
    <w:rsid w:val="000C50CA"/>
    <w:rsid w:val="00120214"/>
    <w:rsid w:val="0014652E"/>
    <w:rsid w:val="0019490D"/>
    <w:rsid w:val="001A48D2"/>
    <w:rsid w:val="001A69EF"/>
    <w:rsid w:val="0021253D"/>
    <w:rsid w:val="00225EE2"/>
    <w:rsid w:val="002661E9"/>
    <w:rsid w:val="00280056"/>
    <w:rsid w:val="002B2424"/>
    <w:rsid w:val="002B289B"/>
    <w:rsid w:val="002F769B"/>
    <w:rsid w:val="00307794"/>
    <w:rsid w:val="0036214B"/>
    <w:rsid w:val="003C045D"/>
    <w:rsid w:val="003D7DD6"/>
    <w:rsid w:val="003F63AB"/>
    <w:rsid w:val="004344A5"/>
    <w:rsid w:val="00435B71"/>
    <w:rsid w:val="00437486"/>
    <w:rsid w:val="0047269E"/>
    <w:rsid w:val="0048195F"/>
    <w:rsid w:val="004F2B44"/>
    <w:rsid w:val="004F76CB"/>
    <w:rsid w:val="00510DD8"/>
    <w:rsid w:val="005255E9"/>
    <w:rsid w:val="00554EC7"/>
    <w:rsid w:val="00675CB8"/>
    <w:rsid w:val="006B65BC"/>
    <w:rsid w:val="006C481E"/>
    <w:rsid w:val="006E348D"/>
    <w:rsid w:val="0071351A"/>
    <w:rsid w:val="0073699F"/>
    <w:rsid w:val="0078305B"/>
    <w:rsid w:val="00787F6F"/>
    <w:rsid w:val="00791294"/>
    <w:rsid w:val="00793285"/>
    <w:rsid w:val="007C1024"/>
    <w:rsid w:val="007D3EC9"/>
    <w:rsid w:val="007E032E"/>
    <w:rsid w:val="00877DB1"/>
    <w:rsid w:val="00881D7E"/>
    <w:rsid w:val="00883EBB"/>
    <w:rsid w:val="00886C55"/>
    <w:rsid w:val="008D5743"/>
    <w:rsid w:val="008E5919"/>
    <w:rsid w:val="00907B50"/>
    <w:rsid w:val="009777BA"/>
    <w:rsid w:val="009979B4"/>
    <w:rsid w:val="009E1407"/>
    <w:rsid w:val="00A22360"/>
    <w:rsid w:val="00A54457"/>
    <w:rsid w:val="00AD1FC4"/>
    <w:rsid w:val="00AF2809"/>
    <w:rsid w:val="00B1077F"/>
    <w:rsid w:val="00B1122F"/>
    <w:rsid w:val="00BB0C9D"/>
    <w:rsid w:val="00BB7328"/>
    <w:rsid w:val="00BE4C94"/>
    <w:rsid w:val="00BF07C2"/>
    <w:rsid w:val="00BF4004"/>
    <w:rsid w:val="00C75BBE"/>
    <w:rsid w:val="00C83292"/>
    <w:rsid w:val="00CA109B"/>
    <w:rsid w:val="00CB51A6"/>
    <w:rsid w:val="00CE0C75"/>
    <w:rsid w:val="00D65948"/>
    <w:rsid w:val="00DB6786"/>
    <w:rsid w:val="00DD03B9"/>
    <w:rsid w:val="00EF000F"/>
    <w:rsid w:val="00EF0BB9"/>
    <w:rsid w:val="00F066B6"/>
    <w:rsid w:val="00F94A67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794"/>
    <w:pPr>
      <w:contextualSpacing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307794"/>
    <w:pPr>
      <w:keepNext/>
      <w:spacing w:after="12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307794"/>
    <w:pPr>
      <w:keepNext/>
      <w:outlineLvl w:val="1"/>
    </w:pPr>
    <w:rPr>
      <w:b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F4004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BF4004"/>
    <w:pPr>
      <w:tabs>
        <w:tab w:val="center" w:pos="4536"/>
        <w:tab w:val="right" w:pos="9072"/>
      </w:tabs>
    </w:pPr>
    <w:rPr>
      <w:sz w:val="16"/>
    </w:rPr>
  </w:style>
  <w:style w:type="paragraph" w:customStyle="1" w:styleId="Bobletekst1">
    <w:name w:val="Bobletekst1"/>
    <w:basedOn w:val="Normal"/>
    <w:semiHidden/>
    <w:rsid w:val="00BF400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BF4004"/>
    <w:rPr>
      <w:rFonts w:cs="Arial"/>
    </w:rPr>
  </w:style>
  <w:style w:type="paragraph" w:styleId="Bobletekst">
    <w:name w:val="Balloon Text"/>
    <w:basedOn w:val="Normal"/>
    <w:link w:val="BobletekstTegn"/>
    <w:rsid w:val="00554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54EC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C045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3C045D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8E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051791"/>
    <w:rPr>
      <w:rFonts w:ascii="Arial" w:hAnsi="Arial"/>
      <w:sz w:val="16"/>
    </w:rPr>
  </w:style>
  <w:style w:type="paragraph" w:styleId="Undertittel">
    <w:name w:val="Subtitle"/>
    <w:basedOn w:val="Normal"/>
    <w:next w:val="Normal"/>
    <w:link w:val="UndertittelTegn"/>
    <w:qFormat/>
    <w:rsid w:val="00307794"/>
    <w:pPr>
      <w:numPr>
        <w:ilvl w:val="1"/>
      </w:numPr>
      <w:spacing w:after="120"/>
    </w:pPr>
    <w:rPr>
      <w:rFonts w:eastAsiaTheme="majorEastAsia" w:cstheme="majorBidi"/>
      <w:b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rsid w:val="00307794"/>
    <w:rPr>
      <w:rFonts w:ascii="Arial" w:eastAsiaTheme="majorEastAsia" w:hAnsi="Arial" w:cstheme="majorBidi"/>
      <w:b/>
      <w:iCs/>
      <w:spacing w:val="15"/>
      <w:sz w:val="22"/>
      <w:szCs w:val="24"/>
    </w:rPr>
  </w:style>
  <w:style w:type="character" w:styleId="Sterk">
    <w:name w:val="Strong"/>
    <w:basedOn w:val="Standardskriftforavsnitt"/>
    <w:rsid w:val="00307794"/>
    <w:rPr>
      <w:b/>
      <w:bCs/>
    </w:rPr>
  </w:style>
  <w:style w:type="character" w:styleId="Utheving">
    <w:name w:val="Emphasis"/>
    <w:basedOn w:val="Standardskriftforavsnitt"/>
    <w:qFormat/>
    <w:rsid w:val="00A22360"/>
    <w:rPr>
      <w:rFonts w:ascii="Arial" w:hAnsi="Arial"/>
      <w:i/>
      <w:i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794"/>
    <w:pPr>
      <w:contextualSpacing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307794"/>
    <w:pPr>
      <w:keepNext/>
      <w:spacing w:after="12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307794"/>
    <w:pPr>
      <w:keepNext/>
      <w:outlineLvl w:val="1"/>
    </w:pPr>
    <w:rPr>
      <w:b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F4004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BF4004"/>
    <w:pPr>
      <w:tabs>
        <w:tab w:val="center" w:pos="4536"/>
        <w:tab w:val="right" w:pos="9072"/>
      </w:tabs>
    </w:pPr>
    <w:rPr>
      <w:sz w:val="16"/>
    </w:rPr>
  </w:style>
  <w:style w:type="paragraph" w:customStyle="1" w:styleId="Bobletekst1">
    <w:name w:val="Bobletekst1"/>
    <w:basedOn w:val="Normal"/>
    <w:semiHidden/>
    <w:rsid w:val="00BF400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BF4004"/>
    <w:rPr>
      <w:rFonts w:cs="Arial"/>
    </w:rPr>
  </w:style>
  <w:style w:type="paragraph" w:styleId="Bobletekst">
    <w:name w:val="Balloon Text"/>
    <w:basedOn w:val="Normal"/>
    <w:link w:val="BobletekstTegn"/>
    <w:rsid w:val="00554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54EC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C045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3C045D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8E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051791"/>
    <w:rPr>
      <w:rFonts w:ascii="Arial" w:hAnsi="Arial"/>
      <w:sz w:val="16"/>
    </w:rPr>
  </w:style>
  <w:style w:type="paragraph" w:styleId="Undertittel">
    <w:name w:val="Subtitle"/>
    <w:basedOn w:val="Normal"/>
    <w:next w:val="Normal"/>
    <w:link w:val="UndertittelTegn"/>
    <w:qFormat/>
    <w:rsid w:val="00307794"/>
    <w:pPr>
      <w:numPr>
        <w:ilvl w:val="1"/>
      </w:numPr>
      <w:spacing w:after="120"/>
    </w:pPr>
    <w:rPr>
      <w:rFonts w:eastAsiaTheme="majorEastAsia" w:cstheme="majorBidi"/>
      <w:b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rsid w:val="00307794"/>
    <w:rPr>
      <w:rFonts w:ascii="Arial" w:eastAsiaTheme="majorEastAsia" w:hAnsi="Arial" w:cstheme="majorBidi"/>
      <w:b/>
      <w:iCs/>
      <w:spacing w:val="15"/>
      <w:sz w:val="22"/>
      <w:szCs w:val="24"/>
    </w:rPr>
  </w:style>
  <w:style w:type="character" w:styleId="Sterk">
    <w:name w:val="Strong"/>
    <w:basedOn w:val="Standardskriftforavsnitt"/>
    <w:rsid w:val="00307794"/>
    <w:rPr>
      <w:b/>
      <w:bCs/>
    </w:rPr>
  </w:style>
  <w:style w:type="character" w:styleId="Utheving">
    <w:name w:val="Emphasis"/>
    <w:basedOn w:val="Standardskriftforavsnitt"/>
    <w:qFormat/>
    <w:rsid w:val="00A22360"/>
    <w:rPr>
      <w:rFonts w:ascii="Arial" w:hAnsi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c_System_Copyright xmlns="http://schemas.microsoft.com/sharepoint/v3/fields" xsi:nil="true"/>
    <ImageCreateDate xmlns="A5C18EEF-2C79-4B24-B96D-EA9F598C5D11" xsi:nil="true"/>
    <_dlc_DocId xmlns="138d6e04-1f76-42ad-b243-d07376ed33c3">UKUM45TMN2SN-85-28</_dlc_DocId>
    <_dlc_DocIdUrl xmlns="138d6e04-1f76-42ad-b243-d07376ed33c3">
      <Url>http://intranett/_layouts/DocIdRedir.aspx?ID=UKUM45TMN2SN-85-28</Url>
      <Description>UKUM45TMN2SN-85-28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C1E4F099F4F0D4CACE87C74B406841E" ma:contentTypeVersion="0" ma:contentTypeDescription="Upload an image." ma:contentTypeScope="" ma:versionID="d40decac3d398572f8b87a11a603f044">
  <xsd:schema xmlns:xsd="http://www.w3.org/2001/XMLSchema" xmlns:xs="http://www.w3.org/2001/XMLSchema" xmlns:p="http://schemas.microsoft.com/office/2006/metadata/properties" xmlns:ns1="http://schemas.microsoft.com/sharepoint/v3" xmlns:ns2="A5C18EEF-2C79-4B24-B96D-EA9F598C5D11" xmlns:ns3="http://schemas.microsoft.com/sharepoint/v3/fields" xmlns:ns4="138d6e04-1f76-42ad-b243-d07376ed33c3" targetNamespace="http://schemas.microsoft.com/office/2006/metadata/properties" ma:root="true" ma:fieldsID="f08e93de4f4127ba53b0f20699418707" ns1:_="" ns2:_="" ns3:_="" ns4:_="">
    <xsd:import namespace="http://schemas.microsoft.com/sharepoint/v3"/>
    <xsd:import namespace="A5C18EEF-2C79-4B24-B96D-EA9F598C5D11"/>
    <xsd:import namespace="http://schemas.microsoft.com/sharepoint/v3/fields"/>
    <xsd:import namespace="138d6e04-1f76-42ad-b243-d07376ed33c3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8EEF-2C79-4B24-B96D-EA9F598C5D1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d6e04-1f76-42ad-b243-d07376ed33c3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7B9C-9711-4047-9EE4-FBE9C85B90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8DDEC6-C831-4EC1-8D22-5B99D6D824B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5C18EEF-2C79-4B24-B96D-EA9F598C5D11"/>
    <ds:schemaRef ds:uri="138d6e04-1f76-42ad-b243-d07376ed33c3"/>
  </ds:schemaRefs>
</ds:datastoreItem>
</file>

<file path=customXml/itemProps3.xml><?xml version="1.0" encoding="utf-8"?>
<ds:datastoreItem xmlns:ds="http://schemas.openxmlformats.org/officeDocument/2006/customXml" ds:itemID="{1CA73D2D-19A5-45E7-9821-E7EBAB691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E5B8A-0452-4C52-B230-42DD82F7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C18EEF-2C79-4B24-B96D-EA9F598C5D11"/>
    <ds:schemaRef ds:uri="http://schemas.microsoft.com/sharepoint/v3/fields"/>
    <ds:schemaRef ds:uri="138d6e04-1f76-42ad-b243-d07376ed3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775A57-07A1-4E51-AF83-5BDCF00D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Westgaard Benthe</dc:creator>
  <cp:lastModifiedBy>Grepp Sita</cp:lastModifiedBy>
  <cp:revision>2</cp:revision>
  <cp:lastPrinted>2016-01-22T11:35:00Z</cp:lastPrinted>
  <dcterms:created xsi:type="dcterms:W3CDTF">2016-01-25T07:04:00Z</dcterms:created>
  <dcterms:modified xsi:type="dcterms:W3CDTF">2016-01-25T07:04:00Z</dcterms:modified>
  <cp:category>Brevark Mal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0x0101009148F5A04DDD49CBA7127AADA5FB792B00AADE34325A8B49CDA8BB4DB53328F21400BC1E4F099F4F0D4CACE87C74B406841E</vt:lpwstr>
  </property>
  <property fmtid="{D5CDD505-2E9C-101B-9397-08002B2CF9AE}" pid="3" name="_dlc_DocIdItemGuid">
    <vt:lpwstr>bb4f406f-d0ea-46a5-89cb-aa05eeec8aa2</vt:lpwstr>
  </property>
  <property fmtid="{D5CDD505-2E9C-101B-9397-08002B2CF9AE}" pid="4" name="MergeDataFile">
    <vt:lpwstr>\\fmnofil1\Brukere$\fmnobwe\ephorte5\825947_DOCX.XML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http://FMEPHWEB1/FMNO/shared/aspx/Default/CheckInDocForm.aspx</vt:lpwstr>
  </property>
  <property fmtid="{D5CDD505-2E9C-101B-9397-08002B2CF9AE}" pid="7" name="DokType">
    <vt:lpwstr>U</vt:lpwstr>
  </property>
  <property fmtid="{D5CDD505-2E9C-101B-9397-08002B2CF9AE}" pid="8" name="DokID">
    <vt:i4>842017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NewDoc</vt:lpwstr>
  </property>
  <property fmtid="{D5CDD505-2E9C-101B-9397-08002B2CF9AE}" pid="12" name="CurrentUrl">
    <vt:lpwstr>http%3a%2f%2ffmephweb1%2fFMNO%2fshared%2faspx%2fDefault%2fdetails.aspx%3ff%3dViewJP%26JP_ID%3d642994%26LoadDocHandling%3dtrue</vt:lpwstr>
  </property>
  <property fmtid="{D5CDD505-2E9C-101B-9397-08002B2CF9AE}" pid="13" name="WindowName">
    <vt:lpwstr>rbottom</vt:lpwstr>
  </property>
  <property fmtid="{D5CDD505-2E9C-101B-9397-08002B2CF9AE}" pid="14" name="FileName">
    <vt:lpwstr>%5c%5cfmnofil1%5cBrukere%24%5cfmnobwe%5cephorte5%5c825947.DOCX</vt:lpwstr>
  </property>
  <property fmtid="{D5CDD505-2E9C-101B-9397-08002B2CF9AE}" pid="15" name="LinkId">
    <vt:i4>642994</vt:i4>
  </property>
</Properties>
</file>