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2E" w:rsidRDefault="002E152E">
      <w:pPr>
        <w:pStyle w:val="Ingenmellomrom"/>
        <w:rPr>
          <w:rFonts w:ascii="Times New Roman" w:hAnsi="Times New Roman" w:cs="Times New Roman"/>
        </w:rPr>
      </w:pPr>
    </w:p>
    <w:p w:rsidR="002E152E" w:rsidRDefault="002E152E">
      <w:pPr>
        <w:pStyle w:val="Tittel"/>
        <w:rPr>
          <w:rFonts w:ascii="Times New Roman" w:hAnsi="Times New Roman" w:cs="Times New Roman"/>
          <w:b/>
          <w:bCs/>
        </w:rPr>
      </w:pPr>
      <w:r>
        <w:rPr>
          <w:rFonts w:ascii="Times New Roman" w:hAnsi="Times New Roman" w:cs="Times New Roman"/>
          <w:b/>
          <w:bCs/>
        </w:rPr>
        <w:t>Vedlegg 2. Ressurslister</w:t>
      </w:r>
    </w:p>
    <w:p w:rsidR="002E152E" w:rsidRDefault="002E152E">
      <w:pPr>
        <w:pStyle w:val="Undertittel"/>
        <w:rPr>
          <w:rFonts w:ascii="Times New Roman" w:hAnsi="Times New Roman" w:cs="Times New Roman"/>
          <w:sz w:val="28"/>
          <w:szCs w:val="28"/>
        </w:rPr>
      </w:pPr>
      <w:r>
        <w:rPr>
          <w:rFonts w:ascii="Times New Roman" w:hAnsi="Times New Roman" w:cs="Times New Roman"/>
          <w:sz w:val="28"/>
          <w:szCs w:val="28"/>
        </w:rPr>
        <w:t>Felles plan for Evakuerte- og pårøre</w:t>
      </w:r>
      <w:r w:rsidR="00CD1F04">
        <w:rPr>
          <w:rFonts w:ascii="Times New Roman" w:hAnsi="Times New Roman" w:cs="Times New Roman"/>
          <w:sz w:val="28"/>
          <w:szCs w:val="28"/>
        </w:rPr>
        <w:t>ndesenter (EPS) i Innlandet</w:t>
      </w:r>
    </w:p>
    <w:p w:rsidR="002E152E" w:rsidRDefault="00D26976">
      <w:r>
        <w:rPr>
          <w:noProof/>
          <w:lang w:eastAsia="nb-NO"/>
        </w:rPr>
        <w:drawing>
          <wp:anchor distT="0" distB="0" distL="114300" distR="114300" simplePos="0" relativeHeight="251658240" behindDoc="0" locked="0" layoutInCell="1" allowOverlap="1">
            <wp:simplePos x="0" y="0"/>
            <wp:positionH relativeFrom="column">
              <wp:posOffset>3329305</wp:posOffset>
            </wp:positionH>
            <wp:positionV relativeFrom="paragraph">
              <wp:posOffset>61595</wp:posOffset>
            </wp:positionV>
            <wp:extent cx="2400300" cy="1826260"/>
            <wp:effectExtent l="0" t="0" r="0" b="0"/>
            <wp:wrapSquare wrapText="bothSides"/>
            <wp:docPr id="2"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7">
                      <a:extLst>
                        <a:ext uri="{28A0092B-C50C-407E-A947-70E740481C1C}">
                          <a14:useLocalDpi xmlns:a14="http://schemas.microsoft.com/office/drawing/2010/main" val="0"/>
                        </a:ext>
                      </a:extLst>
                    </a:blip>
                    <a:srcRect l="6146"/>
                    <a:stretch>
                      <a:fillRect/>
                    </a:stretch>
                  </pic:blipFill>
                  <pic:spPr bwMode="auto">
                    <a:xfrm>
                      <a:off x="0" y="0"/>
                      <a:ext cx="2400300" cy="1826260"/>
                    </a:xfrm>
                    <a:prstGeom prst="rect">
                      <a:avLst/>
                    </a:prstGeom>
                    <a:noFill/>
                  </pic:spPr>
                </pic:pic>
              </a:graphicData>
            </a:graphic>
            <wp14:sizeRelH relativeFrom="page">
              <wp14:pctWidth>0</wp14:pctWidth>
            </wp14:sizeRelH>
            <wp14:sizeRelV relativeFrom="page">
              <wp14:pctHeight>0</wp14:pctHeight>
            </wp14:sizeRelV>
          </wp:anchor>
        </w:drawing>
      </w:r>
      <w:r w:rsidR="002E152E">
        <w:t>Egne ressurslister er utarbeidet for følgende:</w:t>
      </w:r>
    </w:p>
    <w:p w:rsidR="002E152E" w:rsidRDefault="002E152E">
      <w:pPr>
        <w:pStyle w:val="Listeavsnitt"/>
        <w:numPr>
          <w:ilvl w:val="0"/>
          <w:numId w:val="7"/>
        </w:numPr>
        <w:ind w:left="709"/>
      </w:pPr>
      <w:r>
        <w:t>Ressurspersoner og kompetanse ved EPS</w:t>
      </w:r>
    </w:p>
    <w:p w:rsidR="002E152E" w:rsidRDefault="002E152E">
      <w:pPr>
        <w:pStyle w:val="Listeavsnitt"/>
        <w:numPr>
          <w:ilvl w:val="0"/>
          <w:numId w:val="7"/>
        </w:numPr>
        <w:ind w:left="709"/>
      </w:pPr>
      <w:r>
        <w:t>Lokaler og fasiliteter ved EPS tilknyttet hotell-/overnattingsmuligheter</w:t>
      </w:r>
    </w:p>
    <w:p w:rsidR="002E152E" w:rsidRDefault="002E152E">
      <w:pPr>
        <w:pStyle w:val="Listeavsnitt"/>
        <w:numPr>
          <w:ilvl w:val="0"/>
          <w:numId w:val="7"/>
        </w:numPr>
        <w:ind w:left="709"/>
      </w:pPr>
      <w:r>
        <w:t>Lokaler og fasiliteter ved EPS som IKKE er tilknyttet hotell-/overnattingsmuligheter</w:t>
      </w:r>
    </w:p>
    <w:p w:rsidR="002E152E" w:rsidRDefault="002E152E">
      <w:pPr>
        <w:pStyle w:val="Listeavsnitt"/>
        <w:numPr>
          <w:ilvl w:val="0"/>
          <w:numId w:val="7"/>
        </w:numPr>
        <w:ind w:left="709"/>
      </w:pPr>
      <w:r>
        <w:t>Utstyr</w:t>
      </w:r>
    </w:p>
    <w:p w:rsidR="002E152E" w:rsidRDefault="002E152E">
      <w:pPr>
        <w:pStyle w:val="Listeavsnitt"/>
        <w:numPr>
          <w:ilvl w:val="0"/>
          <w:numId w:val="7"/>
        </w:numPr>
        <w:ind w:left="709"/>
      </w:pPr>
      <w:r>
        <w:t xml:space="preserve">Fysisk organisering av EPS – </w:t>
      </w:r>
      <w:proofErr w:type="spellStart"/>
      <w:r>
        <w:t>Lay-out</w:t>
      </w:r>
      <w:proofErr w:type="spellEnd"/>
    </w:p>
    <w:p w:rsidR="002E152E" w:rsidRDefault="002E152E">
      <w:pPr>
        <w:pStyle w:val="Overskrift1"/>
        <w:rPr>
          <w:rFonts w:ascii="Times New Roman" w:hAnsi="Times New Roman" w:cs="Times New Roman"/>
        </w:rPr>
      </w:pPr>
      <w:r>
        <w:rPr>
          <w:rFonts w:ascii="Times New Roman" w:hAnsi="Times New Roman" w:cs="Times New Roman"/>
        </w:rPr>
        <w:t>1. Ressurspersoner og kompetanse ved EPS</w:t>
      </w:r>
    </w:p>
    <w:p w:rsidR="002E152E" w:rsidRDefault="002E152E">
      <w:pPr>
        <w:rPr>
          <w:sz w:val="24"/>
          <w:szCs w:val="24"/>
        </w:rPr>
      </w:pPr>
      <w:r>
        <w:rPr>
          <w:sz w:val="24"/>
          <w:szCs w:val="24"/>
        </w:rPr>
        <w:t>Lista omfatter en oversikt over det personell som anses nødvendig ved et fullt bemannet EPS, samt anbefalt/ønsket kompetanse hos personellet. Kommunen og politiet må selv sørge for å ha nødvendig oversikt og kontaktinformasjon i sine varslingslister på det personellet som er tiltenkt roller og oppgaver ved EPS.</w:t>
      </w:r>
    </w:p>
    <w:p w:rsidR="002E152E" w:rsidRDefault="002E152E">
      <w:pPr>
        <w:rPr>
          <w:rFonts w:ascii="Times New Roman" w:hAnsi="Times New Roman" w:cs="Times New Roman"/>
          <w:sz w:val="24"/>
          <w:szCs w:val="24"/>
        </w:rPr>
      </w:pPr>
      <w:r>
        <w:rPr>
          <w:sz w:val="24"/>
          <w:szCs w:val="24"/>
        </w:rPr>
        <w:t>De angitte antall personer er basert på et EPS hvor en kan forvente ca. 50 – 100 evakuerte</w:t>
      </w:r>
      <w:r>
        <w:rPr>
          <w:rFonts w:ascii="Times New Roman" w:hAnsi="Times New Roman" w:cs="Times New Roman"/>
          <w:sz w:val="24"/>
          <w:szCs w:val="24"/>
        </w:rPr>
        <w:t>.</w:t>
      </w:r>
      <w:r>
        <w:rPr>
          <w:sz w:val="24"/>
          <w:szCs w:val="24"/>
        </w:rPr>
        <w:t xml:space="preserve"> Pårørende kommer i tillegg</w:t>
      </w:r>
      <w:r>
        <w:rPr>
          <w:rFonts w:ascii="Times New Roman" w:hAnsi="Times New Roman" w:cs="Times New Roman"/>
          <w:sz w:val="24"/>
          <w:szCs w:val="24"/>
        </w:rPr>
        <w:t>.</w:t>
      </w:r>
      <w:r>
        <w:rPr>
          <w:sz w:val="24"/>
          <w:szCs w:val="24"/>
        </w:rPr>
        <w:t xml:space="preserve"> Antallet pårørende vil kunne variere betydelig avhengig av type hendelse, hvem som er involvert, hvor de kommer fra osv. Det samme gjelder </w:t>
      </w:r>
      <w:r>
        <w:rPr>
          <w:i/>
          <w:iCs/>
          <w:sz w:val="24"/>
          <w:szCs w:val="24"/>
        </w:rPr>
        <w:t>når</w:t>
      </w:r>
      <w:r>
        <w:rPr>
          <w:sz w:val="24"/>
          <w:szCs w:val="24"/>
        </w:rPr>
        <w:t xml:space="preserve"> de pårørende kan forventes å ankomme EPS i forhold til de evakuerte. Det er derfor vanskelig å dimensjonere de totale ressursbehovene konkret</w:t>
      </w:r>
      <w:r>
        <w:rPr>
          <w:rFonts w:ascii="Times New Roman" w:hAnsi="Times New Roman" w:cs="Times New Roman"/>
          <w:sz w:val="24"/>
          <w:szCs w:val="24"/>
        </w:rPr>
        <w:t>.</w:t>
      </w:r>
    </w:p>
    <w:p w:rsidR="002E152E" w:rsidRDefault="002E152E">
      <w:pPr>
        <w:rPr>
          <w:rFonts w:ascii="Times New Roman" w:hAnsi="Times New Roman" w:cs="Times New Roman"/>
          <w:sz w:val="24"/>
          <w:szCs w:val="24"/>
        </w:rPr>
      </w:pPr>
      <w:r>
        <w:rPr>
          <w:sz w:val="24"/>
          <w:szCs w:val="24"/>
        </w:rPr>
        <w:t>Ressurslistene tar utgangspunkt i ca. en pårørende pr. evakuerte, altså 50 – 100 personer. Med dette som utgangspunkt, vil bemanningsbehovet fra kommunen være på ca. 13 - 23 personer pluss 1 – 2 psykososiale kriseteam (PKT) og ca. 10 - 11 personer fra politiet. I tillegg kommer personell etter behov fra andre organisasjoner, herunder tilknyttet personell fra eier/virksomhet ved lokalene som benyttes.</w:t>
      </w:r>
    </w:p>
    <w:p w:rsidR="002E152E" w:rsidRDefault="002E152E">
      <w:pPr>
        <w:rPr>
          <w:rFonts w:ascii="Times New Roman" w:hAnsi="Times New Roman" w:cs="Times New Roman"/>
          <w:sz w:val="24"/>
          <w:szCs w:val="24"/>
        </w:rPr>
      </w:pPr>
      <w:r>
        <w:rPr>
          <w:sz w:val="24"/>
          <w:szCs w:val="24"/>
        </w:rPr>
        <w:t>Bemanningen må økes og tilpasses dersom antallet evakuerte og pårørende øker. Det samme gjelder ved forventet varighet på mer enn 12 – 16 timer og over flere dager (vaktordninger, turnus). I nøkkelroller og til oppgaver som kan kreve spesiell kompetanse, bør kommunen og politiet sørge for å ha reserver/stedfortredere i sine varslingslister. Dette i tillegg til de anbefalte antall som er angitt i ressurslistene.</w:t>
      </w:r>
    </w:p>
    <w:p w:rsidR="002E152E" w:rsidRDefault="002E152E">
      <w:pPr>
        <w:rPr>
          <w:rFonts w:ascii="Times New Roman" w:hAnsi="Times New Roman" w:cs="Times New Roman"/>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2E152E">
        <w:tc>
          <w:tcPr>
            <w:tcW w:w="2000" w:type="dxa"/>
            <w:shd w:val="clear" w:color="auto" w:fill="C4BC96"/>
          </w:tcPr>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lastRenderedPageBreak/>
              <w:t>Rolle – org.</w:t>
            </w:r>
            <w:r>
              <w:rPr>
                <w:b/>
                <w:bCs/>
                <w:sz w:val="20"/>
                <w:szCs w:val="20"/>
                <w:vertAlign w:val="superscript"/>
                <w:lang w:eastAsia="nb-NO"/>
              </w:rPr>
              <w:t>1)</w:t>
            </w:r>
          </w:p>
        </w:tc>
        <w:tc>
          <w:tcPr>
            <w:tcW w:w="1687"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Ansvar</w:t>
            </w:r>
          </w:p>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 / P / L)</w:t>
            </w:r>
          </w:p>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Merknad</w:t>
            </w:r>
          </w:p>
        </w:tc>
      </w:tr>
    </w:tbl>
    <w:p w:rsidR="002E152E" w:rsidRDefault="002E152E">
      <w:pPr>
        <w:pStyle w:val="Ingenmellomrom"/>
        <w:rPr>
          <w:rFonts w:ascii="Times New Roman" w:hAnsi="Times New Roman" w:cs="Times New Roman"/>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4"/>
        <w:gridCol w:w="1687"/>
        <w:gridCol w:w="3260"/>
        <w:gridCol w:w="1276"/>
        <w:gridCol w:w="1559"/>
      </w:tblGrid>
      <w:tr w:rsidR="002E152E">
        <w:trPr>
          <w:trHeight w:val="114"/>
        </w:trPr>
        <w:tc>
          <w:tcPr>
            <w:tcW w:w="9782" w:type="dxa"/>
            <w:gridSpan w:val="6"/>
            <w:shd w:val="clear" w:color="auto" w:fill="DDD9C3"/>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Overordnet ledelse ved EPS, staber (delt ansvar kommunen – politiet)</w:t>
            </w:r>
          </w:p>
        </w:tc>
      </w:tr>
      <w:tr w:rsidR="002E152E">
        <w:trPr>
          <w:trHeight w:val="950"/>
        </w:trPr>
        <w:tc>
          <w:tcPr>
            <w:tcW w:w="2000"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Leder EPS-K (kommunen)</w:t>
            </w:r>
          </w:p>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Leder EPS-P (politiet) </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Ledererfaring. løsningsorientert, beslutningsdyktig</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Leder EPS-K/P.</w:t>
            </w:r>
          </w:p>
          <w:p w:rsidR="002E152E" w:rsidRDefault="002E152E">
            <w:pPr>
              <w:autoSpaceDE w:val="0"/>
              <w:autoSpaceDN w:val="0"/>
              <w:adjustRightInd w:val="0"/>
              <w:spacing w:after="0" w:line="240" w:lineRule="auto"/>
              <w:rPr>
                <w:sz w:val="20"/>
                <w:szCs w:val="20"/>
                <w:lang w:eastAsia="nb-NO"/>
              </w:rPr>
            </w:pPr>
            <w:r>
              <w:rPr>
                <w:sz w:val="20"/>
                <w:szCs w:val="20"/>
                <w:lang w:eastAsia="nb-NO"/>
              </w:rPr>
              <w:t>Opprette og organisere EPS. Sammen lede EPS.</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1</w:t>
            </w:r>
          </w:p>
          <w:p w:rsidR="002E152E" w:rsidRDefault="002E152E">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Sidestilt ansvar.</w:t>
            </w:r>
          </w:p>
        </w:tc>
      </w:tr>
      <w:tr w:rsidR="002E152E">
        <w:trPr>
          <w:trHeight w:val="160"/>
        </w:trPr>
        <w:tc>
          <w:tcPr>
            <w:tcW w:w="9782" w:type="dxa"/>
            <w:gridSpan w:val="6"/>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Administrative oppgaver</w:t>
            </w:r>
          </w:p>
        </w:tc>
      </w:tr>
      <w:tr w:rsidR="002E152E">
        <w:tc>
          <w:tcPr>
            <w:tcW w:w="2000"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Loggfører</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Sekretær, systematisk, strukturert</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Loggføre alle formelle henvendelser og hendelser, avgjørelser og beslutninger.</w:t>
            </w:r>
          </w:p>
          <w:p w:rsidR="002E152E" w:rsidRDefault="002E152E">
            <w:pPr>
              <w:autoSpaceDE w:val="0"/>
              <w:autoSpaceDN w:val="0"/>
              <w:adjustRightInd w:val="0"/>
              <w:spacing w:after="0" w:line="240" w:lineRule="auto"/>
              <w:rPr>
                <w:sz w:val="20"/>
                <w:szCs w:val="20"/>
                <w:lang w:eastAsia="nb-NO"/>
              </w:rPr>
            </w:pPr>
            <w:r>
              <w:rPr>
                <w:sz w:val="20"/>
                <w:szCs w:val="20"/>
                <w:lang w:eastAsia="nb-NO"/>
              </w:rPr>
              <w:t>Bistå med øvrige administrative oppgaver (K).</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1 + 1</w:t>
            </w:r>
          </w:p>
          <w:p w:rsidR="002E152E" w:rsidRDefault="002E152E">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Kommunen og politiet fører hver sin logg.</w:t>
            </w:r>
          </w:p>
          <w:p w:rsidR="002E152E" w:rsidRDefault="002E152E">
            <w:pPr>
              <w:autoSpaceDE w:val="0"/>
              <w:autoSpaceDN w:val="0"/>
              <w:adjustRightInd w:val="0"/>
              <w:spacing w:after="0" w:line="240" w:lineRule="auto"/>
              <w:rPr>
                <w:sz w:val="20"/>
                <w:szCs w:val="20"/>
                <w:lang w:eastAsia="nb-NO"/>
              </w:rPr>
            </w:pPr>
            <w:r>
              <w:rPr>
                <w:sz w:val="20"/>
                <w:szCs w:val="20"/>
                <w:lang w:eastAsia="nb-NO"/>
              </w:rPr>
              <w:t>Kommunen bistår for øvrig.</w:t>
            </w:r>
          </w:p>
        </w:tc>
      </w:tr>
      <w:tr w:rsidR="002E152E">
        <w:trPr>
          <w:trHeight w:val="230"/>
        </w:trPr>
        <w:tc>
          <w:tcPr>
            <w:tcW w:w="9782" w:type="dxa"/>
            <w:gridSpan w:val="6"/>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Lokaler *</w:t>
            </w:r>
          </w:p>
        </w:tc>
      </w:tr>
      <w:tr w:rsidR="002E152E">
        <w:trPr>
          <w:trHeight w:val="812"/>
        </w:trPr>
        <w:tc>
          <w:tcPr>
            <w:tcW w:w="2000" w:type="dxa"/>
            <w:gridSpan w:val="2"/>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Eier, driver av lokaler</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Beslutnings-myndighet</w:t>
            </w:r>
          </w:p>
        </w:tc>
        <w:tc>
          <w:tcPr>
            <w:tcW w:w="4536" w:type="dxa"/>
            <w:gridSpan w:val="2"/>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Kontaktperson og bindeledd mellom Ledere EPS og eieren, virksomheten.</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Ref. avtale med eier, driver.</w:t>
            </w:r>
          </w:p>
        </w:tc>
      </w:tr>
      <w:tr w:rsidR="002E152E">
        <w:trPr>
          <w:cantSplit/>
        </w:trPr>
        <w:tc>
          <w:tcPr>
            <w:tcW w:w="2000" w:type="dxa"/>
            <w:gridSpan w:val="2"/>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IKT-bistand - lokaler</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IKT-kunnskaper</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Bistå med at IKT-teknisk infrastruktur i lokalene fungerer (L).</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L 1</w:t>
            </w:r>
          </w:p>
        </w:tc>
        <w:tc>
          <w:tcPr>
            <w:tcW w:w="1559" w:type="dxa"/>
            <w:vMerge w:val="restart"/>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Personellet må være tilgjengelig og kunne komme til ved behov.</w:t>
            </w:r>
          </w:p>
        </w:tc>
      </w:tr>
      <w:tr w:rsidR="002E152E">
        <w:trPr>
          <w:cantSplit/>
        </w:trPr>
        <w:tc>
          <w:tcPr>
            <w:tcW w:w="2000"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IKT-bistand – mobilt utstyr</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IKT-kunnskaper</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Bistå med at hhv. kommunens og politiets IKT-utstyr fungerer.</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K 1 </w:t>
            </w:r>
          </w:p>
          <w:p w:rsidR="002E152E" w:rsidRDefault="002E152E">
            <w:pPr>
              <w:autoSpaceDE w:val="0"/>
              <w:autoSpaceDN w:val="0"/>
              <w:adjustRightInd w:val="0"/>
              <w:spacing w:after="0" w:line="240" w:lineRule="auto"/>
              <w:rPr>
                <w:sz w:val="20"/>
                <w:szCs w:val="20"/>
                <w:lang w:eastAsia="nb-NO"/>
              </w:rPr>
            </w:pPr>
            <w:r>
              <w:rPr>
                <w:sz w:val="20"/>
                <w:szCs w:val="20"/>
                <w:lang w:eastAsia="nb-NO"/>
              </w:rPr>
              <w:t>P 1</w:t>
            </w:r>
          </w:p>
        </w:tc>
        <w:tc>
          <w:tcPr>
            <w:tcW w:w="1559" w:type="dxa"/>
            <w:vMerge/>
          </w:tcPr>
          <w:p w:rsidR="002E152E" w:rsidRDefault="002E152E">
            <w:pPr>
              <w:autoSpaceDE w:val="0"/>
              <w:autoSpaceDN w:val="0"/>
              <w:adjustRightInd w:val="0"/>
              <w:spacing w:after="0" w:line="240" w:lineRule="auto"/>
              <w:rPr>
                <w:sz w:val="20"/>
                <w:szCs w:val="20"/>
                <w:lang w:eastAsia="nb-NO"/>
              </w:rPr>
            </w:pPr>
          </w:p>
        </w:tc>
      </w:tr>
      <w:tr w:rsidR="002E152E">
        <w:tc>
          <w:tcPr>
            <w:tcW w:w="2000"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Ansvarlige for forpleining/</w:t>
            </w:r>
          </w:p>
          <w:p w:rsidR="002E152E" w:rsidRDefault="002E152E">
            <w:pPr>
              <w:autoSpaceDE w:val="0"/>
              <w:autoSpaceDN w:val="0"/>
              <w:adjustRightInd w:val="0"/>
              <w:spacing w:after="0" w:line="240" w:lineRule="auto"/>
              <w:rPr>
                <w:sz w:val="20"/>
                <w:szCs w:val="20"/>
                <w:lang w:eastAsia="nb-NO"/>
              </w:rPr>
            </w:pPr>
            <w:r>
              <w:rPr>
                <w:sz w:val="20"/>
                <w:szCs w:val="20"/>
                <w:lang w:eastAsia="nb-NO"/>
              </w:rPr>
              <w:t>Innkvartering.</w:t>
            </w:r>
          </w:p>
          <w:p w:rsidR="002E152E" w:rsidRDefault="002E152E">
            <w:pPr>
              <w:autoSpaceDE w:val="0"/>
              <w:autoSpaceDN w:val="0"/>
              <w:adjustRightInd w:val="0"/>
              <w:spacing w:after="0" w:line="240" w:lineRule="auto"/>
              <w:rPr>
                <w:sz w:val="20"/>
                <w:szCs w:val="20"/>
                <w:lang w:eastAsia="nb-NO"/>
              </w:rPr>
            </w:pPr>
            <w:r>
              <w:rPr>
                <w:sz w:val="20"/>
                <w:szCs w:val="20"/>
                <w:lang w:eastAsia="nb-NO"/>
              </w:rPr>
              <w:t>Hygieniske forhold i lokalene</w:t>
            </w:r>
          </w:p>
          <w:p w:rsidR="002E152E" w:rsidRDefault="002E152E">
            <w:pPr>
              <w:autoSpaceDE w:val="0"/>
              <w:autoSpaceDN w:val="0"/>
              <w:adjustRightInd w:val="0"/>
              <w:spacing w:after="0" w:line="240" w:lineRule="auto"/>
              <w:rPr>
                <w:sz w:val="20"/>
                <w:szCs w:val="20"/>
                <w:lang w:eastAsia="nb-NO"/>
              </w:rPr>
            </w:pP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Erfaring fra forpleining, renhold</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Bistå eier, driver av lokalet med forpleining / innkvartering.</w:t>
            </w:r>
          </w:p>
          <w:p w:rsidR="002E152E" w:rsidRDefault="002E152E">
            <w:pPr>
              <w:autoSpaceDE w:val="0"/>
              <w:autoSpaceDN w:val="0"/>
              <w:adjustRightInd w:val="0"/>
              <w:spacing w:after="0" w:line="240" w:lineRule="auto"/>
              <w:rPr>
                <w:sz w:val="20"/>
                <w:szCs w:val="20"/>
                <w:lang w:eastAsia="nb-NO"/>
              </w:rPr>
            </w:pPr>
          </w:p>
          <w:p w:rsidR="002E152E" w:rsidRDefault="002E152E">
            <w:pPr>
              <w:autoSpaceDE w:val="0"/>
              <w:autoSpaceDN w:val="0"/>
              <w:adjustRightInd w:val="0"/>
              <w:spacing w:after="0" w:line="240" w:lineRule="auto"/>
              <w:rPr>
                <w:sz w:val="20"/>
                <w:szCs w:val="20"/>
                <w:lang w:eastAsia="nb-NO"/>
              </w:rPr>
            </w:pPr>
            <w:r>
              <w:rPr>
                <w:sz w:val="20"/>
                <w:szCs w:val="20"/>
                <w:lang w:eastAsia="nb-NO"/>
              </w:rPr>
              <w:t>Dersom lokale med virksomhet og overnattingsmulighet ikke benyttes; se tiltakskort.</w:t>
            </w:r>
          </w:p>
          <w:p w:rsidR="002E152E" w:rsidRDefault="002E152E">
            <w:pPr>
              <w:autoSpaceDE w:val="0"/>
              <w:autoSpaceDN w:val="0"/>
              <w:adjustRightInd w:val="0"/>
              <w:spacing w:after="0" w:line="240" w:lineRule="auto"/>
              <w:rPr>
                <w:sz w:val="20"/>
                <w:szCs w:val="20"/>
                <w:lang w:eastAsia="nb-NO"/>
              </w:rPr>
            </w:pPr>
          </w:p>
          <w:p w:rsidR="002E152E" w:rsidRDefault="002E152E">
            <w:pPr>
              <w:autoSpaceDE w:val="0"/>
              <w:autoSpaceDN w:val="0"/>
              <w:adjustRightInd w:val="0"/>
              <w:spacing w:after="0" w:line="240" w:lineRule="auto"/>
              <w:rPr>
                <w:sz w:val="20"/>
                <w:szCs w:val="20"/>
                <w:lang w:eastAsia="nb-NO"/>
              </w:rPr>
            </w:pPr>
            <w:r>
              <w:rPr>
                <w:sz w:val="20"/>
                <w:szCs w:val="20"/>
                <w:lang w:eastAsia="nb-NO"/>
              </w:rPr>
              <w:t>Husk forpleining til hjelperne!</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1 (leder)</w:t>
            </w:r>
          </w:p>
          <w:p w:rsidR="002E152E" w:rsidRDefault="002E152E">
            <w:pPr>
              <w:autoSpaceDE w:val="0"/>
              <w:autoSpaceDN w:val="0"/>
              <w:adjustRightInd w:val="0"/>
              <w:spacing w:after="0" w:line="240" w:lineRule="auto"/>
              <w:rPr>
                <w:sz w:val="20"/>
                <w:szCs w:val="20"/>
                <w:lang w:eastAsia="nb-NO"/>
              </w:rPr>
            </w:pPr>
            <w:r>
              <w:rPr>
                <w:sz w:val="20"/>
                <w:szCs w:val="20"/>
                <w:lang w:eastAsia="nb-NO"/>
              </w:rPr>
              <w:t>L 6 – 8</w:t>
            </w:r>
          </w:p>
          <w:p w:rsidR="002E152E" w:rsidRDefault="002E152E">
            <w:pPr>
              <w:autoSpaceDE w:val="0"/>
              <w:autoSpaceDN w:val="0"/>
              <w:adjustRightInd w:val="0"/>
              <w:spacing w:after="0" w:line="240" w:lineRule="auto"/>
              <w:rPr>
                <w:sz w:val="20"/>
                <w:szCs w:val="20"/>
                <w:lang w:eastAsia="nb-NO"/>
              </w:rPr>
            </w:pPr>
            <w:r>
              <w:rPr>
                <w:sz w:val="20"/>
                <w:szCs w:val="20"/>
                <w:lang w:eastAsia="nb-NO"/>
              </w:rPr>
              <w:t>(K* dersom ikke hotell eller annet eksternt lokale med personell benyttes)</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*Lag og foreninger kan bistå med personell.</w:t>
            </w:r>
          </w:p>
        </w:tc>
      </w:tr>
      <w:tr w:rsidR="002E152E">
        <w:trPr>
          <w:trHeight w:val="160"/>
        </w:trPr>
        <w:tc>
          <w:tcPr>
            <w:tcW w:w="9782" w:type="dxa"/>
            <w:gridSpan w:val="6"/>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Personellressurser</w:t>
            </w:r>
          </w:p>
        </w:tc>
      </w:tr>
      <w:tr w:rsidR="002E152E">
        <w:trPr>
          <w:trHeight w:val="812"/>
        </w:trPr>
        <w:tc>
          <w:tcPr>
            <w:tcW w:w="198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Personellressurser, medhjelpere</w:t>
            </w:r>
          </w:p>
          <w:p w:rsidR="002E152E" w:rsidRDefault="002E152E">
            <w:pPr>
              <w:autoSpaceDE w:val="0"/>
              <w:autoSpaceDN w:val="0"/>
              <w:adjustRightInd w:val="0"/>
              <w:spacing w:after="0" w:line="240" w:lineRule="auto"/>
              <w:rPr>
                <w:sz w:val="20"/>
                <w:szCs w:val="20"/>
                <w:lang w:eastAsia="nb-NO"/>
              </w:rPr>
            </w:pPr>
            <w:r>
              <w:rPr>
                <w:sz w:val="20"/>
                <w:szCs w:val="20"/>
                <w:lang w:eastAsia="nb-NO"/>
              </w:rPr>
              <w:t>- Frivillige lag og foreninger</w:t>
            </w:r>
          </w:p>
          <w:p w:rsidR="002E152E" w:rsidRDefault="002E152E">
            <w:pPr>
              <w:autoSpaceDE w:val="0"/>
              <w:autoSpaceDN w:val="0"/>
              <w:adjustRightInd w:val="0"/>
              <w:spacing w:after="0" w:line="240" w:lineRule="auto"/>
              <w:rPr>
                <w:sz w:val="20"/>
                <w:szCs w:val="20"/>
                <w:lang w:eastAsia="nb-NO"/>
              </w:rPr>
            </w:pPr>
            <w:r>
              <w:rPr>
                <w:sz w:val="20"/>
                <w:szCs w:val="20"/>
                <w:lang w:eastAsia="nb-NO"/>
              </w:rPr>
              <w:t>- Sivilforsvaret (SF)</w:t>
            </w:r>
          </w:p>
          <w:p w:rsidR="002E152E" w:rsidRDefault="002E152E">
            <w:pPr>
              <w:autoSpaceDE w:val="0"/>
              <w:autoSpaceDN w:val="0"/>
              <w:adjustRightInd w:val="0"/>
              <w:spacing w:after="0" w:line="240" w:lineRule="auto"/>
              <w:rPr>
                <w:sz w:val="20"/>
                <w:szCs w:val="20"/>
                <w:lang w:eastAsia="nb-NO"/>
              </w:rPr>
            </w:pPr>
            <w:r>
              <w:rPr>
                <w:sz w:val="20"/>
                <w:szCs w:val="20"/>
                <w:lang w:eastAsia="nb-NO"/>
              </w:rPr>
              <w:t>- Heimevernet (HV)</w:t>
            </w:r>
          </w:p>
        </w:tc>
        <w:tc>
          <w:tcPr>
            <w:tcW w:w="1701"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Løsnings-orientert, handlingsdyktig, medmenneske-</w:t>
            </w:r>
            <w:proofErr w:type="spellStart"/>
            <w:r>
              <w:rPr>
                <w:sz w:val="20"/>
                <w:szCs w:val="20"/>
                <w:lang w:eastAsia="nb-NO"/>
              </w:rPr>
              <w:t>lig</w:t>
            </w:r>
            <w:proofErr w:type="spellEnd"/>
            <w:r>
              <w:rPr>
                <w:sz w:val="20"/>
                <w:szCs w:val="20"/>
                <w:lang w:eastAsia="nb-NO"/>
              </w:rPr>
              <w:t>, gjerne helse- og omsorgs-kompetanse</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Bistå psykososiale kriseteam med å ivareta evakuerte og pårørende – mental og fysisk helse </w:t>
            </w:r>
          </w:p>
          <w:p w:rsidR="002E152E" w:rsidRDefault="002E152E">
            <w:pPr>
              <w:autoSpaceDE w:val="0"/>
              <w:autoSpaceDN w:val="0"/>
              <w:adjustRightInd w:val="0"/>
              <w:spacing w:after="0" w:line="240" w:lineRule="auto"/>
              <w:rPr>
                <w:sz w:val="20"/>
                <w:szCs w:val="20"/>
                <w:lang w:eastAsia="nb-NO"/>
              </w:rPr>
            </w:pPr>
            <w:r>
              <w:rPr>
                <w:sz w:val="20"/>
                <w:szCs w:val="20"/>
                <w:lang w:eastAsia="nb-NO"/>
              </w:rPr>
              <w:t>- nærhet og omsorg</w:t>
            </w:r>
          </w:p>
          <w:p w:rsidR="002E152E" w:rsidRDefault="002E152E">
            <w:pPr>
              <w:autoSpaceDE w:val="0"/>
              <w:autoSpaceDN w:val="0"/>
              <w:adjustRightInd w:val="0"/>
              <w:spacing w:after="0" w:line="240" w:lineRule="auto"/>
              <w:rPr>
                <w:sz w:val="20"/>
                <w:szCs w:val="20"/>
                <w:lang w:eastAsia="nb-NO"/>
              </w:rPr>
            </w:pPr>
            <w:r>
              <w:rPr>
                <w:sz w:val="20"/>
                <w:szCs w:val="20"/>
                <w:lang w:eastAsia="nb-NO"/>
              </w:rPr>
              <w:t>Bistå med å bevare ro og orden inne ved mottak og ES og PS.</w:t>
            </w:r>
          </w:p>
          <w:p w:rsidR="002E152E" w:rsidRDefault="002E152E">
            <w:pPr>
              <w:autoSpaceDE w:val="0"/>
              <w:autoSpaceDN w:val="0"/>
              <w:adjustRightInd w:val="0"/>
              <w:spacing w:after="0" w:line="240" w:lineRule="auto"/>
              <w:rPr>
                <w:sz w:val="20"/>
                <w:szCs w:val="20"/>
                <w:lang w:eastAsia="nb-NO"/>
              </w:rPr>
            </w:pPr>
            <w:r>
              <w:rPr>
                <w:sz w:val="20"/>
                <w:szCs w:val="20"/>
                <w:lang w:eastAsia="nb-NO"/>
              </w:rPr>
              <w:t>Bistå med forpleining.</w:t>
            </w:r>
          </w:p>
          <w:p w:rsidR="002E152E" w:rsidRDefault="002E152E">
            <w:pPr>
              <w:autoSpaceDE w:val="0"/>
              <w:autoSpaceDN w:val="0"/>
              <w:adjustRightInd w:val="0"/>
              <w:spacing w:after="0" w:line="240" w:lineRule="auto"/>
              <w:rPr>
                <w:sz w:val="20"/>
                <w:szCs w:val="20"/>
                <w:lang w:eastAsia="nb-NO"/>
              </w:rPr>
            </w:pPr>
            <w:r>
              <w:rPr>
                <w:sz w:val="20"/>
                <w:szCs w:val="20"/>
                <w:lang w:eastAsia="nb-NO"/>
              </w:rPr>
              <w:t>Bistå med vakthold og sikring. Bistå enhetene og ledelsen med forskjellige oppgaver etter behov.</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Delt ansvar K og P.</w:t>
            </w:r>
          </w:p>
          <w:p w:rsidR="002E152E" w:rsidRDefault="002E152E">
            <w:pPr>
              <w:autoSpaceDE w:val="0"/>
              <w:autoSpaceDN w:val="0"/>
              <w:adjustRightInd w:val="0"/>
              <w:spacing w:after="0" w:line="240" w:lineRule="auto"/>
              <w:rPr>
                <w:sz w:val="20"/>
                <w:szCs w:val="20"/>
                <w:lang w:eastAsia="nb-NO"/>
              </w:rPr>
            </w:pPr>
            <w:r>
              <w:rPr>
                <w:sz w:val="20"/>
                <w:szCs w:val="20"/>
                <w:lang w:eastAsia="nb-NO"/>
              </w:rPr>
              <w:t>Politiet rekvirerer primært.</w:t>
            </w:r>
          </w:p>
          <w:p w:rsidR="002E152E" w:rsidRDefault="002E152E">
            <w:pPr>
              <w:autoSpaceDE w:val="0"/>
              <w:autoSpaceDN w:val="0"/>
              <w:adjustRightInd w:val="0"/>
              <w:spacing w:after="0" w:line="240" w:lineRule="auto"/>
              <w:rPr>
                <w:sz w:val="20"/>
                <w:szCs w:val="20"/>
                <w:lang w:eastAsia="nb-NO"/>
              </w:rPr>
            </w:pPr>
            <w:r>
              <w:rPr>
                <w:sz w:val="20"/>
                <w:szCs w:val="20"/>
                <w:lang w:eastAsia="nb-NO"/>
              </w:rPr>
              <w:t>Antall etter behov</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Hvem som brukes hvor bør vurderes ut fra behov, kompetanse og egnethet.</w:t>
            </w:r>
          </w:p>
        </w:tc>
      </w:tr>
      <w:tr w:rsidR="002E152E">
        <w:tc>
          <w:tcPr>
            <w:tcW w:w="198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Representanter fra trossamfunn, og livssyns-organisasjoner</w:t>
            </w:r>
          </w:p>
        </w:tc>
        <w:tc>
          <w:tcPr>
            <w:tcW w:w="1701" w:type="dxa"/>
            <w:gridSpan w:val="2"/>
          </w:tcPr>
          <w:p w:rsidR="002E152E" w:rsidRDefault="002E152E">
            <w:pPr>
              <w:autoSpaceDE w:val="0"/>
              <w:autoSpaceDN w:val="0"/>
              <w:adjustRightInd w:val="0"/>
              <w:spacing w:after="0" w:line="240" w:lineRule="auto"/>
              <w:rPr>
                <w:sz w:val="20"/>
                <w:szCs w:val="20"/>
                <w:lang w:eastAsia="nb-NO"/>
              </w:rPr>
            </w:pPr>
            <w:r>
              <w:rPr>
                <w:sz w:val="20"/>
                <w:szCs w:val="20"/>
                <w:lang w:eastAsia="nb-NO"/>
              </w:rPr>
              <w:t>Kjenne kultur, religion, språk</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Bistå med kulturelle, religiøse og etiske spørsmål og behov. Tolketjeneste.</w:t>
            </w:r>
          </w:p>
          <w:p w:rsidR="002E152E" w:rsidRDefault="002E152E">
            <w:pPr>
              <w:autoSpaceDE w:val="0"/>
              <w:autoSpaceDN w:val="0"/>
              <w:adjustRightInd w:val="0"/>
              <w:spacing w:after="0" w:line="240" w:lineRule="auto"/>
              <w:rPr>
                <w:sz w:val="20"/>
                <w:szCs w:val="20"/>
                <w:lang w:eastAsia="nb-NO"/>
              </w:rPr>
            </w:pPr>
          </w:p>
          <w:p w:rsidR="002E152E" w:rsidRDefault="002E152E">
            <w:pPr>
              <w:autoSpaceDE w:val="0"/>
              <w:autoSpaceDN w:val="0"/>
              <w:adjustRightInd w:val="0"/>
              <w:spacing w:after="0" w:line="240" w:lineRule="auto"/>
              <w:rPr>
                <w:sz w:val="20"/>
                <w:szCs w:val="20"/>
                <w:lang w:eastAsia="nb-NO"/>
              </w:rPr>
            </w:pPr>
            <w:r>
              <w:rPr>
                <w:sz w:val="20"/>
                <w:szCs w:val="20"/>
                <w:lang w:eastAsia="nb-NO"/>
              </w:rPr>
              <w:t>Gi særlig oppmerksomhet til pårørende som har behov for det. Bistå i arbeid med å overbringe dødsbudskap.</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Delt ansvar K og P.</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Kontaktpunkter må inngå i kommunens og politiets varslingslister. Evt. personell i PKT.</w:t>
            </w:r>
          </w:p>
        </w:tc>
      </w:tr>
    </w:tbl>
    <w:p w:rsidR="002E152E" w:rsidRDefault="002E152E">
      <w:pPr>
        <w:pStyle w:val="Ingenmellomrom"/>
        <w:rPr>
          <w:rFonts w:ascii="Times New Roman" w:hAnsi="Times New Roman" w:cs="Times New Roman"/>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2E152E">
        <w:tc>
          <w:tcPr>
            <w:tcW w:w="2000" w:type="dxa"/>
            <w:shd w:val="clear" w:color="auto" w:fill="C4BC96"/>
          </w:tcPr>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t>Rolle – org.</w:t>
            </w:r>
            <w:r>
              <w:rPr>
                <w:b/>
                <w:bCs/>
                <w:sz w:val="20"/>
                <w:szCs w:val="20"/>
                <w:vertAlign w:val="superscript"/>
                <w:lang w:eastAsia="nb-NO"/>
              </w:rPr>
              <w:t>1)</w:t>
            </w:r>
          </w:p>
        </w:tc>
        <w:tc>
          <w:tcPr>
            <w:tcW w:w="1687"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Ansvar</w:t>
            </w:r>
          </w:p>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 / P / L)</w:t>
            </w:r>
          </w:p>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Merknad</w:t>
            </w:r>
          </w:p>
        </w:tc>
      </w:tr>
    </w:tbl>
    <w:p w:rsidR="002E152E" w:rsidRDefault="002E152E">
      <w:pPr>
        <w:pStyle w:val="Ingenmellomrom"/>
        <w:rPr>
          <w:rFonts w:ascii="Times New Roman" w:hAnsi="Times New Roman" w:cs="Times New Roman"/>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2E152E">
        <w:trPr>
          <w:trHeight w:val="210"/>
        </w:trPr>
        <w:tc>
          <w:tcPr>
            <w:tcW w:w="9782" w:type="dxa"/>
            <w:gridSpan w:val="5"/>
            <w:shd w:val="clear" w:color="auto" w:fill="DDD9C3"/>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Enheter ved EPS</w:t>
            </w:r>
          </w:p>
        </w:tc>
      </w:tr>
      <w:tr w:rsidR="002E152E">
        <w:trPr>
          <w:trHeight w:val="127"/>
        </w:trPr>
        <w:tc>
          <w:tcPr>
            <w:tcW w:w="9782" w:type="dxa"/>
            <w:gridSpan w:val="5"/>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proofErr w:type="spellStart"/>
            <w:r>
              <w:rPr>
                <w:b/>
                <w:bCs/>
                <w:sz w:val="20"/>
                <w:szCs w:val="20"/>
                <w:lang w:eastAsia="nb-NO"/>
              </w:rPr>
              <w:t>Evakuertesenter</w:t>
            </w:r>
            <w:proofErr w:type="spellEnd"/>
            <w:r>
              <w:rPr>
                <w:b/>
                <w:bCs/>
                <w:sz w:val="20"/>
                <w:szCs w:val="20"/>
                <w:lang w:eastAsia="nb-NO"/>
              </w:rPr>
              <w:t xml:space="preserve"> (ES) (ansvar kommunen)</w:t>
            </w:r>
          </w:p>
        </w:tc>
      </w:tr>
      <w:tr w:rsidR="002E152E">
        <w:trPr>
          <w:trHeight w:val="470"/>
        </w:trPr>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Enhetsleder for ES</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Ledererfaring </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for enhet – ES.</w:t>
            </w:r>
          </w:p>
          <w:p w:rsidR="002E152E" w:rsidRDefault="002E152E">
            <w:pPr>
              <w:autoSpaceDE w:val="0"/>
              <w:autoSpaceDN w:val="0"/>
              <w:adjustRightInd w:val="0"/>
              <w:spacing w:after="0" w:line="240" w:lineRule="auto"/>
              <w:rPr>
                <w:sz w:val="20"/>
                <w:szCs w:val="20"/>
                <w:lang w:eastAsia="nb-NO"/>
              </w:rPr>
            </w:pPr>
            <w:r>
              <w:rPr>
                <w:sz w:val="20"/>
                <w:szCs w:val="20"/>
                <w:lang w:eastAsia="nb-NO"/>
              </w:rPr>
              <w:t>Bistå Leder EPS-K. Opprette, lede og drifte ES.</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1</w:t>
            </w:r>
          </w:p>
          <w:p w:rsidR="002E152E" w:rsidRDefault="002E152E">
            <w:pPr>
              <w:autoSpaceDE w:val="0"/>
              <w:autoSpaceDN w:val="0"/>
              <w:adjustRightInd w:val="0"/>
              <w:spacing w:after="0" w:line="240" w:lineRule="auto"/>
              <w:rPr>
                <w:sz w:val="20"/>
                <w:szCs w:val="20"/>
                <w:lang w:eastAsia="nb-NO"/>
              </w:rPr>
            </w:pP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Ledelse for ES kan slås sammen med ledelse for PS.</w:t>
            </w:r>
          </w:p>
        </w:tc>
      </w:tr>
      <w:tr w:rsidR="002E152E">
        <w:trPr>
          <w:trHeight w:val="470"/>
        </w:trPr>
        <w:tc>
          <w:tcPr>
            <w:tcW w:w="200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ES - PKT</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Tverrfaglig kompetanse</w:t>
            </w:r>
          </w:p>
        </w:tc>
        <w:tc>
          <w:tcPr>
            <w:tcW w:w="32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Se tiltakskort for PKT.</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 1 – 2 team*</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fordeles med PS.</w:t>
            </w:r>
          </w:p>
        </w:tc>
      </w:tr>
      <w:tr w:rsidR="002E152E">
        <w:trPr>
          <w:trHeight w:val="470"/>
        </w:trPr>
        <w:tc>
          <w:tcPr>
            <w:tcW w:w="6947" w:type="dxa"/>
            <w:gridSpan w:val="3"/>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POSOM kan suppleres med hjelp og støtte fra annet personell (eks. Røde Kors, Norsk Folkehjelp, m.fl.), se Personellressurser.</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 – etter behov</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p>
        </w:tc>
      </w:tr>
      <w:tr w:rsidR="002E152E">
        <w:tc>
          <w:tcPr>
            <w:tcW w:w="9782" w:type="dxa"/>
            <w:gridSpan w:val="5"/>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Pårørendesenter (PS) (ansvar kommunen)</w:t>
            </w: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Enhetsleder for PS</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Ledererfaring</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for enhet – PS.</w:t>
            </w:r>
          </w:p>
          <w:p w:rsidR="002E152E" w:rsidRDefault="002E152E">
            <w:pPr>
              <w:autoSpaceDE w:val="0"/>
              <w:autoSpaceDN w:val="0"/>
              <w:adjustRightInd w:val="0"/>
              <w:spacing w:after="0" w:line="240" w:lineRule="auto"/>
              <w:rPr>
                <w:sz w:val="20"/>
                <w:szCs w:val="20"/>
                <w:lang w:eastAsia="nb-NO"/>
              </w:rPr>
            </w:pPr>
            <w:r>
              <w:rPr>
                <w:sz w:val="20"/>
                <w:szCs w:val="20"/>
                <w:lang w:eastAsia="nb-NO"/>
              </w:rPr>
              <w:t>Bistå Leder EPS-K. Opprette, lede og drifte PS.</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1</w:t>
            </w:r>
          </w:p>
          <w:p w:rsidR="002E152E" w:rsidRDefault="002E152E">
            <w:pPr>
              <w:autoSpaceDE w:val="0"/>
              <w:autoSpaceDN w:val="0"/>
              <w:adjustRightInd w:val="0"/>
              <w:spacing w:after="0" w:line="240" w:lineRule="auto"/>
              <w:rPr>
                <w:sz w:val="20"/>
                <w:szCs w:val="20"/>
                <w:lang w:eastAsia="nb-NO"/>
              </w:rPr>
            </w:pP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Ledelse for PS kan slås sammen med ledelse for ES.</w:t>
            </w:r>
          </w:p>
        </w:tc>
      </w:tr>
      <w:tr w:rsidR="002E152E">
        <w:trPr>
          <w:trHeight w:val="470"/>
        </w:trPr>
        <w:tc>
          <w:tcPr>
            <w:tcW w:w="200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PS - PKT</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Tverrfaglig kompetanse</w:t>
            </w:r>
          </w:p>
        </w:tc>
        <w:tc>
          <w:tcPr>
            <w:tcW w:w="32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Se tiltakskort for PKT.</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 1 – 2 team*</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*Bemanning fordeles med ES.</w:t>
            </w:r>
          </w:p>
        </w:tc>
      </w:tr>
      <w:tr w:rsidR="002E152E">
        <w:tc>
          <w:tcPr>
            <w:tcW w:w="6947" w:type="dxa"/>
            <w:gridSpan w:val="3"/>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PKT kan suppleres med hjelp og støtte fra annet personell (eks. Røde Kors, Norsk Folkehjelp, m.fl.), se Personellressurser.</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 – etter behov</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p>
        </w:tc>
      </w:tr>
      <w:tr w:rsidR="002E152E">
        <w:tc>
          <w:tcPr>
            <w:tcW w:w="9782" w:type="dxa"/>
            <w:gridSpan w:val="5"/>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mottak, registrering (ansvar politiet)</w:t>
            </w:r>
          </w:p>
        </w:tc>
      </w:tr>
      <w:tr w:rsidR="002E152E">
        <w:tc>
          <w:tcPr>
            <w:tcW w:w="9782" w:type="dxa"/>
            <w:gridSpan w:val="5"/>
          </w:tcPr>
          <w:p w:rsidR="002E152E" w:rsidRDefault="002E152E">
            <w:pPr>
              <w:overflowPunct w:val="0"/>
              <w:autoSpaceDE w:val="0"/>
              <w:autoSpaceDN w:val="0"/>
              <w:adjustRightInd w:val="0"/>
              <w:spacing w:after="0" w:line="240" w:lineRule="auto"/>
              <w:textAlignment w:val="baseline"/>
              <w:rPr>
                <w:i/>
                <w:iCs/>
                <w:sz w:val="20"/>
                <w:szCs w:val="20"/>
                <w:lang w:eastAsia="nb-NO"/>
              </w:rPr>
            </w:pPr>
            <w:r>
              <w:rPr>
                <w:i/>
                <w:iCs/>
                <w:sz w:val="20"/>
                <w:szCs w:val="20"/>
                <w:lang w:eastAsia="nb-NO"/>
              </w:rPr>
              <w:t>Dersom ES og PS etableres som (fysisk) adskilte enheter, må mottak og registrering tilpasses dette, evt. med dobbelt organisering og bemanning.</w:t>
            </w: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Enhetsleder for mottak, registrering</w:t>
            </w:r>
          </w:p>
          <w:p w:rsidR="002E152E" w:rsidRDefault="002E152E">
            <w:pPr>
              <w:autoSpaceDE w:val="0"/>
              <w:autoSpaceDN w:val="0"/>
              <w:adjustRightInd w:val="0"/>
              <w:spacing w:after="0" w:line="240" w:lineRule="auto"/>
              <w:rPr>
                <w:sz w:val="20"/>
                <w:szCs w:val="20"/>
                <w:lang w:eastAsia="nb-NO"/>
              </w:rPr>
            </w:pP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Gode skrive-ferdigheter, systematisk og strukturert</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for enhet - mottak og registrering.</w:t>
            </w:r>
          </w:p>
          <w:p w:rsidR="002E152E" w:rsidRDefault="002E152E">
            <w:pPr>
              <w:autoSpaceDE w:val="0"/>
              <w:autoSpaceDN w:val="0"/>
              <w:adjustRightInd w:val="0"/>
              <w:spacing w:after="0" w:line="240" w:lineRule="auto"/>
              <w:rPr>
                <w:sz w:val="20"/>
                <w:szCs w:val="20"/>
                <w:lang w:eastAsia="nb-NO"/>
              </w:rPr>
            </w:pPr>
            <w:r>
              <w:rPr>
                <w:sz w:val="20"/>
                <w:szCs w:val="20"/>
                <w:lang w:eastAsia="nb-NO"/>
              </w:rPr>
              <w:t>Opprette, lede og gjennomføre registrering av evakuerte og pårørende.</w:t>
            </w:r>
          </w:p>
          <w:p w:rsidR="002E152E" w:rsidRDefault="002E152E">
            <w:pPr>
              <w:autoSpaceDE w:val="0"/>
              <w:autoSpaceDN w:val="0"/>
              <w:adjustRightInd w:val="0"/>
              <w:spacing w:after="0" w:line="240" w:lineRule="auto"/>
              <w:rPr>
                <w:sz w:val="20"/>
                <w:szCs w:val="20"/>
                <w:lang w:eastAsia="nb-NO"/>
              </w:rPr>
            </w:pPr>
            <w:r>
              <w:rPr>
                <w:sz w:val="20"/>
                <w:szCs w:val="20"/>
                <w:lang w:eastAsia="nb-NO"/>
              </w:rPr>
              <w:t>Politiet har eget system for registrering og overordnet ansvar.</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P 1/2</w:t>
            </w:r>
          </w:p>
          <w:p w:rsidR="002E152E" w:rsidRDefault="002E152E">
            <w:pPr>
              <w:autoSpaceDE w:val="0"/>
              <w:autoSpaceDN w:val="0"/>
              <w:adjustRightInd w:val="0"/>
              <w:spacing w:after="0" w:line="240" w:lineRule="auto"/>
              <w:rPr>
                <w:sz w:val="20"/>
                <w:szCs w:val="20"/>
                <w:lang w:eastAsia="nb-NO"/>
              </w:rPr>
            </w:pP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Ledelsen deles evt. mellom to fra politiet.</w:t>
            </w:r>
          </w:p>
        </w:tc>
      </w:tr>
      <w:tr w:rsidR="002E152E">
        <w:tc>
          <w:tcPr>
            <w:tcW w:w="200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Medarbeidere</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Gode skrive-ferdigheter</w:t>
            </w:r>
          </w:p>
        </w:tc>
        <w:tc>
          <w:tcPr>
            <w:tcW w:w="32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Bistå med registrering.</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2/4</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Kommunen bistår politiet.</w:t>
            </w: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Mottak av evakuerte og pårørende – ute (ved behov)</w:t>
            </w: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Løsnings-orientert, med-menneskelig</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Veilede evakuerte og pårørende ute og vise de inn.</w:t>
            </w:r>
          </w:p>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Bidra til å bevare ro og orden ute. </w:t>
            </w:r>
          </w:p>
          <w:p w:rsidR="002E152E" w:rsidRDefault="002E152E">
            <w:pPr>
              <w:autoSpaceDE w:val="0"/>
              <w:autoSpaceDN w:val="0"/>
              <w:adjustRightInd w:val="0"/>
              <w:spacing w:after="0" w:line="240" w:lineRule="auto"/>
              <w:rPr>
                <w:sz w:val="20"/>
                <w:szCs w:val="20"/>
                <w:lang w:eastAsia="nb-NO"/>
              </w:rPr>
            </w:pPr>
            <w:r>
              <w:rPr>
                <w:sz w:val="20"/>
                <w:szCs w:val="20"/>
                <w:lang w:eastAsia="nb-NO"/>
              </w:rPr>
              <w:t>Sørge for at uvedkommende ikke kommer inn i lokalene</w:t>
            </w:r>
          </w:p>
          <w:p w:rsidR="002E152E" w:rsidRDefault="002E152E">
            <w:pPr>
              <w:autoSpaceDE w:val="0"/>
              <w:autoSpaceDN w:val="0"/>
              <w:adjustRightInd w:val="0"/>
              <w:spacing w:after="0" w:line="240" w:lineRule="auto"/>
              <w:rPr>
                <w:sz w:val="20"/>
                <w:szCs w:val="20"/>
                <w:lang w:eastAsia="nb-NO"/>
              </w:rPr>
            </w:pPr>
            <w:r>
              <w:rPr>
                <w:sz w:val="20"/>
                <w:szCs w:val="20"/>
                <w:lang w:eastAsia="nb-NO"/>
              </w:rPr>
              <w:t>(se evt. enhet for vakthold og sikring)</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 2/4</w:t>
            </w:r>
          </w:p>
        </w:tc>
        <w:tc>
          <w:tcPr>
            <w:tcW w:w="1559" w:type="dxa"/>
          </w:tcPr>
          <w:p w:rsidR="002E152E" w:rsidRDefault="002E152E">
            <w:pPr>
              <w:autoSpaceDE w:val="0"/>
              <w:autoSpaceDN w:val="0"/>
              <w:adjustRightInd w:val="0"/>
              <w:spacing w:after="0" w:line="240" w:lineRule="auto"/>
              <w:rPr>
                <w:sz w:val="20"/>
                <w:szCs w:val="20"/>
                <w:lang w:eastAsia="nb-NO"/>
              </w:rPr>
            </w:pPr>
            <w:r>
              <w:rPr>
                <w:sz w:val="20"/>
                <w:szCs w:val="20"/>
                <w:lang w:eastAsia="nb-NO"/>
              </w:rPr>
              <w:t>Kommunen bistår politiet.</w:t>
            </w:r>
          </w:p>
        </w:tc>
      </w:tr>
    </w:tbl>
    <w:p w:rsidR="002E152E" w:rsidRDefault="002E152E">
      <w:pPr>
        <w:rPr>
          <w:rFonts w:ascii="Times New Roman" w:hAnsi="Times New Roman" w:cs="Times New Roman"/>
        </w:rPr>
      </w:pPr>
    </w:p>
    <w:p w:rsidR="002E152E" w:rsidRDefault="002E152E">
      <w:pPr>
        <w:rPr>
          <w:rFonts w:ascii="Times New Roman" w:hAnsi="Times New Roman" w:cs="Times New Roman"/>
        </w:rPr>
      </w:pPr>
      <w:r>
        <w:rPr>
          <w:rFonts w:ascii="Times New Roman" w:hAnsi="Times New Roman" w:cs="Times New Roman"/>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2E152E">
        <w:tc>
          <w:tcPr>
            <w:tcW w:w="2000" w:type="dxa"/>
            <w:shd w:val="clear" w:color="auto" w:fill="C4BC96"/>
          </w:tcPr>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lastRenderedPageBreak/>
              <w:t>Rolle – org.</w:t>
            </w:r>
            <w:r>
              <w:rPr>
                <w:b/>
                <w:bCs/>
                <w:sz w:val="20"/>
                <w:szCs w:val="20"/>
                <w:vertAlign w:val="superscript"/>
                <w:lang w:eastAsia="nb-NO"/>
              </w:rPr>
              <w:t>1)</w:t>
            </w:r>
          </w:p>
        </w:tc>
        <w:tc>
          <w:tcPr>
            <w:tcW w:w="1687"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Kompetanse</w:t>
            </w:r>
          </w:p>
        </w:tc>
        <w:tc>
          <w:tcPr>
            <w:tcW w:w="3260"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Oppgave</w:t>
            </w:r>
          </w:p>
        </w:tc>
        <w:tc>
          <w:tcPr>
            <w:tcW w:w="1276"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Ansvar</w:t>
            </w:r>
          </w:p>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(K / P / L)</w:t>
            </w:r>
          </w:p>
          <w:p w:rsidR="002E152E" w:rsidRDefault="002E152E">
            <w:pPr>
              <w:autoSpaceDE w:val="0"/>
              <w:autoSpaceDN w:val="0"/>
              <w:adjustRightInd w:val="0"/>
              <w:spacing w:after="0" w:line="240" w:lineRule="auto"/>
              <w:rPr>
                <w:b/>
                <w:bCs/>
                <w:sz w:val="20"/>
                <w:szCs w:val="20"/>
                <w:vertAlign w:val="superscript"/>
                <w:lang w:eastAsia="nb-NO"/>
              </w:rPr>
            </w:pPr>
            <w:r>
              <w:rPr>
                <w:b/>
                <w:bCs/>
                <w:sz w:val="20"/>
                <w:szCs w:val="20"/>
                <w:lang w:eastAsia="nb-NO"/>
              </w:rPr>
              <w:t>og antall</w:t>
            </w:r>
            <w:r>
              <w:rPr>
                <w:b/>
                <w:bCs/>
                <w:sz w:val="20"/>
                <w:szCs w:val="20"/>
                <w:vertAlign w:val="superscript"/>
                <w:lang w:eastAsia="nb-NO"/>
              </w:rPr>
              <w:t>2)</w:t>
            </w:r>
          </w:p>
        </w:tc>
        <w:tc>
          <w:tcPr>
            <w:tcW w:w="1559" w:type="dxa"/>
            <w:shd w:val="clear" w:color="auto" w:fill="C4BC96"/>
          </w:tcPr>
          <w:p w:rsidR="002E152E" w:rsidRDefault="002E152E">
            <w:pPr>
              <w:autoSpaceDE w:val="0"/>
              <w:autoSpaceDN w:val="0"/>
              <w:adjustRightInd w:val="0"/>
              <w:spacing w:after="0" w:line="240" w:lineRule="auto"/>
              <w:rPr>
                <w:b/>
                <w:bCs/>
                <w:sz w:val="20"/>
                <w:szCs w:val="20"/>
                <w:lang w:eastAsia="nb-NO"/>
              </w:rPr>
            </w:pPr>
            <w:r>
              <w:rPr>
                <w:b/>
                <w:bCs/>
                <w:sz w:val="20"/>
                <w:szCs w:val="20"/>
                <w:lang w:eastAsia="nb-NO"/>
              </w:rPr>
              <w:t>Merknad</w:t>
            </w:r>
          </w:p>
        </w:tc>
      </w:tr>
    </w:tbl>
    <w:p w:rsidR="002E152E" w:rsidRDefault="002E152E">
      <w:pPr>
        <w:pStyle w:val="Ingenmellomrom"/>
        <w:rPr>
          <w:rFonts w:ascii="Times New Roman" w:hAnsi="Times New Roman" w:cs="Times New Roman"/>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687"/>
        <w:gridCol w:w="3260"/>
        <w:gridCol w:w="1276"/>
        <w:gridCol w:w="1559"/>
      </w:tblGrid>
      <w:tr w:rsidR="002E152E">
        <w:tc>
          <w:tcPr>
            <w:tcW w:w="9782" w:type="dxa"/>
            <w:gridSpan w:val="5"/>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informasjon (ansvar politiet)</w:t>
            </w: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Enhetsleder for informasjon.</w:t>
            </w:r>
          </w:p>
          <w:p w:rsidR="002E152E" w:rsidRDefault="002E152E">
            <w:pPr>
              <w:autoSpaceDE w:val="0"/>
              <w:autoSpaceDN w:val="0"/>
              <w:adjustRightInd w:val="0"/>
              <w:spacing w:after="0" w:line="240" w:lineRule="auto"/>
              <w:rPr>
                <w:sz w:val="20"/>
                <w:szCs w:val="20"/>
                <w:lang w:eastAsia="nb-NO"/>
              </w:rPr>
            </w:pPr>
          </w:p>
        </w:tc>
        <w:tc>
          <w:tcPr>
            <w:tcW w:w="1687" w:type="dxa"/>
          </w:tcPr>
          <w:p w:rsidR="002E152E" w:rsidRDefault="002E152E">
            <w:pPr>
              <w:autoSpaceDE w:val="0"/>
              <w:autoSpaceDN w:val="0"/>
              <w:adjustRightInd w:val="0"/>
              <w:spacing w:after="0" w:line="240" w:lineRule="auto"/>
              <w:rPr>
                <w:sz w:val="20"/>
                <w:szCs w:val="20"/>
                <w:lang w:eastAsia="nb-NO"/>
              </w:rPr>
            </w:pPr>
            <w:r>
              <w:rPr>
                <w:sz w:val="20"/>
                <w:szCs w:val="20"/>
                <w:lang w:eastAsia="nb-NO"/>
              </w:rPr>
              <w:t xml:space="preserve">Medieerfaring, god på </w:t>
            </w:r>
            <w:proofErr w:type="spellStart"/>
            <w:r>
              <w:rPr>
                <w:sz w:val="20"/>
                <w:szCs w:val="20"/>
                <w:lang w:eastAsia="nb-NO"/>
              </w:rPr>
              <w:t>komm-unikasjon</w:t>
            </w:r>
            <w:proofErr w:type="spellEnd"/>
            <w:r>
              <w:rPr>
                <w:sz w:val="20"/>
                <w:szCs w:val="20"/>
                <w:lang w:eastAsia="nb-NO"/>
              </w:rPr>
              <w:t>, (fordel med IKT-kunnskaper)</w:t>
            </w: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for enhet - informasjon.</w:t>
            </w:r>
          </w:p>
          <w:p w:rsidR="002E152E" w:rsidRDefault="002E152E">
            <w:pPr>
              <w:autoSpaceDE w:val="0"/>
              <w:autoSpaceDN w:val="0"/>
              <w:adjustRightInd w:val="0"/>
              <w:spacing w:after="0" w:line="240" w:lineRule="auto"/>
              <w:rPr>
                <w:sz w:val="20"/>
                <w:szCs w:val="20"/>
                <w:lang w:eastAsia="nb-NO"/>
              </w:rPr>
            </w:pPr>
            <w:r>
              <w:rPr>
                <w:sz w:val="20"/>
                <w:szCs w:val="20"/>
                <w:lang w:eastAsia="nb-NO"/>
              </w:rPr>
              <w:t>Opprette, lede og gjennomføre informasjon- og kommunikasjonstiltak.</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P 1</w:t>
            </w:r>
          </w:p>
        </w:tc>
        <w:tc>
          <w:tcPr>
            <w:tcW w:w="1559" w:type="dxa"/>
          </w:tcPr>
          <w:p w:rsidR="002E152E" w:rsidRDefault="002E152E">
            <w:pPr>
              <w:autoSpaceDE w:val="0"/>
              <w:autoSpaceDN w:val="0"/>
              <w:adjustRightInd w:val="0"/>
              <w:spacing w:after="0" w:line="240" w:lineRule="auto"/>
              <w:rPr>
                <w:sz w:val="20"/>
                <w:szCs w:val="20"/>
                <w:lang w:eastAsia="nb-NO"/>
              </w:rPr>
            </w:pPr>
          </w:p>
        </w:tc>
      </w:tr>
      <w:tr w:rsidR="002E152E">
        <w:tc>
          <w:tcPr>
            <w:tcW w:w="200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Informasjons- medarbeidere</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Medieerfaring, god på kommunikasjon</w:t>
            </w:r>
          </w:p>
        </w:tc>
        <w:tc>
          <w:tcPr>
            <w:tcW w:w="32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Bistå politiet ved informasjons-håndtering, herunder overfor mediene</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 2</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Kommunen bistår politiet.</w:t>
            </w:r>
          </w:p>
        </w:tc>
      </w:tr>
      <w:tr w:rsidR="002E152E">
        <w:tc>
          <w:tcPr>
            <w:tcW w:w="9782" w:type="dxa"/>
            <w:gridSpan w:val="5"/>
            <w:shd w:val="clear" w:color="auto" w:fill="EEECE1"/>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Enhet for vakthold og sikring (ansvar politiet)</w:t>
            </w: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Enhetsleder for vakthold, sikring.</w:t>
            </w:r>
          </w:p>
        </w:tc>
        <w:tc>
          <w:tcPr>
            <w:tcW w:w="1687" w:type="dxa"/>
          </w:tcPr>
          <w:p w:rsidR="002E152E" w:rsidRDefault="002E152E">
            <w:pPr>
              <w:autoSpaceDE w:val="0"/>
              <w:autoSpaceDN w:val="0"/>
              <w:adjustRightInd w:val="0"/>
              <w:spacing w:after="0" w:line="240" w:lineRule="auto"/>
              <w:rPr>
                <w:sz w:val="20"/>
                <w:szCs w:val="20"/>
                <w:lang w:eastAsia="nb-NO"/>
              </w:rPr>
            </w:pPr>
          </w:p>
        </w:tc>
        <w:tc>
          <w:tcPr>
            <w:tcW w:w="326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Se tiltakskort for enhet – vakthold, sikring.</w:t>
            </w:r>
          </w:p>
        </w:tc>
        <w:tc>
          <w:tcPr>
            <w:tcW w:w="1276" w:type="dxa"/>
          </w:tcPr>
          <w:p w:rsidR="002E152E" w:rsidRDefault="002E152E">
            <w:pPr>
              <w:autoSpaceDE w:val="0"/>
              <w:autoSpaceDN w:val="0"/>
              <w:adjustRightInd w:val="0"/>
              <w:spacing w:after="0" w:line="240" w:lineRule="auto"/>
              <w:rPr>
                <w:sz w:val="20"/>
                <w:szCs w:val="20"/>
                <w:lang w:eastAsia="nb-NO"/>
              </w:rPr>
            </w:pPr>
            <w:r>
              <w:rPr>
                <w:sz w:val="20"/>
                <w:szCs w:val="20"/>
                <w:lang w:eastAsia="nb-NO"/>
              </w:rPr>
              <w:t>P 1</w:t>
            </w:r>
          </w:p>
          <w:p w:rsidR="002E152E" w:rsidRDefault="002E152E">
            <w:pPr>
              <w:autoSpaceDE w:val="0"/>
              <w:autoSpaceDN w:val="0"/>
              <w:adjustRightInd w:val="0"/>
              <w:spacing w:after="0" w:line="240" w:lineRule="auto"/>
              <w:rPr>
                <w:sz w:val="20"/>
                <w:szCs w:val="20"/>
                <w:lang w:eastAsia="nb-NO"/>
              </w:rPr>
            </w:pPr>
          </w:p>
        </w:tc>
        <w:tc>
          <w:tcPr>
            <w:tcW w:w="1559" w:type="dxa"/>
          </w:tcPr>
          <w:p w:rsidR="002E152E" w:rsidRDefault="002E152E">
            <w:pPr>
              <w:autoSpaceDE w:val="0"/>
              <w:autoSpaceDN w:val="0"/>
              <w:adjustRightInd w:val="0"/>
              <w:spacing w:after="0" w:line="240" w:lineRule="auto"/>
              <w:rPr>
                <w:sz w:val="20"/>
                <w:szCs w:val="20"/>
                <w:lang w:eastAsia="nb-NO"/>
              </w:rPr>
            </w:pPr>
          </w:p>
        </w:tc>
      </w:tr>
      <w:tr w:rsidR="002E152E">
        <w:tc>
          <w:tcPr>
            <w:tcW w:w="2000" w:type="dxa"/>
          </w:tcPr>
          <w:p w:rsidR="002E152E" w:rsidRDefault="002E152E">
            <w:pPr>
              <w:autoSpaceDE w:val="0"/>
              <w:autoSpaceDN w:val="0"/>
              <w:adjustRightInd w:val="0"/>
              <w:spacing w:after="0" w:line="240" w:lineRule="auto"/>
              <w:rPr>
                <w:sz w:val="20"/>
                <w:szCs w:val="20"/>
                <w:lang w:eastAsia="nb-NO"/>
              </w:rPr>
            </w:pPr>
            <w:r>
              <w:rPr>
                <w:sz w:val="20"/>
                <w:szCs w:val="20"/>
                <w:lang w:eastAsia="nb-NO"/>
              </w:rPr>
              <w:t>Vakter.</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Adgangskontroll.</w:t>
            </w:r>
          </w:p>
        </w:tc>
        <w:tc>
          <w:tcPr>
            <w:tcW w:w="1687" w:type="dxa"/>
          </w:tcPr>
          <w:p w:rsidR="002E152E" w:rsidRDefault="002E152E">
            <w:pPr>
              <w:overflowPunct w:val="0"/>
              <w:autoSpaceDE w:val="0"/>
              <w:autoSpaceDN w:val="0"/>
              <w:adjustRightInd w:val="0"/>
              <w:spacing w:after="0" w:line="240" w:lineRule="auto"/>
              <w:textAlignment w:val="baseline"/>
              <w:rPr>
                <w:sz w:val="20"/>
                <w:szCs w:val="20"/>
                <w:lang w:eastAsia="nb-NO"/>
              </w:rPr>
            </w:pPr>
          </w:p>
        </w:tc>
        <w:tc>
          <w:tcPr>
            <w:tcW w:w="32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Gjennomføre vakthold ved EPS. Sikre og beskytte EPS mot uvedkommende (publikum, presse, andre). Bistand fra sivilforsvaret (SF) eller heimevernet (HV).</w:t>
            </w:r>
          </w:p>
        </w:tc>
        <w:tc>
          <w:tcPr>
            <w:tcW w:w="127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P 4</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SF</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HV</w:t>
            </w:r>
          </w:p>
        </w:tc>
        <w:tc>
          <w:tcPr>
            <w:tcW w:w="155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Bistand (fra hvem) dimensjoneres etter behov.</w:t>
            </w:r>
          </w:p>
        </w:tc>
      </w:tr>
    </w:tbl>
    <w:p w:rsidR="002E152E" w:rsidRDefault="002E152E">
      <w:pPr>
        <w:rPr>
          <w:rFonts w:ascii="Times New Roman" w:hAnsi="Times New Roman" w:cs="Times New Roman"/>
          <w:sz w:val="18"/>
          <w:szCs w:val="18"/>
        </w:rPr>
      </w:pPr>
      <w:r>
        <w:rPr>
          <w:sz w:val="18"/>
          <w:szCs w:val="18"/>
          <w:vertAlign w:val="superscript"/>
        </w:rPr>
        <w:t>1)</w:t>
      </w:r>
      <w:r>
        <w:rPr>
          <w:sz w:val="18"/>
          <w:szCs w:val="18"/>
        </w:rPr>
        <w:t xml:space="preserve">Rolle – org.: Refererer til hvilke plass i organisasjonen ved EPS rollen hører hjemme, se planen </w:t>
      </w:r>
      <w:proofErr w:type="spellStart"/>
      <w:r>
        <w:rPr>
          <w:sz w:val="18"/>
          <w:szCs w:val="18"/>
        </w:rPr>
        <w:t>kap</w:t>
      </w:r>
      <w:proofErr w:type="spellEnd"/>
      <w:r>
        <w:rPr>
          <w:sz w:val="18"/>
          <w:szCs w:val="18"/>
        </w:rPr>
        <w:t>. 3.4.</w:t>
      </w:r>
    </w:p>
    <w:p w:rsidR="002E152E" w:rsidRDefault="002E152E">
      <w:pPr>
        <w:rPr>
          <w:rFonts w:ascii="Times New Roman" w:hAnsi="Times New Roman" w:cs="Times New Roman"/>
          <w:sz w:val="18"/>
          <w:szCs w:val="18"/>
        </w:rPr>
      </w:pPr>
      <w:r>
        <w:rPr>
          <w:sz w:val="18"/>
          <w:szCs w:val="18"/>
          <w:vertAlign w:val="superscript"/>
        </w:rPr>
        <w:t>2)</w:t>
      </w:r>
      <w:r>
        <w:rPr>
          <w:sz w:val="18"/>
          <w:szCs w:val="18"/>
        </w:rPr>
        <w:t>Ansvar: K = Kommunen. P = Politiet. L = Eier, virksomhet ved Lokalene. Antall: Tallene angir antall personer.</w:t>
      </w:r>
    </w:p>
    <w:p w:rsidR="002E152E" w:rsidRDefault="002E152E">
      <w:pPr>
        <w:pStyle w:val="Overskrift1"/>
        <w:rPr>
          <w:rFonts w:ascii="Times New Roman" w:hAnsi="Times New Roman" w:cs="Times New Roman"/>
        </w:rPr>
      </w:pPr>
      <w:r>
        <w:rPr>
          <w:rFonts w:ascii="Times New Roman" w:hAnsi="Times New Roman" w:cs="Times New Roman"/>
        </w:rPr>
        <w:t>2. Lokaler og fasiliteter ved EPS tilknyttet hotell-/overnattingsmuligheter</w:t>
      </w:r>
    </w:p>
    <w:p w:rsidR="002E152E" w:rsidRDefault="002E152E">
      <w:pPr>
        <w:rPr>
          <w:rFonts w:ascii="Times New Roman" w:hAnsi="Times New Roman" w:cs="Times New Roman"/>
        </w:rPr>
      </w:pPr>
      <w:r>
        <w:t>Ressurslistene omfatter rombehov og behov for andre fasiliteter hvor en forventer at EPS må være operativt mer enn 12 – 16 timer og hvor en må forvente at det vil være behov for overnatting. I slike tilfeller bør EPS etableres i lokaler som er direkte eller nært tilknyttet muligheter for overnatting og mer permanente muligheter for forpleining (spisested som kafé, restaurant, kantine).</w:t>
      </w:r>
    </w:p>
    <w:p w:rsidR="002E152E" w:rsidRDefault="002E152E">
      <w:pPr>
        <w:rPr>
          <w:rFonts w:ascii="Times New Roman" w:hAnsi="Times New Roman" w:cs="Times New Roman"/>
        </w:rPr>
      </w:pPr>
      <w:r>
        <w:t xml:space="preserve">Politiet er ansvarlig for varsling av eier/virksomhet dersom lokalene ikke tilhører kommunen selv. </w:t>
      </w:r>
      <w:r w:rsidRPr="008149D7">
        <w:t>Forberedelser og klargjøring skjer i samsvar med inngått avtale</w:t>
      </w:r>
      <w:r w:rsidR="00406D83" w:rsidRPr="008149D7">
        <w:t xml:space="preserve">, der hvor slik avtale finnes. B:S mener det skal stå/ </w:t>
      </w:r>
      <w:r w:rsidR="00587109" w:rsidRPr="008149D7">
        <w:t>(denne må endres eller fjernes da vi i flere regioner ikke har avtaler med hotellene)</w:t>
      </w:r>
      <w:r w:rsidRPr="008149D7">
        <w:t>.</w:t>
      </w:r>
      <w:r>
        <w:t xml:space="preserve"> Kommunen er selv ansvarlig for varsling og klargjøring dersom egne lokaler benyttes.</w:t>
      </w:r>
    </w:p>
    <w:p w:rsidR="002E152E" w:rsidRDefault="002E152E">
      <w:pPr>
        <w:rPr>
          <w:rFonts w:ascii="Times New Roman" w:hAnsi="Times New Roman" w:cs="Times New Roman"/>
        </w:rPr>
      </w:pPr>
      <w:r>
        <w:t>Rom og fasiliteter i tabellen er dimensjonert ut fra ca. 50 – 100 evakuerte og tilsvarende antall pårørende.</w:t>
      </w:r>
    </w:p>
    <w:p w:rsidR="002E152E" w:rsidRDefault="002E152E">
      <w:pPr>
        <w:rPr>
          <w:rFonts w:ascii="Times New Roman" w:hAnsi="Times New Roman" w:cs="Times New Roman"/>
        </w:rPr>
      </w:pPr>
      <w:r>
        <w:rPr>
          <w:rFonts w:ascii="Times New Roman" w:hAnsi="Times New Roman" w:cs="Times New Roman"/>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398"/>
        <w:gridCol w:w="3097"/>
        <w:gridCol w:w="2727"/>
      </w:tblGrid>
      <w:tr w:rsidR="002E152E">
        <w:tc>
          <w:tcPr>
            <w:tcW w:w="1560"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lastRenderedPageBreak/>
              <w:t xml:space="preserve">Rom </w:t>
            </w:r>
          </w:p>
        </w:tc>
        <w:tc>
          <w:tcPr>
            <w:tcW w:w="2398"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Bruksområde</w:t>
            </w:r>
          </w:p>
        </w:tc>
        <w:tc>
          <w:tcPr>
            <w:tcW w:w="3097"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Størrelse/persontall/kapasitet</w:t>
            </w:r>
          </w:p>
        </w:tc>
        <w:tc>
          <w:tcPr>
            <w:tcW w:w="2727"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Utstyr</w:t>
            </w:r>
          </w:p>
        </w:tc>
      </w:tr>
      <w:tr w:rsidR="002E152E">
        <w:tc>
          <w:tcPr>
            <w:tcW w:w="1560"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98"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evakuerte</w:t>
            </w:r>
          </w:p>
        </w:tc>
        <w:tc>
          <w:tcPr>
            <w:tcW w:w="3097"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registrering av ca. 3 personer samtidig.</w:t>
            </w:r>
          </w:p>
        </w:tc>
        <w:tc>
          <w:tcPr>
            <w:tcW w:w="2727"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2E152E">
        <w:tc>
          <w:tcPr>
            <w:tcW w:w="1560"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w:t>
            </w:r>
          </w:p>
        </w:tc>
        <w:tc>
          <w:tcPr>
            <w:tcW w:w="2398"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evakuerte, forpleining, informasjon, åpent PKT-arbeid </w:t>
            </w:r>
          </w:p>
        </w:tc>
        <w:tc>
          <w:tcPr>
            <w:tcW w:w="3097"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50 – 100 personer. </w:t>
            </w:r>
          </w:p>
        </w:tc>
        <w:tc>
          <w:tcPr>
            <w:tcW w:w="2727" w:type="dxa"/>
            <w:tcBorders>
              <w:top w:val="dashed" w:sz="4" w:space="0" w:color="auto"/>
            </w:tcBorders>
          </w:tcPr>
          <w:p w:rsidR="002E152E" w:rsidRDefault="002E152E">
            <w:pPr>
              <w:overflowPunct w:val="0"/>
              <w:autoSpaceDE w:val="0"/>
              <w:autoSpaceDN w:val="0"/>
              <w:adjustRightInd w:val="0"/>
              <w:spacing w:after="0" w:line="240" w:lineRule="auto"/>
              <w:textAlignment w:val="baseline"/>
              <w:rPr>
                <w:color w:val="FF0000"/>
                <w:sz w:val="20"/>
                <w:szCs w:val="20"/>
                <w:lang w:eastAsia="nb-NO"/>
              </w:rPr>
            </w:pPr>
            <w:r>
              <w:rPr>
                <w:sz w:val="20"/>
                <w:szCs w:val="20"/>
                <w:lang w:eastAsia="nb-NO"/>
              </w:rPr>
              <w:t>Stoler og bord. IKT-utstyr, informasjonstavle, adgang til 4 – 6 stk. toaletter. Mulighet til forpleining.</w:t>
            </w:r>
          </w:p>
        </w:tc>
      </w:tr>
      <w:tr w:rsidR="002E152E">
        <w:tc>
          <w:tcPr>
            <w:tcW w:w="1560"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98"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pårørende</w:t>
            </w:r>
          </w:p>
        </w:tc>
        <w:tc>
          <w:tcPr>
            <w:tcW w:w="3097"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registrering av ca. 3 personer samtidig.</w:t>
            </w:r>
          </w:p>
        </w:tc>
        <w:tc>
          <w:tcPr>
            <w:tcW w:w="2727"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2E152E">
        <w:tc>
          <w:tcPr>
            <w:tcW w:w="1560"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 / fellesrom for gjenforening*</w:t>
            </w:r>
          </w:p>
        </w:tc>
        <w:tc>
          <w:tcPr>
            <w:tcW w:w="2398"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pårørende og evakuerte, forpleining, informasjon, åpent PKT-arbeid </w:t>
            </w:r>
          </w:p>
        </w:tc>
        <w:tc>
          <w:tcPr>
            <w:tcW w:w="3097"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100 - 200 personer. </w:t>
            </w:r>
          </w:p>
        </w:tc>
        <w:tc>
          <w:tcPr>
            <w:tcW w:w="2727" w:type="dxa"/>
            <w:tcBorders>
              <w:top w:val="dashed" w:sz="4" w:space="0" w:color="auto"/>
            </w:tcBorders>
          </w:tcPr>
          <w:p w:rsidR="002E152E" w:rsidRDefault="002E152E">
            <w:pPr>
              <w:overflowPunct w:val="0"/>
              <w:autoSpaceDE w:val="0"/>
              <w:autoSpaceDN w:val="0"/>
              <w:adjustRightInd w:val="0"/>
              <w:spacing w:after="0" w:line="240" w:lineRule="auto"/>
              <w:textAlignment w:val="baseline"/>
              <w:rPr>
                <w:color w:val="FF0000"/>
                <w:sz w:val="20"/>
                <w:szCs w:val="20"/>
                <w:lang w:eastAsia="nb-NO"/>
              </w:rPr>
            </w:pPr>
            <w:r>
              <w:rPr>
                <w:sz w:val="20"/>
                <w:szCs w:val="20"/>
                <w:lang w:eastAsia="nb-NO"/>
              </w:rPr>
              <w:t>Stoler og bord. IKT-utstyr, informasjonstavle, adgang til 4 – 6 stk. toaletter, (kan være de samme som for de evakuerte). Mulighet til forpleining.</w:t>
            </w:r>
          </w:p>
        </w:tc>
      </w:tr>
      <w:tr w:rsidR="002E152E">
        <w:tc>
          <w:tcPr>
            <w:tcW w:w="15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2-3 samtalerom (lite møterom, hotellrom)</w:t>
            </w:r>
          </w:p>
        </w:tc>
        <w:tc>
          <w:tcPr>
            <w:tcW w:w="2398"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Samtalerom for lukket PKT-arbeid</w:t>
            </w:r>
          </w:p>
        </w:tc>
        <w:tc>
          <w:tcPr>
            <w:tcW w:w="309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4 – 6 personer.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Stoler/sitteplasser, bord (evt. seng).</w:t>
            </w:r>
          </w:p>
        </w:tc>
      </w:tr>
      <w:tr w:rsidR="002E152E">
        <w:tc>
          <w:tcPr>
            <w:tcW w:w="15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Møterom - KO</w:t>
            </w:r>
          </w:p>
        </w:tc>
        <w:tc>
          <w:tcPr>
            <w:tcW w:w="2398"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For Ledelse EPS, enhetsledelse</w:t>
            </w:r>
          </w:p>
        </w:tc>
        <w:tc>
          <w:tcPr>
            <w:tcW w:w="309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Møterom for 10-15 personer. IKT-utstyr.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p>
        </w:tc>
      </w:tr>
      <w:tr w:rsidR="002E152E">
        <w:tc>
          <w:tcPr>
            <w:tcW w:w="15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(Flere) Hvilerom, stuer (mindre rom/ hotellrom)</w:t>
            </w:r>
          </w:p>
        </w:tc>
        <w:tc>
          <w:tcPr>
            <w:tcW w:w="2398" w:type="dxa"/>
          </w:tcPr>
          <w:p w:rsidR="002E152E" w:rsidRPr="008149D7"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For evakuerte/ pårørende. Et antall egnede mindre rom (stuer) hvor evakuerte og pårørende </w:t>
            </w:r>
            <w:r w:rsidRPr="008149D7">
              <w:rPr>
                <w:sz w:val="20"/>
                <w:szCs w:val="20"/>
                <w:lang w:eastAsia="nb-NO"/>
              </w:rPr>
              <w:t>kan trekke seg tilbake</w:t>
            </w:r>
            <w:r w:rsidR="00587109" w:rsidRPr="008149D7">
              <w:rPr>
                <w:sz w:val="20"/>
                <w:szCs w:val="20"/>
                <w:lang w:eastAsia="nb-NO"/>
              </w:rPr>
              <w:t xml:space="preserve"> for </w:t>
            </w:r>
            <w:proofErr w:type="spellStart"/>
            <w:r w:rsidR="00587109" w:rsidRPr="008149D7">
              <w:rPr>
                <w:sz w:val="20"/>
                <w:szCs w:val="20"/>
                <w:lang w:eastAsia="nb-NO"/>
              </w:rPr>
              <w:t>iveratekelse</w:t>
            </w:r>
            <w:proofErr w:type="spellEnd"/>
            <w:r w:rsidR="00587109" w:rsidRPr="008149D7">
              <w:rPr>
                <w:sz w:val="20"/>
                <w:szCs w:val="20"/>
                <w:lang w:eastAsia="nb-NO"/>
              </w:rPr>
              <w:t xml:space="preserve"> av ulike behov.</w:t>
            </w:r>
            <w:r w:rsidRPr="008149D7">
              <w:rPr>
                <w:sz w:val="20"/>
                <w:szCs w:val="20"/>
                <w:lang w:eastAsia="nb-NO"/>
              </w:rPr>
              <w:t xml:space="preserve"> Hotellrom.</w:t>
            </w:r>
          </w:p>
          <w:p w:rsidR="00587109" w:rsidRPr="00587109" w:rsidRDefault="00587109">
            <w:pPr>
              <w:overflowPunct w:val="0"/>
              <w:autoSpaceDE w:val="0"/>
              <w:autoSpaceDN w:val="0"/>
              <w:adjustRightInd w:val="0"/>
              <w:spacing w:after="0" w:line="240" w:lineRule="auto"/>
              <w:textAlignment w:val="baseline"/>
              <w:rPr>
                <w:color w:val="FF0000"/>
                <w:sz w:val="20"/>
                <w:szCs w:val="20"/>
                <w:lang w:eastAsia="nb-NO"/>
              </w:rPr>
            </w:pPr>
          </w:p>
        </w:tc>
        <w:tc>
          <w:tcPr>
            <w:tcW w:w="309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For mindre grupper (eks. 2 – 10 personer).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Sittemøbler, bord, belysning, utsyn.</w:t>
            </w:r>
          </w:p>
        </w:tc>
      </w:tr>
      <w:tr w:rsidR="002E152E">
        <w:tc>
          <w:tcPr>
            <w:tcW w:w="156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og anretning (hvis ikke hotell benyttes)</w:t>
            </w:r>
          </w:p>
        </w:tc>
        <w:tc>
          <w:tcPr>
            <w:tcW w:w="2398"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Tilberedning av mat for evakuerte, pårørende og hjelpemannskaper</w:t>
            </w:r>
          </w:p>
        </w:tc>
        <w:tc>
          <w:tcPr>
            <w:tcW w:w="309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100 – 200 personer.</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Ved begrenset kapasitet, kan bespisning skje ved flere bordsetninger.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med tilhørende anretning som er stort nok slik at en kan forpleie 100 – 200 personer. Evt. tilrettelegging for tilkjørt mat.</w:t>
            </w:r>
          </w:p>
        </w:tc>
      </w:tr>
    </w:tbl>
    <w:p w:rsidR="002E152E" w:rsidRDefault="002E152E">
      <w:pPr>
        <w:rPr>
          <w:sz w:val="18"/>
          <w:szCs w:val="18"/>
        </w:rPr>
      </w:pPr>
      <w:r>
        <w:rPr>
          <w:sz w:val="18"/>
          <w:szCs w:val="18"/>
        </w:rPr>
        <w:t xml:space="preserve">*Tanken er at samlingsrom for evakuerte kun er for evakuerte. Samlingsrom for pårørende og evakuerte er åpent for begge </w:t>
      </w:r>
      <w:proofErr w:type="spellStart"/>
      <w:r>
        <w:rPr>
          <w:sz w:val="18"/>
          <w:szCs w:val="18"/>
        </w:rPr>
        <w:t>gupper</w:t>
      </w:r>
      <w:proofErr w:type="spellEnd"/>
      <w:r>
        <w:rPr>
          <w:sz w:val="18"/>
          <w:szCs w:val="18"/>
        </w:rPr>
        <w:t xml:space="preserve">. Dvs. de evakuerte kan bevege seg over i området hvor de pårørende tas </w:t>
      </w:r>
      <w:proofErr w:type="spellStart"/>
      <w:r>
        <w:rPr>
          <w:sz w:val="18"/>
          <w:szCs w:val="18"/>
        </w:rPr>
        <w:t>i mot</w:t>
      </w:r>
      <w:proofErr w:type="spellEnd"/>
      <w:r>
        <w:rPr>
          <w:sz w:val="18"/>
          <w:szCs w:val="18"/>
        </w:rPr>
        <w:t>, og det vil på den måten være mulig selv å oppsøke gjenforening. Oppholdsrom for evakuerte skal imidlertid være skjermet mot pårørende.</w:t>
      </w:r>
    </w:p>
    <w:p w:rsidR="002E152E" w:rsidRDefault="002E152E">
      <w:pPr>
        <w:rPr>
          <w:rFonts w:ascii="Times New Roman" w:hAnsi="Times New Roman" w:cs="Times New Roman"/>
          <w:sz w:val="18"/>
          <w:szCs w:val="18"/>
        </w:rPr>
      </w:pPr>
      <w:r>
        <w:rPr>
          <w:sz w:val="18"/>
          <w:szCs w:val="18"/>
        </w:rPr>
        <w:t>** EPS som ikke er knyttet direkte til et overnattingssted med tilhørende fasiliteter for tilberedning av mot og forpleining bør kun benyttes i situasjoner der antall mennesker som er omfattet av hendelsen er begrenset (oppad til ca. 50 evakuerte pluss pårørende) og der man forventer at behovet for overnatting er minimal (evt. at transport til overnattingssted arrangeres ved behov).</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2E152E">
        <w:tc>
          <w:tcPr>
            <w:tcW w:w="9782"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Generelt utstyr ved EPS</w:t>
            </w:r>
          </w:p>
        </w:tc>
      </w:tr>
      <w:tr w:rsidR="002E152E">
        <w:tc>
          <w:tcPr>
            <w:tcW w:w="9782"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Følgende utstyr bør forefinnes i alle lokaler som benyttes til EPS, enten ved at det er fast på stedet eller at det medbringes ved etablering (mobilt utstyr). For å dekke nødvendige behov, bør det ideelt sett være </w:t>
            </w:r>
            <w:r>
              <w:rPr>
                <w:b/>
                <w:bCs/>
                <w:sz w:val="20"/>
                <w:szCs w:val="20"/>
                <w:u w:val="single"/>
                <w:lang w:eastAsia="nb-NO"/>
              </w:rPr>
              <w:t>3 sett av utstyret</w:t>
            </w:r>
            <w:r>
              <w:rPr>
                <w:sz w:val="20"/>
                <w:szCs w:val="20"/>
                <w:lang w:eastAsia="nb-NO"/>
              </w:rPr>
              <w:t xml:space="preserve"> for hhv.:</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Ledelse EPS (KO)</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proofErr w:type="spellStart"/>
            <w:r>
              <w:rPr>
                <w:sz w:val="20"/>
                <w:szCs w:val="20"/>
                <w:lang w:eastAsia="nb-NO"/>
              </w:rPr>
              <w:t>Evakuertesenter</w:t>
            </w:r>
            <w:proofErr w:type="spellEnd"/>
            <w:r>
              <w:rPr>
                <w:sz w:val="20"/>
                <w:szCs w:val="20"/>
                <w:lang w:eastAsia="nb-NO"/>
              </w:rPr>
              <w:t xml:space="preserve"> (ES)</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Pårørendesenter (PS) / Fellesrom for gjenforening</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Følgende utstyr bør inngå:</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PC med internettilgang</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TV (evt. med opptaksmuligheter)</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Veggtavle/</w:t>
            </w:r>
            <w:proofErr w:type="spellStart"/>
            <w:r>
              <w:rPr>
                <w:sz w:val="20"/>
                <w:szCs w:val="20"/>
                <w:lang w:eastAsia="nb-NO"/>
              </w:rPr>
              <w:t>whiteboard</w:t>
            </w:r>
            <w:proofErr w:type="spellEnd"/>
            <w:r>
              <w:rPr>
                <w:sz w:val="20"/>
                <w:szCs w:val="20"/>
                <w:lang w:eastAsia="nb-NO"/>
              </w:rPr>
              <w:t>/</w:t>
            </w:r>
            <w:proofErr w:type="spellStart"/>
            <w:r>
              <w:rPr>
                <w:sz w:val="20"/>
                <w:szCs w:val="20"/>
                <w:lang w:eastAsia="nb-NO"/>
              </w:rPr>
              <w:t>flip-over</w:t>
            </w:r>
            <w:proofErr w:type="spellEnd"/>
            <w:r>
              <w:rPr>
                <w:sz w:val="20"/>
                <w:szCs w:val="20"/>
                <w:lang w:eastAsia="nb-NO"/>
              </w:rPr>
              <w:t xml:space="preserve"> med tusjer/penner</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Prosjektor (fastmontert/mobil m/lerret (fast/mobilt)</w:t>
            </w:r>
          </w:p>
        </w:tc>
      </w:tr>
    </w:tbl>
    <w:p w:rsidR="002E152E" w:rsidRDefault="002E152E">
      <w:pPr>
        <w:pStyle w:val="Overskrift1"/>
        <w:rPr>
          <w:rFonts w:ascii="Times New Roman" w:hAnsi="Times New Roman" w:cs="Times New Roman"/>
        </w:rPr>
      </w:pPr>
      <w:r>
        <w:rPr>
          <w:rFonts w:ascii="Times New Roman" w:hAnsi="Times New Roman" w:cs="Times New Roman"/>
        </w:rPr>
        <w:lastRenderedPageBreak/>
        <w:t>3. Lokaler og fasiliteter ved EPS som IKKE er tilknyttet hotell-/overnattingsmuligheter</w:t>
      </w:r>
    </w:p>
    <w:p w:rsidR="002E152E" w:rsidRDefault="002E152E">
      <w:r>
        <w:t>Dersom hendelsen er av mindre omfang (inntil 50 evakuerte og pårørende i tillegg) og man antar at behov for overnatting er minimal, kan lokaler som ikke er knyttet til overnattingssted benyttes</w:t>
      </w:r>
      <w:r>
        <w:rPr>
          <w:rFonts w:ascii="Times New Roman" w:hAnsi="Times New Roman" w:cs="Times New Roman"/>
        </w:rPr>
        <w:t>.</w:t>
      </w:r>
      <w:r>
        <w:t xml:space="preserve"> For eksempel et kommunalt forsamlingslokale eller lignende. Det vil da være nødvendig med eget personell som ivaretar sanitære fasiliteter og andre driftsoppgaver knyttet til bygningen og infrastrukturen, f.eks. personell som fra før er knyttet til/har sin arbeidsplass på stedet.</w:t>
      </w:r>
    </w:p>
    <w:p w:rsidR="002E152E" w:rsidRDefault="002E152E">
      <w:pPr>
        <w:rPr>
          <w:rFonts w:ascii="Times New Roman" w:hAnsi="Times New Roman" w:cs="Times New Roman"/>
        </w:rPr>
      </w:pPr>
      <w:r>
        <w:t>Bistand til bl.a. forpleining kan innhentes/rekvireres fra frivillige lag og foreninger</w:t>
      </w:r>
      <w:r>
        <w:rPr>
          <w:rFonts w:ascii="Times New Roman" w:hAnsi="Times New Roman" w:cs="Times New Roman"/>
        </w:rPr>
        <w:t>.</w:t>
      </w:r>
      <w:r>
        <w:t xml:space="preserve"> Kommunen må ha en ansvarlig (leder) for forpleining. Leder EPS-K bør ha anvisningsmyndighet for anskaffelser og innkjøp knyttet til forpleining.</w:t>
      </w:r>
    </w:p>
    <w:p w:rsidR="002E152E" w:rsidRDefault="002E152E">
      <w:pPr>
        <w:rPr>
          <w:rFonts w:ascii="Times New Roman" w:hAnsi="Times New Roman" w:cs="Times New Roman"/>
        </w:rPr>
      </w:pPr>
      <w:r>
        <w:t>Lokalenes beliggenhet bør være slik at det er gode adkomstmuligheter for alle typer kjøretøy og tilstrekkelig plass for parkering. Det er en fordel med nærhet til buss- og eller togforbindelse.</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369"/>
        <w:gridCol w:w="3096"/>
        <w:gridCol w:w="2727"/>
      </w:tblGrid>
      <w:tr w:rsidR="002E152E">
        <w:tc>
          <w:tcPr>
            <w:tcW w:w="1590"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 xml:space="preserve">Rom </w:t>
            </w:r>
          </w:p>
        </w:tc>
        <w:tc>
          <w:tcPr>
            <w:tcW w:w="2369"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Bruksområde</w:t>
            </w:r>
          </w:p>
        </w:tc>
        <w:tc>
          <w:tcPr>
            <w:tcW w:w="3096"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Størrelse/persontall/kapasitet</w:t>
            </w:r>
          </w:p>
        </w:tc>
        <w:tc>
          <w:tcPr>
            <w:tcW w:w="2727"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t>Utstyr</w:t>
            </w:r>
          </w:p>
        </w:tc>
      </w:tr>
      <w:tr w:rsidR="002E152E">
        <w:tc>
          <w:tcPr>
            <w:tcW w:w="1590"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Mottak (hall/forrom til samlingsrom)</w:t>
            </w:r>
          </w:p>
        </w:tc>
        <w:tc>
          <w:tcPr>
            <w:tcW w:w="2369"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Mottak evakuerte/ pårørende</w:t>
            </w:r>
          </w:p>
        </w:tc>
        <w:tc>
          <w:tcPr>
            <w:tcW w:w="3096"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mottak av ca. 2 personer samtidig</w:t>
            </w:r>
          </w:p>
        </w:tc>
        <w:tc>
          <w:tcPr>
            <w:tcW w:w="2727" w:type="dxa"/>
            <w:tcBorders>
              <w:bottom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Registreringsskranke/(stå)bord (evt. strømuttak for PC).</w:t>
            </w:r>
          </w:p>
        </w:tc>
      </w:tr>
      <w:tr w:rsidR="002E152E">
        <w:tc>
          <w:tcPr>
            <w:tcW w:w="1590"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Samlingsrom / fellesrom for gjenforening*</w:t>
            </w:r>
          </w:p>
        </w:tc>
        <w:tc>
          <w:tcPr>
            <w:tcW w:w="2369"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Oppholdsrom evakuerte og pårørende, forpleining, informasjon, åpent PKT-arbeid </w:t>
            </w:r>
          </w:p>
        </w:tc>
        <w:tc>
          <w:tcPr>
            <w:tcW w:w="3096"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Ca. 50 – 100 personer. </w:t>
            </w:r>
          </w:p>
          <w:p w:rsidR="002E152E" w:rsidRDefault="002E152E">
            <w:pPr>
              <w:overflowPunct w:val="0"/>
              <w:autoSpaceDE w:val="0"/>
              <w:autoSpaceDN w:val="0"/>
              <w:adjustRightInd w:val="0"/>
              <w:spacing w:after="0" w:line="240" w:lineRule="auto"/>
              <w:textAlignment w:val="baseline"/>
              <w:rPr>
                <w:sz w:val="20"/>
                <w:szCs w:val="20"/>
                <w:lang w:eastAsia="nb-NO"/>
              </w:rPr>
            </w:pPr>
          </w:p>
        </w:tc>
        <w:tc>
          <w:tcPr>
            <w:tcW w:w="2727" w:type="dxa"/>
            <w:tcBorders>
              <w:top w:val="dashed" w:sz="4" w:space="0" w:color="auto"/>
            </w:tcBorders>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Stoler og bord. IKT-utstyr, informasjonstavle, adgang til 2 – 3 stk. toaletter. Mulighet til forpleining.</w:t>
            </w:r>
          </w:p>
        </w:tc>
      </w:tr>
      <w:tr w:rsidR="002E152E">
        <w:tc>
          <w:tcPr>
            <w:tcW w:w="159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1-2 samtalerom (lite møterom)</w:t>
            </w:r>
          </w:p>
        </w:tc>
        <w:tc>
          <w:tcPr>
            <w:tcW w:w="236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Samtalerom for lukket PKT-arbeid</w:t>
            </w:r>
          </w:p>
        </w:tc>
        <w:tc>
          <w:tcPr>
            <w:tcW w:w="309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4 – 6 personer.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Stoler/sitteplasser, bord (evt. seng).</w:t>
            </w:r>
          </w:p>
        </w:tc>
      </w:tr>
      <w:tr w:rsidR="002E152E">
        <w:tc>
          <w:tcPr>
            <w:tcW w:w="159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1 Møterom - KO</w:t>
            </w:r>
          </w:p>
        </w:tc>
        <w:tc>
          <w:tcPr>
            <w:tcW w:w="236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For Ledelse EPS, enhetsledelse</w:t>
            </w:r>
          </w:p>
        </w:tc>
        <w:tc>
          <w:tcPr>
            <w:tcW w:w="309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Møterom for 8 - 12 personer.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IKT-utstyr.</w:t>
            </w:r>
          </w:p>
        </w:tc>
      </w:tr>
      <w:tr w:rsidR="002E152E">
        <w:tc>
          <w:tcPr>
            <w:tcW w:w="159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(Flere) Hvilerom (mindre rom)</w:t>
            </w:r>
          </w:p>
        </w:tc>
        <w:tc>
          <w:tcPr>
            <w:tcW w:w="236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For evakuerte/ pårørende.</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Et antall egnede mindre rom hvor evakuerte og pårørende kan trekke seg tilbake.</w:t>
            </w:r>
          </w:p>
        </w:tc>
        <w:tc>
          <w:tcPr>
            <w:tcW w:w="309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For mindre grupper (eks. 2 – 6 personer)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Sittemøbler, bord, belysning, utsyn. (Evt. seng/madrass, dyne/pledd, pute.)</w:t>
            </w:r>
          </w:p>
        </w:tc>
      </w:tr>
      <w:tr w:rsidR="002E152E">
        <w:tc>
          <w:tcPr>
            <w:tcW w:w="1590"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(hvis ikke overnattingssted benyttes)</w:t>
            </w:r>
          </w:p>
        </w:tc>
        <w:tc>
          <w:tcPr>
            <w:tcW w:w="2369"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Tilberedning av mat for evakuerte, pårørende og hjelpemannskaper</w:t>
            </w:r>
          </w:p>
        </w:tc>
        <w:tc>
          <w:tcPr>
            <w:tcW w:w="3096"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Kapasitet for 50 – 100 personer.</w:t>
            </w: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Ved begrenset kapasitet, kan bespisning skje ved flere bordsetninger.</w:t>
            </w:r>
          </w:p>
        </w:tc>
        <w:tc>
          <w:tcPr>
            <w:tcW w:w="2727"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Kjøkken (med tilhørende anretning) som er stort nok slik at en kan forpleie 50 – 100 personer. Evt. tilrettelegging for tilkjørt mat.</w:t>
            </w:r>
          </w:p>
        </w:tc>
      </w:tr>
    </w:tbl>
    <w:p w:rsidR="002E152E" w:rsidRDefault="002E152E">
      <w:pPr>
        <w:pStyle w:val="Ingenmellomrom"/>
        <w:rPr>
          <w:rFonts w:ascii="Times New Roman" w:hAnsi="Times New Roman" w:cs="Times New Roman"/>
          <w:sz w:val="18"/>
          <w:szCs w:val="18"/>
        </w:rPr>
      </w:pPr>
      <w:r>
        <w:rPr>
          <w:sz w:val="18"/>
          <w:szCs w:val="18"/>
        </w:rPr>
        <w:t>*Ved forventet mindre lavere antall evakuerte og pårørende, og samtidig bruk av mindre lokaler med færre fasiliteter, vil det ofte ikke være mulig å gjennomføre adskilt mottak og registrering fullt ut. Mottak, registrering og gjenforening må i alle tilfelle tilpasses de fysiske muligheter og begrensninger valgt lokale gir.</w:t>
      </w:r>
    </w:p>
    <w:p w:rsidR="002E152E" w:rsidRDefault="002E152E">
      <w:pPr>
        <w:rPr>
          <w:rFonts w:ascii="Times New Roman" w:hAnsi="Times New Roman" w:cs="Times New Roman"/>
        </w:rPr>
      </w:pPr>
      <w:r>
        <w:rPr>
          <w:rFonts w:ascii="Times New Roman" w:hAnsi="Times New Roman" w:cs="Times New Roman"/>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2E152E">
        <w:tc>
          <w:tcPr>
            <w:tcW w:w="9782" w:type="dxa"/>
            <w:shd w:val="clear" w:color="auto" w:fill="C4BC96"/>
          </w:tcPr>
          <w:p w:rsidR="002E152E" w:rsidRDefault="002E152E">
            <w:pPr>
              <w:overflowPunct w:val="0"/>
              <w:autoSpaceDE w:val="0"/>
              <w:autoSpaceDN w:val="0"/>
              <w:adjustRightInd w:val="0"/>
              <w:spacing w:after="0" w:line="240" w:lineRule="auto"/>
              <w:textAlignment w:val="baseline"/>
              <w:rPr>
                <w:b/>
                <w:bCs/>
                <w:sz w:val="20"/>
                <w:szCs w:val="20"/>
                <w:lang w:eastAsia="nb-NO"/>
              </w:rPr>
            </w:pPr>
            <w:r>
              <w:rPr>
                <w:b/>
                <w:bCs/>
                <w:sz w:val="20"/>
                <w:szCs w:val="20"/>
                <w:lang w:eastAsia="nb-NO"/>
              </w:rPr>
              <w:lastRenderedPageBreak/>
              <w:t>Generelt utstyr ved EPS</w:t>
            </w:r>
          </w:p>
        </w:tc>
      </w:tr>
      <w:tr w:rsidR="002E152E">
        <w:tc>
          <w:tcPr>
            <w:tcW w:w="9782" w:type="dxa"/>
          </w:tcPr>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 xml:space="preserve">Følgende utstyr bør forefinnes i alle lokaler som benyttes til EPS, enten ved at det er fast på stedet eller at det medbringes ved etablering (mobilt utstyr). For å dekke nødvendige behov, bør det ideelt sett være </w:t>
            </w:r>
            <w:r>
              <w:rPr>
                <w:b/>
                <w:bCs/>
                <w:sz w:val="20"/>
                <w:szCs w:val="20"/>
                <w:u w:val="single"/>
                <w:lang w:eastAsia="nb-NO"/>
              </w:rPr>
              <w:t>2 (3) sett av utstyret</w:t>
            </w:r>
            <w:r>
              <w:rPr>
                <w:sz w:val="20"/>
                <w:szCs w:val="20"/>
                <w:lang w:eastAsia="nb-NO"/>
              </w:rPr>
              <w:t xml:space="preserve"> for hhv.:</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Ledelse EPS (KO)</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proofErr w:type="spellStart"/>
            <w:r>
              <w:rPr>
                <w:sz w:val="20"/>
                <w:szCs w:val="20"/>
                <w:lang w:eastAsia="nb-NO"/>
              </w:rPr>
              <w:t>Evakuertesenter</w:t>
            </w:r>
            <w:proofErr w:type="spellEnd"/>
            <w:r>
              <w:rPr>
                <w:sz w:val="20"/>
                <w:szCs w:val="20"/>
                <w:lang w:eastAsia="nb-NO"/>
              </w:rPr>
              <w:t xml:space="preserve"> (ES)</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Pårørendesenter (PS)</w:t>
            </w:r>
          </w:p>
          <w:p w:rsidR="002E152E" w:rsidRDefault="002E152E">
            <w:pPr>
              <w:pStyle w:val="Listeavsnitt"/>
              <w:numPr>
                <w:ilvl w:val="1"/>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3 sett dersom ES og PS etableres separat</w:t>
            </w:r>
          </w:p>
          <w:p w:rsidR="002E152E" w:rsidRDefault="002E152E">
            <w:pPr>
              <w:overflowPunct w:val="0"/>
              <w:autoSpaceDE w:val="0"/>
              <w:autoSpaceDN w:val="0"/>
              <w:adjustRightInd w:val="0"/>
              <w:spacing w:after="0" w:line="240" w:lineRule="auto"/>
              <w:textAlignment w:val="baseline"/>
              <w:rPr>
                <w:sz w:val="20"/>
                <w:szCs w:val="20"/>
                <w:lang w:eastAsia="nb-NO"/>
              </w:rPr>
            </w:pPr>
          </w:p>
          <w:p w:rsidR="002E152E" w:rsidRDefault="002E152E">
            <w:pPr>
              <w:overflowPunct w:val="0"/>
              <w:autoSpaceDE w:val="0"/>
              <w:autoSpaceDN w:val="0"/>
              <w:adjustRightInd w:val="0"/>
              <w:spacing w:after="0" w:line="240" w:lineRule="auto"/>
              <w:textAlignment w:val="baseline"/>
              <w:rPr>
                <w:sz w:val="20"/>
                <w:szCs w:val="20"/>
                <w:lang w:eastAsia="nb-NO"/>
              </w:rPr>
            </w:pPr>
            <w:r>
              <w:rPr>
                <w:sz w:val="20"/>
                <w:szCs w:val="20"/>
                <w:lang w:eastAsia="nb-NO"/>
              </w:rPr>
              <w:t>Følgende utstyr bør inngå:</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PC med internettilgang</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TV (evt. med opptaksmuligheter)</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Veggtavle/</w:t>
            </w:r>
            <w:proofErr w:type="spellStart"/>
            <w:r>
              <w:rPr>
                <w:sz w:val="20"/>
                <w:szCs w:val="20"/>
                <w:lang w:eastAsia="nb-NO"/>
              </w:rPr>
              <w:t>whiteboard</w:t>
            </w:r>
            <w:proofErr w:type="spellEnd"/>
            <w:r>
              <w:rPr>
                <w:sz w:val="20"/>
                <w:szCs w:val="20"/>
                <w:lang w:eastAsia="nb-NO"/>
              </w:rPr>
              <w:t>/</w:t>
            </w:r>
            <w:proofErr w:type="spellStart"/>
            <w:r>
              <w:rPr>
                <w:sz w:val="20"/>
                <w:szCs w:val="20"/>
                <w:lang w:eastAsia="nb-NO"/>
              </w:rPr>
              <w:t>flip-over</w:t>
            </w:r>
            <w:proofErr w:type="spellEnd"/>
            <w:r>
              <w:rPr>
                <w:sz w:val="20"/>
                <w:szCs w:val="20"/>
                <w:lang w:eastAsia="nb-NO"/>
              </w:rPr>
              <w:t xml:space="preserve"> med tusjer/penner</w:t>
            </w:r>
          </w:p>
          <w:p w:rsidR="002E152E" w:rsidRDefault="002E152E">
            <w:pPr>
              <w:pStyle w:val="Listeavsnitt"/>
              <w:numPr>
                <w:ilvl w:val="0"/>
                <w:numId w:val="3"/>
              </w:numPr>
              <w:overflowPunct w:val="0"/>
              <w:autoSpaceDE w:val="0"/>
              <w:autoSpaceDN w:val="0"/>
              <w:adjustRightInd w:val="0"/>
              <w:spacing w:after="0" w:line="240" w:lineRule="auto"/>
              <w:textAlignment w:val="baseline"/>
              <w:rPr>
                <w:sz w:val="20"/>
                <w:szCs w:val="20"/>
                <w:lang w:eastAsia="nb-NO"/>
              </w:rPr>
            </w:pPr>
            <w:r>
              <w:rPr>
                <w:sz w:val="20"/>
                <w:szCs w:val="20"/>
                <w:lang w:eastAsia="nb-NO"/>
              </w:rPr>
              <w:t>Prosjektor (fastmontert/mobil m/lerret (fast/mobilt)</w:t>
            </w:r>
          </w:p>
        </w:tc>
      </w:tr>
    </w:tbl>
    <w:p w:rsidR="002E152E" w:rsidRDefault="002E152E">
      <w:pPr>
        <w:pStyle w:val="Overskrift1"/>
        <w:rPr>
          <w:rFonts w:ascii="Times New Roman" w:hAnsi="Times New Roman" w:cs="Times New Roman"/>
        </w:rPr>
      </w:pPr>
      <w:r>
        <w:rPr>
          <w:rFonts w:ascii="Times New Roman" w:hAnsi="Times New Roman" w:cs="Times New Roman"/>
        </w:rPr>
        <w:t>4. Utstyr</w:t>
      </w:r>
    </w:p>
    <w:p w:rsidR="002E152E" w:rsidRDefault="002E152E">
      <w:pPr>
        <w:pStyle w:val="Overskrift2"/>
        <w:rPr>
          <w:rFonts w:ascii="Times New Roman" w:hAnsi="Times New Roman" w:cs="Times New Roman"/>
        </w:rPr>
      </w:pPr>
      <w:r>
        <w:rPr>
          <w:rFonts w:ascii="Times New Roman" w:hAnsi="Times New Roman" w:cs="Times New Roman"/>
        </w:rPr>
        <w:t>4.1 Felles utstyr for større hendelser i Gjøvikregionen</w:t>
      </w:r>
      <w:r w:rsidR="00CD1F04">
        <w:rPr>
          <w:rFonts w:ascii="Times New Roman" w:hAnsi="Times New Roman" w:cs="Times New Roman"/>
        </w:rPr>
        <w:t>(varierer i ulike regioner)</w:t>
      </w:r>
    </w:p>
    <w:p w:rsidR="002E152E" w:rsidRDefault="002E152E">
      <w:pPr>
        <w:rPr>
          <w:rFonts w:ascii="Times New Roman" w:hAnsi="Times New Roman" w:cs="Times New Roman"/>
        </w:rPr>
      </w:pPr>
      <w:r>
        <w:t xml:space="preserve">Se på antall av utstyr, i samsvar med </w:t>
      </w:r>
      <w:proofErr w:type="spellStart"/>
      <w:r>
        <w:t>kap</w:t>
      </w:r>
      <w:proofErr w:type="spellEnd"/>
      <w:r>
        <w:t>. 4.2</w:t>
      </w:r>
    </w:p>
    <w:p w:rsidR="002E152E" w:rsidRDefault="002E152E">
      <w:r>
        <w:t>I tillegg til personell, kompetanse, lokaler, fasiliteter og infrastruktur, vil det i tillegg være nødvendig med diverse utstyr som bør være fast plassert, lett tilgjengelig og mobilt:</w:t>
      </w:r>
    </w:p>
    <w:p w:rsidR="002E152E" w:rsidRDefault="002E152E">
      <w:r>
        <w:t>Kofferter eller egnede transportkasser med følgende utstyr er utplassert hos politiet på Gjøvik:</w:t>
      </w:r>
    </w:p>
    <w:p w:rsidR="002E152E" w:rsidRDefault="002E152E">
      <w:pPr>
        <w:pStyle w:val="Listeavsnitt"/>
        <w:numPr>
          <w:ilvl w:val="0"/>
          <w:numId w:val="5"/>
        </w:numPr>
      </w:pPr>
      <w:r>
        <w:t>5 sett av dette planverket i papirform</w:t>
      </w:r>
    </w:p>
    <w:p w:rsidR="002E152E" w:rsidRDefault="002E152E">
      <w:pPr>
        <w:pStyle w:val="Listeavsnitt"/>
        <w:numPr>
          <w:ilvl w:val="0"/>
          <w:numId w:val="5"/>
        </w:numPr>
      </w:pPr>
      <w:r>
        <w:t>2 stk. A1 - Organisasjonskart EPS med ”tegnforklaring” (roller, funksjoner, forkortelser)</w:t>
      </w:r>
    </w:p>
    <w:p w:rsidR="002E152E" w:rsidRDefault="002E152E">
      <w:pPr>
        <w:pStyle w:val="Listeavsnitt"/>
        <w:numPr>
          <w:ilvl w:val="0"/>
          <w:numId w:val="5"/>
        </w:numPr>
        <w:rPr>
          <w:rFonts w:ascii="Times New Roman" w:hAnsi="Times New Roman" w:cs="Times New Roman"/>
        </w:rPr>
      </w:pPr>
      <w:r>
        <w:t xml:space="preserve">30 </w:t>
      </w:r>
      <w:proofErr w:type="spellStart"/>
      <w:r>
        <w:t>stk</w:t>
      </w:r>
      <w:proofErr w:type="spellEnd"/>
      <w:r>
        <w:t xml:space="preserve"> registreringsskjema hhv. Evakuerte og pårørende (60 stk. til sammen)</w:t>
      </w:r>
    </w:p>
    <w:p w:rsidR="002E152E" w:rsidRDefault="002E152E">
      <w:pPr>
        <w:pStyle w:val="Listeavsnitt"/>
        <w:numPr>
          <w:ilvl w:val="0"/>
          <w:numId w:val="5"/>
        </w:numPr>
      </w:pPr>
      <w:r>
        <w:t xml:space="preserve">15 </w:t>
      </w:r>
      <w:proofErr w:type="spellStart"/>
      <w:r>
        <w:t>stk</w:t>
      </w:r>
      <w:proofErr w:type="spellEnd"/>
      <w:r>
        <w:t xml:space="preserve"> registreringsskjema – INN - UT</w:t>
      </w:r>
    </w:p>
    <w:p w:rsidR="002E152E" w:rsidRDefault="002E152E">
      <w:pPr>
        <w:pStyle w:val="Listeavsnitt"/>
        <w:numPr>
          <w:ilvl w:val="0"/>
          <w:numId w:val="5"/>
        </w:numPr>
      </w:pPr>
      <w:r>
        <w:t>10 stk. skriveunderlag</w:t>
      </w:r>
    </w:p>
    <w:p w:rsidR="002E152E" w:rsidRDefault="002E152E">
      <w:pPr>
        <w:pStyle w:val="Listeavsnitt"/>
        <w:numPr>
          <w:ilvl w:val="0"/>
          <w:numId w:val="5"/>
        </w:numPr>
      </w:pPr>
      <w:r>
        <w:t>500 sett med (laminerte) akkrediteringsmerker med snor eller klips for hhv. evakuerte og pårørende merket:</w:t>
      </w:r>
    </w:p>
    <w:p w:rsidR="002E152E" w:rsidRPr="000863CE" w:rsidRDefault="002E152E">
      <w:pPr>
        <w:pStyle w:val="Listeavsnitt"/>
        <w:numPr>
          <w:ilvl w:val="1"/>
          <w:numId w:val="5"/>
        </w:numPr>
        <w:rPr>
          <w:highlight w:val="yellow"/>
        </w:rPr>
      </w:pPr>
      <w:r w:rsidRPr="000863CE">
        <w:rPr>
          <w:highlight w:val="yellow"/>
        </w:rPr>
        <w:t>E1 – E2</w:t>
      </w:r>
      <w:r w:rsidRPr="000863CE">
        <w:rPr>
          <w:rFonts w:ascii="Times New Roman" w:hAnsi="Times New Roman" w:cs="Times New Roman"/>
          <w:highlight w:val="yellow"/>
        </w:rPr>
        <w:t>00</w:t>
      </w:r>
      <w:r w:rsidRPr="000863CE">
        <w:rPr>
          <w:highlight w:val="yellow"/>
        </w:rPr>
        <w:t xml:space="preserve"> (røde kort eller rød tekst)</w:t>
      </w:r>
    </w:p>
    <w:p w:rsidR="002E152E" w:rsidRPr="000863CE" w:rsidRDefault="002E152E">
      <w:pPr>
        <w:pStyle w:val="Listeavsnitt"/>
        <w:numPr>
          <w:ilvl w:val="1"/>
          <w:numId w:val="5"/>
        </w:numPr>
        <w:rPr>
          <w:rFonts w:ascii="Times New Roman" w:hAnsi="Times New Roman" w:cs="Times New Roman"/>
          <w:highlight w:val="yellow"/>
        </w:rPr>
      </w:pPr>
      <w:r w:rsidRPr="000863CE">
        <w:rPr>
          <w:highlight w:val="yellow"/>
        </w:rPr>
        <w:t>P1 – P2</w:t>
      </w:r>
      <w:r w:rsidRPr="000863CE">
        <w:rPr>
          <w:rFonts w:ascii="Times New Roman" w:hAnsi="Times New Roman" w:cs="Times New Roman"/>
          <w:highlight w:val="yellow"/>
        </w:rPr>
        <w:t>00</w:t>
      </w:r>
      <w:r w:rsidRPr="000863CE">
        <w:rPr>
          <w:highlight w:val="yellow"/>
        </w:rPr>
        <w:t xml:space="preserve"> (grønne kort eller grønn tekst)</w:t>
      </w:r>
    </w:p>
    <w:p w:rsidR="002E152E" w:rsidRPr="000863CE" w:rsidRDefault="002E152E">
      <w:pPr>
        <w:pStyle w:val="Listeavsnitt"/>
        <w:numPr>
          <w:ilvl w:val="0"/>
          <w:numId w:val="5"/>
        </w:numPr>
        <w:rPr>
          <w:highlight w:val="yellow"/>
        </w:rPr>
      </w:pPr>
      <w:r w:rsidRPr="000863CE">
        <w:rPr>
          <w:highlight w:val="yellow"/>
        </w:rPr>
        <w:t>Skilt/merker (laminerte) for EPS:</w:t>
      </w:r>
    </w:p>
    <w:p w:rsidR="002E152E" w:rsidRPr="000863CE" w:rsidRDefault="002E152E">
      <w:pPr>
        <w:pStyle w:val="Listeavsnitt"/>
        <w:numPr>
          <w:ilvl w:val="1"/>
          <w:numId w:val="5"/>
        </w:numPr>
        <w:rPr>
          <w:highlight w:val="yellow"/>
        </w:rPr>
      </w:pPr>
      <w:r w:rsidRPr="000863CE">
        <w:rPr>
          <w:highlight w:val="yellow"/>
        </w:rPr>
        <w:t>2 stk. «Inngang Evakuerte»</w:t>
      </w:r>
    </w:p>
    <w:p w:rsidR="002E152E" w:rsidRPr="000863CE" w:rsidRDefault="002E152E">
      <w:pPr>
        <w:pStyle w:val="Listeavsnitt"/>
        <w:numPr>
          <w:ilvl w:val="1"/>
          <w:numId w:val="5"/>
        </w:numPr>
        <w:rPr>
          <w:highlight w:val="yellow"/>
        </w:rPr>
      </w:pPr>
      <w:r w:rsidRPr="000863CE">
        <w:rPr>
          <w:highlight w:val="yellow"/>
        </w:rPr>
        <w:t>2 stk. «Inngang Pårørende»</w:t>
      </w:r>
    </w:p>
    <w:p w:rsidR="002E152E" w:rsidRPr="000863CE" w:rsidRDefault="002E152E">
      <w:pPr>
        <w:pStyle w:val="Listeavsnitt"/>
        <w:numPr>
          <w:ilvl w:val="1"/>
          <w:numId w:val="5"/>
        </w:numPr>
        <w:rPr>
          <w:highlight w:val="yellow"/>
        </w:rPr>
      </w:pPr>
      <w:r w:rsidRPr="000863CE">
        <w:rPr>
          <w:highlight w:val="yellow"/>
        </w:rPr>
        <w:t>2 stk. «Registrering Evakuerte»</w:t>
      </w:r>
    </w:p>
    <w:p w:rsidR="002E152E" w:rsidRPr="000863CE" w:rsidRDefault="002E152E">
      <w:pPr>
        <w:pStyle w:val="Listeavsnitt"/>
        <w:numPr>
          <w:ilvl w:val="1"/>
          <w:numId w:val="5"/>
        </w:numPr>
        <w:rPr>
          <w:highlight w:val="yellow"/>
        </w:rPr>
      </w:pPr>
      <w:r w:rsidRPr="000863CE">
        <w:rPr>
          <w:highlight w:val="yellow"/>
        </w:rPr>
        <w:lastRenderedPageBreak/>
        <w:t>2 stk. «Registrering Pårørende»</w:t>
      </w:r>
    </w:p>
    <w:p w:rsidR="002E152E" w:rsidRPr="000863CE" w:rsidRDefault="002E152E">
      <w:pPr>
        <w:pStyle w:val="Listeavsnitt"/>
        <w:numPr>
          <w:ilvl w:val="1"/>
          <w:numId w:val="5"/>
        </w:numPr>
        <w:rPr>
          <w:highlight w:val="yellow"/>
        </w:rPr>
      </w:pPr>
      <w:r w:rsidRPr="000863CE">
        <w:rPr>
          <w:highlight w:val="yellow"/>
        </w:rPr>
        <w:t>3 stk. «Informasjonspunkt»</w:t>
      </w:r>
    </w:p>
    <w:p w:rsidR="002E152E" w:rsidRPr="000863CE" w:rsidRDefault="002E152E">
      <w:pPr>
        <w:pStyle w:val="Listeavsnitt"/>
        <w:numPr>
          <w:ilvl w:val="1"/>
          <w:numId w:val="5"/>
        </w:numPr>
        <w:rPr>
          <w:highlight w:val="yellow"/>
        </w:rPr>
      </w:pPr>
      <w:r w:rsidRPr="000863CE">
        <w:rPr>
          <w:highlight w:val="yellow"/>
        </w:rPr>
        <w:t>3 stk. «Samtalerom»</w:t>
      </w:r>
    </w:p>
    <w:p w:rsidR="002E152E" w:rsidRPr="000863CE" w:rsidRDefault="002E152E">
      <w:pPr>
        <w:pStyle w:val="Listeavsnitt"/>
        <w:numPr>
          <w:ilvl w:val="1"/>
          <w:numId w:val="5"/>
        </w:numPr>
        <w:rPr>
          <w:highlight w:val="yellow"/>
        </w:rPr>
      </w:pPr>
      <w:r w:rsidRPr="000863CE">
        <w:rPr>
          <w:highlight w:val="yellow"/>
        </w:rPr>
        <w:t>3 stk. «Stille - Hvilerom»</w:t>
      </w:r>
    </w:p>
    <w:p w:rsidR="002E152E" w:rsidRPr="000863CE" w:rsidRDefault="002E152E">
      <w:pPr>
        <w:pStyle w:val="Listeavsnitt"/>
        <w:numPr>
          <w:ilvl w:val="1"/>
          <w:numId w:val="5"/>
        </w:numPr>
        <w:rPr>
          <w:highlight w:val="yellow"/>
        </w:rPr>
      </w:pPr>
      <w:r w:rsidRPr="000863CE">
        <w:rPr>
          <w:highlight w:val="yellow"/>
        </w:rPr>
        <w:t>2 stk. «Møterom»</w:t>
      </w:r>
    </w:p>
    <w:p w:rsidR="002E152E" w:rsidRPr="000863CE" w:rsidRDefault="002E152E">
      <w:pPr>
        <w:pStyle w:val="Listeavsnitt"/>
        <w:numPr>
          <w:ilvl w:val="1"/>
          <w:numId w:val="5"/>
        </w:numPr>
        <w:rPr>
          <w:rFonts w:ascii="Times New Roman" w:hAnsi="Times New Roman" w:cs="Times New Roman"/>
          <w:highlight w:val="yellow"/>
        </w:rPr>
      </w:pPr>
      <w:r w:rsidRPr="000863CE">
        <w:rPr>
          <w:highlight w:val="yellow"/>
        </w:rPr>
        <w:t>2 stk. «Møterom - Ledelse EPS (KO)»</w:t>
      </w:r>
    </w:p>
    <w:p w:rsidR="002E152E" w:rsidRPr="000863CE" w:rsidRDefault="002E152E">
      <w:pPr>
        <w:pStyle w:val="Listeavsnitt"/>
        <w:numPr>
          <w:ilvl w:val="1"/>
          <w:numId w:val="5"/>
        </w:numPr>
        <w:rPr>
          <w:highlight w:val="yellow"/>
        </w:rPr>
      </w:pPr>
      <w:r w:rsidRPr="000863CE">
        <w:rPr>
          <w:highlight w:val="yellow"/>
        </w:rPr>
        <w:t>3 stk. «Bespisning»</w:t>
      </w:r>
    </w:p>
    <w:p w:rsidR="002E152E" w:rsidRPr="000863CE" w:rsidRDefault="002E152E">
      <w:pPr>
        <w:pStyle w:val="Listeavsnitt"/>
        <w:numPr>
          <w:ilvl w:val="1"/>
          <w:numId w:val="5"/>
        </w:numPr>
        <w:rPr>
          <w:highlight w:val="yellow"/>
        </w:rPr>
      </w:pPr>
      <w:r w:rsidRPr="000863CE">
        <w:rPr>
          <w:highlight w:val="yellow"/>
        </w:rPr>
        <w:t>4 stk. ”Toaletter”</w:t>
      </w:r>
    </w:p>
    <w:p w:rsidR="002E152E" w:rsidRPr="000863CE" w:rsidRDefault="002E152E">
      <w:pPr>
        <w:pStyle w:val="Listeavsnitt"/>
        <w:numPr>
          <w:ilvl w:val="1"/>
          <w:numId w:val="5"/>
        </w:numPr>
        <w:rPr>
          <w:highlight w:val="yellow"/>
        </w:rPr>
      </w:pPr>
      <w:r w:rsidRPr="000863CE">
        <w:rPr>
          <w:highlight w:val="yellow"/>
        </w:rPr>
        <w:t>10 stk. blanke (til å kunne skrive på ved behov)</w:t>
      </w:r>
    </w:p>
    <w:p w:rsidR="002E152E" w:rsidRDefault="002E152E">
      <w:pPr>
        <w:pStyle w:val="Listeavsnitt"/>
        <w:numPr>
          <w:ilvl w:val="0"/>
          <w:numId w:val="5"/>
        </w:numPr>
      </w:pPr>
      <w:bookmarkStart w:id="0" w:name="_GoBack"/>
      <w:bookmarkEnd w:id="0"/>
      <w:r>
        <w:t>20 stk. penner (blå eller svarte)</w:t>
      </w:r>
    </w:p>
    <w:p w:rsidR="002E152E" w:rsidRDefault="002E152E">
      <w:pPr>
        <w:pStyle w:val="Listeavsnitt"/>
        <w:numPr>
          <w:ilvl w:val="0"/>
          <w:numId w:val="5"/>
        </w:numPr>
      </w:pPr>
      <w:r>
        <w:t>12 stk. tusjer (3 sorte, 3 røde, 3 blå, 3 grønne)</w:t>
      </w:r>
    </w:p>
    <w:p w:rsidR="002E152E" w:rsidRDefault="002E152E">
      <w:pPr>
        <w:pStyle w:val="Listeavsnitt"/>
        <w:numPr>
          <w:ilvl w:val="0"/>
          <w:numId w:val="5"/>
        </w:numPr>
      </w:pPr>
      <w:r>
        <w:t xml:space="preserve">3 stk. </w:t>
      </w:r>
      <w:proofErr w:type="spellStart"/>
      <w:r>
        <w:t>flip-over</w:t>
      </w:r>
      <w:proofErr w:type="spellEnd"/>
      <w:r>
        <w:t xml:space="preserve"> blokker</w:t>
      </w:r>
    </w:p>
    <w:p w:rsidR="002E152E" w:rsidRDefault="002E152E">
      <w:pPr>
        <w:pStyle w:val="Listeavsnitt"/>
        <w:numPr>
          <w:ilvl w:val="0"/>
          <w:numId w:val="5"/>
        </w:numPr>
      </w:pPr>
      <w:r>
        <w:t>3 stk. ruller med tape</w:t>
      </w:r>
    </w:p>
    <w:p w:rsidR="002E152E" w:rsidRDefault="002E152E">
      <w:pPr>
        <w:pStyle w:val="Listeavsnitt"/>
        <w:numPr>
          <w:ilvl w:val="0"/>
          <w:numId w:val="5"/>
        </w:numPr>
      </w:pPr>
      <w:r>
        <w:t>3 stk. ruller med sperrebånd</w:t>
      </w:r>
    </w:p>
    <w:p w:rsidR="002E152E" w:rsidRDefault="002E152E">
      <w:pPr>
        <w:pStyle w:val="Listeavsnitt"/>
        <w:numPr>
          <w:ilvl w:val="0"/>
          <w:numId w:val="5"/>
        </w:numPr>
      </w:pPr>
      <w:r>
        <w:t>2. stk. ruller med klistrelapper for navnemerking av  personell ved EPS</w:t>
      </w:r>
    </w:p>
    <w:p w:rsidR="002E152E" w:rsidRDefault="002E152E">
      <w:pPr>
        <w:pStyle w:val="Listeavsnitt"/>
        <w:numPr>
          <w:ilvl w:val="0"/>
          <w:numId w:val="5"/>
        </w:numPr>
      </w:pPr>
      <w:r>
        <w:t>30 stk. vester (blå eller grønne) med teksten «Personell EPS»*</w:t>
      </w:r>
    </w:p>
    <w:p w:rsidR="002E152E" w:rsidRDefault="002E152E">
      <w:pPr>
        <w:pStyle w:val="Listeavsnitt"/>
        <w:numPr>
          <w:ilvl w:val="0"/>
          <w:numId w:val="5"/>
        </w:numPr>
      </w:pPr>
      <w:r>
        <w:t>2 stk. vester (blå eller grønne) med teksten «Leder EPS»*</w:t>
      </w:r>
    </w:p>
    <w:p w:rsidR="002E152E" w:rsidRDefault="002E152E">
      <w:pPr>
        <w:pStyle w:val="Listeavsnitt"/>
        <w:numPr>
          <w:ilvl w:val="0"/>
          <w:numId w:val="5"/>
        </w:numPr>
      </w:pPr>
      <w:r>
        <w:t>5 stk. vester (blå eller grønne) med teksten «Enhetsleder EPS»*</w:t>
      </w:r>
    </w:p>
    <w:p w:rsidR="00587109" w:rsidRPr="008149D7" w:rsidRDefault="00587109">
      <w:pPr>
        <w:pStyle w:val="Listeavsnitt"/>
        <w:numPr>
          <w:ilvl w:val="0"/>
          <w:numId w:val="5"/>
        </w:numPr>
      </w:pPr>
      <w:r w:rsidRPr="008149D7">
        <w:t>Mobilladere for ulike typer mobil/digitale enheter</w:t>
      </w:r>
    </w:p>
    <w:p w:rsidR="002E152E" w:rsidRDefault="002E152E">
      <w:pPr>
        <w:rPr>
          <w:sz w:val="18"/>
          <w:szCs w:val="18"/>
        </w:rPr>
      </w:pPr>
      <w:r>
        <w:rPr>
          <w:sz w:val="18"/>
          <w:szCs w:val="18"/>
        </w:rPr>
        <w:t>*Kommunene, PKT og politiet forutsettes ellers å ha egen merking/uniformering, vester, trøyer eller tilsvarende som lett identifiserer de slik at de skiller seg ut fra de evakuerte og pårørende.</w:t>
      </w:r>
    </w:p>
    <w:p w:rsidR="002E152E" w:rsidRDefault="002E152E">
      <w:pPr>
        <w:rPr>
          <w:rFonts w:ascii="Times New Roman" w:hAnsi="Times New Roman" w:cs="Times New Roman"/>
        </w:rPr>
      </w:pPr>
      <w:r>
        <w:t>Politiet er ansvarlig for oppdatering, vedlikehold og etterfylling av utstyr.</w:t>
      </w:r>
    </w:p>
    <w:p w:rsidR="002E152E" w:rsidRDefault="002E152E">
      <w:pPr>
        <w:pStyle w:val="Overskrift2"/>
        <w:rPr>
          <w:rFonts w:ascii="Times New Roman" w:hAnsi="Times New Roman" w:cs="Times New Roman"/>
        </w:rPr>
      </w:pPr>
      <w:r>
        <w:rPr>
          <w:rFonts w:ascii="Times New Roman" w:hAnsi="Times New Roman" w:cs="Times New Roman"/>
        </w:rPr>
        <w:t>4.2 Utstyr for mindre hendelser utplassert i hver enkelt kommune</w:t>
      </w:r>
    </w:p>
    <w:p w:rsidR="002E152E" w:rsidRDefault="002E152E">
      <w:r>
        <w:t xml:space="preserve">Hver enkelt kommune forutsettes selv å ha en </w:t>
      </w:r>
      <w:proofErr w:type="spellStart"/>
      <w:r>
        <w:t>utstyrskasse</w:t>
      </w:r>
      <w:proofErr w:type="spellEnd"/>
      <w:r>
        <w:t xml:space="preserve"> med 1/3 av samme innhold som nevnt i </w:t>
      </w:r>
      <w:proofErr w:type="spellStart"/>
      <w:r>
        <w:t>kap</w:t>
      </w:r>
      <w:proofErr w:type="spellEnd"/>
      <w:r>
        <w:t>. 4.1.</w:t>
      </w:r>
    </w:p>
    <w:p w:rsidR="002E152E" w:rsidRDefault="002E152E">
      <w:proofErr w:type="spellStart"/>
      <w:r>
        <w:t>Akkreditteringskort</w:t>
      </w:r>
      <w:proofErr w:type="spellEnd"/>
      <w:r>
        <w:t>: Tildele hver enkelt kommune egen, unike nummerserie.</w:t>
      </w:r>
    </w:p>
    <w:p w:rsidR="002E152E" w:rsidRDefault="002E152E">
      <w:r>
        <w:t>GK: 201 – 250</w:t>
      </w:r>
    </w:p>
    <w:p w:rsidR="002E152E" w:rsidRDefault="002E152E">
      <w:pPr>
        <w:rPr>
          <w:rFonts w:ascii="Times New Roman" w:hAnsi="Times New Roman" w:cs="Times New Roman"/>
        </w:rPr>
      </w:pPr>
      <w:r>
        <w:t>VTK: 251 – 300</w:t>
      </w:r>
    </w:p>
    <w:p w:rsidR="002E152E" w:rsidRDefault="002E152E">
      <w:pPr>
        <w:rPr>
          <w:rFonts w:ascii="Times New Roman" w:hAnsi="Times New Roman" w:cs="Times New Roman"/>
        </w:rPr>
      </w:pPr>
      <w:r>
        <w:lastRenderedPageBreak/>
        <w:t>Osv.</w:t>
      </w:r>
    </w:p>
    <w:p w:rsidR="008149D7" w:rsidRDefault="008149D7">
      <w:pPr>
        <w:rPr>
          <w:rFonts w:ascii="Times New Roman" w:hAnsi="Times New Roman" w:cs="Times New Roman"/>
        </w:rPr>
      </w:pPr>
    </w:p>
    <w:p w:rsidR="008149D7" w:rsidRDefault="008149D7" w:rsidP="008149D7">
      <w:pPr>
        <w:pStyle w:val="Overskrift1"/>
        <w:rPr>
          <w:rFonts w:ascii="Times New Roman" w:hAnsi="Times New Roman" w:cs="Times New Roman"/>
        </w:rPr>
      </w:pPr>
      <w:r>
        <w:rPr>
          <w:rFonts w:ascii="Times New Roman" w:hAnsi="Times New Roman" w:cs="Times New Roman"/>
        </w:rPr>
        <w:t>5. Fysisk organisering av EPS – Prinsippskisse</w:t>
      </w:r>
    </w:p>
    <w:p w:rsidR="008149D7" w:rsidRDefault="008149D7">
      <w:pPr>
        <w:rPr>
          <w:noProof/>
          <w:lang w:eastAsia="nb-NO"/>
        </w:rPr>
      </w:pPr>
      <w:r>
        <w:t>Figuren viser hvordan EPS i prinsippet kan (og bør) organiseres og bemannes rent fysisk, herunder behov for rom og andre nødvendige fasiliteter.</w:t>
      </w:r>
      <w:r>
        <w:rPr>
          <w:noProof/>
          <w:lang w:eastAsia="nb-NO"/>
        </w:rPr>
        <w:t xml:space="preserve"> </w:t>
      </w:r>
    </w:p>
    <w:p w:rsidR="008149D7" w:rsidRDefault="008149D7">
      <w:pPr>
        <w:rPr>
          <w:noProof/>
          <w:lang w:eastAsia="nb-NO"/>
        </w:rPr>
      </w:pPr>
    </w:p>
    <w:p w:rsidR="002E152E" w:rsidRPr="008149D7" w:rsidRDefault="00D26976">
      <w:pPr>
        <w:rPr>
          <w:rFonts w:ascii="Times New Roman" w:hAnsi="Times New Roman" w:cs="Times New Roman"/>
        </w:rPr>
      </w:pPr>
      <w:r>
        <w:rPr>
          <w:noProof/>
          <w:lang w:eastAsia="nb-NO"/>
        </w:rPr>
        <w:drawing>
          <wp:inline distT="0" distB="0" distL="0" distR="0">
            <wp:extent cx="5970270" cy="48488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270" cy="4848860"/>
                    </a:xfrm>
                    <a:prstGeom prst="rect">
                      <a:avLst/>
                    </a:prstGeom>
                    <a:noFill/>
                    <a:ln>
                      <a:noFill/>
                    </a:ln>
                  </pic:spPr>
                </pic:pic>
              </a:graphicData>
            </a:graphic>
          </wp:inline>
        </w:drawing>
      </w:r>
    </w:p>
    <w:p w:rsidR="002E152E" w:rsidRDefault="002E152E" w:rsidP="00472F00">
      <w:pPr>
        <w:jc w:val="center"/>
        <w:rPr>
          <w:rFonts w:ascii="Times New Roman" w:hAnsi="Times New Roman" w:cs="Times New Roman"/>
        </w:rPr>
      </w:pPr>
    </w:p>
    <w:p w:rsidR="002E152E" w:rsidRDefault="002E152E">
      <w:pPr>
        <w:rPr>
          <w:rFonts w:ascii="Times New Roman" w:hAnsi="Times New Roman" w:cs="Times New Roman"/>
        </w:rPr>
      </w:pPr>
    </w:p>
    <w:p w:rsidR="002E152E" w:rsidRDefault="002E152E">
      <w:pPr>
        <w:rPr>
          <w:rFonts w:ascii="Times New Roman" w:hAnsi="Times New Roman" w:cs="Times New Roman"/>
        </w:rPr>
      </w:pPr>
    </w:p>
    <w:p w:rsidR="002E152E" w:rsidRDefault="002E152E">
      <w:pPr>
        <w:rPr>
          <w:rFonts w:ascii="Times New Roman" w:hAnsi="Times New Roman" w:cs="Times New Roman"/>
        </w:rPr>
      </w:pPr>
    </w:p>
    <w:sectPr w:rsidR="002E152E" w:rsidSect="002E15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A0" w:rsidRDefault="00751EA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51EA0" w:rsidRDefault="00751EA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Ind w:w="-68" w:type="dxa"/>
      <w:tblBorders>
        <w:top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559"/>
    </w:tblGrid>
    <w:tr w:rsidR="002E152E">
      <w:trPr>
        <w:cantSplit/>
      </w:trPr>
      <w:tc>
        <w:tcPr>
          <w:tcW w:w="1488" w:type="dxa"/>
          <w:tcBorders>
            <w:top w:val="single" w:sz="4" w:space="0" w:color="auto"/>
            <w:left w:val="nil"/>
            <w:bottom w:val="nil"/>
            <w:right w:val="nil"/>
          </w:tcBorders>
        </w:tcPr>
        <w:p w:rsidR="002E152E" w:rsidRDefault="008149D7">
          <w:pPr>
            <w:pStyle w:val="Bunntekst"/>
            <w:rPr>
              <w:rFonts w:ascii="Verdana" w:hAnsi="Verdana" w:cs="Verdana"/>
              <w:sz w:val="20"/>
              <w:szCs w:val="20"/>
            </w:rPr>
          </w:pPr>
          <w:r>
            <w:rPr>
              <w:rFonts w:ascii="Verdana" w:hAnsi="Verdana" w:cs="Verdana"/>
              <w:sz w:val="20"/>
              <w:szCs w:val="20"/>
            </w:rPr>
            <w:t>29.11.19</w:t>
          </w:r>
        </w:p>
      </w:tc>
      <w:tc>
        <w:tcPr>
          <w:tcW w:w="6662" w:type="dxa"/>
          <w:tcBorders>
            <w:top w:val="single" w:sz="4" w:space="0" w:color="auto"/>
            <w:left w:val="nil"/>
            <w:bottom w:val="nil"/>
            <w:right w:val="nil"/>
          </w:tcBorders>
        </w:tcPr>
        <w:p w:rsidR="002E152E" w:rsidRDefault="002E152E">
          <w:pPr>
            <w:pStyle w:val="Bunntekst"/>
            <w:jc w:val="center"/>
            <w:rPr>
              <w:rFonts w:ascii="Verdana" w:hAnsi="Verdana" w:cs="Verdana"/>
              <w:sz w:val="20"/>
              <w:szCs w:val="20"/>
            </w:rPr>
          </w:pPr>
          <w:r>
            <w:rPr>
              <w:rFonts w:ascii="Verdana" w:hAnsi="Verdana" w:cs="Verdana"/>
              <w:sz w:val="20"/>
              <w:szCs w:val="20"/>
            </w:rPr>
            <w:t>Fell</w:t>
          </w:r>
          <w:r w:rsidR="00CD1F04">
            <w:rPr>
              <w:rFonts w:ascii="Verdana" w:hAnsi="Verdana" w:cs="Verdana"/>
              <w:sz w:val="20"/>
              <w:szCs w:val="20"/>
            </w:rPr>
            <w:t>es plan for EPS i Innlandet</w:t>
          </w:r>
          <w:r>
            <w:rPr>
              <w:rFonts w:ascii="Verdana" w:hAnsi="Verdana" w:cs="Verdana"/>
              <w:sz w:val="20"/>
              <w:szCs w:val="20"/>
            </w:rPr>
            <w:t xml:space="preserve"> - Ressurslister</w:t>
          </w:r>
        </w:p>
      </w:tc>
      <w:tc>
        <w:tcPr>
          <w:tcW w:w="1559" w:type="dxa"/>
          <w:tcBorders>
            <w:top w:val="single" w:sz="4" w:space="0" w:color="auto"/>
            <w:left w:val="nil"/>
            <w:bottom w:val="nil"/>
            <w:right w:val="nil"/>
          </w:tcBorders>
        </w:tcPr>
        <w:p w:rsidR="002E152E" w:rsidRDefault="002E152E">
          <w:pPr>
            <w:pStyle w:val="Bunntekst"/>
            <w:ind w:left="-212" w:firstLine="212"/>
            <w:jc w:val="right"/>
            <w:rPr>
              <w:rFonts w:ascii="Verdana" w:hAnsi="Verdana" w:cs="Verdana"/>
              <w:sz w:val="20"/>
              <w:szCs w:val="20"/>
            </w:rPr>
          </w:pPr>
          <w:r>
            <w:rPr>
              <w:rFonts w:ascii="Verdana" w:hAnsi="Verdana" w:cs="Verdana"/>
              <w:sz w:val="20"/>
              <w:szCs w:val="20"/>
            </w:rPr>
            <w:t xml:space="preserve">Side </w:t>
          </w:r>
          <w:r>
            <w:rPr>
              <w:rStyle w:val="Sidetall"/>
              <w:rFonts w:ascii="Verdana" w:hAnsi="Verdana" w:cs="Verdana"/>
              <w:sz w:val="20"/>
              <w:szCs w:val="20"/>
            </w:rPr>
            <w:fldChar w:fldCharType="begin"/>
          </w:r>
          <w:r>
            <w:rPr>
              <w:rStyle w:val="Sidetall"/>
              <w:rFonts w:ascii="Verdana" w:hAnsi="Verdana" w:cs="Verdana"/>
              <w:sz w:val="20"/>
              <w:szCs w:val="20"/>
            </w:rPr>
            <w:instrText xml:space="preserve"> PAGE </w:instrText>
          </w:r>
          <w:r>
            <w:rPr>
              <w:rStyle w:val="Sidetall"/>
              <w:rFonts w:ascii="Verdana" w:hAnsi="Verdana" w:cs="Verdana"/>
              <w:sz w:val="20"/>
              <w:szCs w:val="20"/>
            </w:rPr>
            <w:fldChar w:fldCharType="separate"/>
          </w:r>
          <w:r w:rsidR="008149D7">
            <w:rPr>
              <w:rStyle w:val="Sidetall"/>
              <w:rFonts w:ascii="Verdana" w:hAnsi="Verdana" w:cs="Verdana"/>
              <w:noProof/>
              <w:sz w:val="20"/>
              <w:szCs w:val="20"/>
            </w:rPr>
            <w:t>9</w:t>
          </w:r>
          <w:r>
            <w:rPr>
              <w:rStyle w:val="Sidetall"/>
              <w:rFonts w:ascii="Verdana" w:hAnsi="Verdana" w:cs="Verdana"/>
              <w:sz w:val="20"/>
              <w:szCs w:val="20"/>
            </w:rPr>
            <w:fldChar w:fldCharType="end"/>
          </w:r>
          <w:r>
            <w:rPr>
              <w:rStyle w:val="Sidetall"/>
              <w:rFonts w:ascii="Verdana" w:hAnsi="Verdana" w:cs="Verdana"/>
              <w:sz w:val="20"/>
              <w:szCs w:val="20"/>
            </w:rPr>
            <w:t xml:space="preserve"> av </w:t>
          </w:r>
          <w:r>
            <w:rPr>
              <w:rStyle w:val="Sidetall"/>
              <w:rFonts w:ascii="Verdana" w:hAnsi="Verdana" w:cs="Verdana"/>
              <w:sz w:val="20"/>
              <w:szCs w:val="20"/>
            </w:rPr>
            <w:fldChar w:fldCharType="begin"/>
          </w:r>
          <w:r>
            <w:rPr>
              <w:rStyle w:val="Sidetall"/>
              <w:rFonts w:ascii="Verdana" w:hAnsi="Verdana" w:cs="Verdana"/>
              <w:sz w:val="20"/>
              <w:szCs w:val="20"/>
            </w:rPr>
            <w:instrText xml:space="preserve"> NUMPAGES </w:instrText>
          </w:r>
          <w:r>
            <w:rPr>
              <w:rStyle w:val="Sidetall"/>
              <w:rFonts w:ascii="Verdana" w:hAnsi="Verdana" w:cs="Verdana"/>
              <w:sz w:val="20"/>
              <w:szCs w:val="20"/>
            </w:rPr>
            <w:fldChar w:fldCharType="separate"/>
          </w:r>
          <w:r w:rsidR="008149D7">
            <w:rPr>
              <w:rStyle w:val="Sidetall"/>
              <w:rFonts w:ascii="Verdana" w:hAnsi="Verdana" w:cs="Verdana"/>
              <w:noProof/>
              <w:sz w:val="20"/>
              <w:szCs w:val="20"/>
            </w:rPr>
            <w:t>9</w:t>
          </w:r>
          <w:r>
            <w:rPr>
              <w:rStyle w:val="Sidetall"/>
              <w:rFonts w:ascii="Verdana" w:hAnsi="Verdana" w:cs="Verdana"/>
              <w:sz w:val="20"/>
              <w:szCs w:val="20"/>
            </w:rPr>
            <w:fldChar w:fldCharType="end"/>
          </w:r>
        </w:p>
      </w:tc>
    </w:tr>
  </w:tbl>
  <w:p w:rsidR="002E152E" w:rsidRDefault="002E152E">
    <w:pPr>
      <w:pStyle w:val="Bunntek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A0" w:rsidRDefault="00751EA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51EA0" w:rsidRDefault="00751EA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2E" w:rsidRDefault="002E152E">
    <w:pPr>
      <w:pStyle w:val="Topptekst"/>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p>
  <w:p w:rsidR="002E152E" w:rsidRDefault="002E152E">
    <w:pPr>
      <w:pStyle w:val="Ingenmellomrom"/>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1C8"/>
    <w:multiLevelType w:val="hybridMultilevel"/>
    <w:tmpl w:val="4BBCF7C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 w15:restartNumberingAfterBreak="0">
    <w:nsid w:val="175A12D2"/>
    <w:multiLevelType w:val="hybridMultilevel"/>
    <w:tmpl w:val="92540FA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 w15:restartNumberingAfterBreak="0">
    <w:nsid w:val="1A94539A"/>
    <w:multiLevelType w:val="hybridMultilevel"/>
    <w:tmpl w:val="6A48E12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 w15:restartNumberingAfterBreak="0">
    <w:nsid w:val="29444015"/>
    <w:multiLevelType w:val="hybridMultilevel"/>
    <w:tmpl w:val="6EB2069E"/>
    <w:lvl w:ilvl="0" w:tplc="0414000F">
      <w:start w:val="1"/>
      <w:numFmt w:val="decimal"/>
      <w:lvlText w:val="%1."/>
      <w:lvlJc w:val="left"/>
      <w:pPr>
        <w:ind w:left="1440" w:hanging="360"/>
      </w:pPr>
      <w:rPr>
        <w:rFonts w:ascii="Times New Roman" w:hAnsi="Times New Roman" w:cs="Times New Roman"/>
      </w:rPr>
    </w:lvl>
    <w:lvl w:ilvl="1" w:tplc="04140019">
      <w:start w:val="1"/>
      <w:numFmt w:val="lowerLetter"/>
      <w:lvlText w:val="%2."/>
      <w:lvlJc w:val="left"/>
      <w:pPr>
        <w:ind w:left="2160" w:hanging="360"/>
      </w:pPr>
      <w:rPr>
        <w:rFonts w:ascii="Times New Roman" w:hAnsi="Times New Roman" w:cs="Times New Roman"/>
      </w:rPr>
    </w:lvl>
    <w:lvl w:ilvl="2" w:tplc="0414001B">
      <w:start w:val="1"/>
      <w:numFmt w:val="lowerRoman"/>
      <w:lvlText w:val="%3."/>
      <w:lvlJc w:val="right"/>
      <w:pPr>
        <w:ind w:left="2880" w:hanging="180"/>
      </w:pPr>
      <w:rPr>
        <w:rFonts w:ascii="Times New Roman" w:hAnsi="Times New Roman" w:cs="Times New Roman"/>
      </w:rPr>
    </w:lvl>
    <w:lvl w:ilvl="3" w:tplc="0414000F">
      <w:start w:val="1"/>
      <w:numFmt w:val="decimal"/>
      <w:lvlText w:val="%4."/>
      <w:lvlJc w:val="left"/>
      <w:pPr>
        <w:ind w:left="3600" w:hanging="360"/>
      </w:pPr>
      <w:rPr>
        <w:rFonts w:ascii="Times New Roman" w:hAnsi="Times New Roman" w:cs="Times New Roman"/>
      </w:rPr>
    </w:lvl>
    <w:lvl w:ilvl="4" w:tplc="04140019">
      <w:start w:val="1"/>
      <w:numFmt w:val="lowerLetter"/>
      <w:lvlText w:val="%5."/>
      <w:lvlJc w:val="left"/>
      <w:pPr>
        <w:ind w:left="4320" w:hanging="360"/>
      </w:pPr>
      <w:rPr>
        <w:rFonts w:ascii="Times New Roman" w:hAnsi="Times New Roman" w:cs="Times New Roman"/>
      </w:rPr>
    </w:lvl>
    <w:lvl w:ilvl="5" w:tplc="0414001B">
      <w:start w:val="1"/>
      <w:numFmt w:val="lowerRoman"/>
      <w:lvlText w:val="%6."/>
      <w:lvlJc w:val="right"/>
      <w:pPr>
        <w:ind w:left="5040" w:hanging="180"/>
      </w:pPr>
      <w:rPr>
        <w:rFonts w:ascii="Times New Roman" w:hAnsi="Times New Roman" w:cs="Times New Roman"/>
      </w:rPr>
    </w:lvl>
    <w:lvl w:ilvl="6" w:tplc="0414000F">
      <w:start w:val="1"/>
      <w:numFmt w:val="decimal"/>
      <w:lvlText w:val="%7."/>
      <w:lvlJc w:val="left"/>
      <w:pPr>
        <w:ind w:left="5760" w:hanging="360"/>
      </w:pPr>
      <w:rPr>
        <w:rFonts w:ascii="Times New Roman" w:hAnsi="Times New Roman" w:cs="Times New Roman"/>
      </w:rPr>
    </w:lvl>
    <w:lvl w:ilvl="7" w:tplc="04140019">
      <w:start w:val="1"/>
      <w:numFmt w:val="lowerLetter"/>
      <w:lvlText w:val="%8."/>
      <w:lvlJc w:val="left"/>
      <w:pPr>
        <w:ind w:left="6480" w:hanging="360"/>
      </w:pPr>
      <w:rPr>
        <w:rFonts w:ascii="Times New Roman" w:hAnsi="Times New Roman" w:cs="Times New Roman"/>
      </w:rPr>
    </w:lvl>
    <w:lvl w:ilvl="8" w:tplc="0414001B">
      <w:start w:val="1"/>
      <w:numFmt w:val="lowerRoman"/>
      <w:lvlText w:val="%9."/>
      <w:lvlJc w:val="right"/>
      <w:pPr>
        <w:ind w:left="7200" w:hanging="180"/>
      </w:pPr>
      <w:rPr>
        <w:rFonts w:ascii="Times New Roman" w:hAnsi="Times New Roman" w:cs="Times New Roman"/>
      </w:rPr>
    </w:lvl>
  </w:abstractNum>
  <w:abstractNum w:abstractNumId="4" w15:restartNumberingAfterBreak="0">
    <w:nsid w:val="3B2C44E4"/>
    <w:multiLevelType w:val="hybridMultilevel"/>
    <w:tmpl w:val="50CAA57A"/>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4EF2AB6"/>
    <w:multiLevelType w:val="hybridMultilevel"/>
    <w:tmpl w:val="CE0A0E44"/>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3BA178C"/>
    <w:multiLevelType w:val="hybridMultilevel"/>
    <w:tmpl w:val="3C8AE0D4"/>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2E"/>
    <w:rsid w:val="000863CE"/>
    <w:rsid w:val="002E152E"/>
    <w:rsid w:val="00406D83"/>
    <w:rsid w:val="00472F00"/>
    <w:rsid w:val="00587109"/>
    <w:rsid w:val="00751EA0"/>
    <w:rsid w:val="008149D7"/>
    <w:rsid w:val="00BD6736"/>
    <w:rsid w:val="00CD1F04"/>
    <w:rsid w:val="00D26976"/>
    <w:rsid w:val="00F56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976CFF-FB33-4A11-BCC3-8B30F5BF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pPr>
      <w:keepNext/>
      <w:keepLines/>
      <w:spacing w:before="480" w:after="0"/>
      <w:outlineLvl w:val="0"/>
    </w:pPr>
    <w:rPr>
      <w:rFonts w:ascii="Cambria" w:hAnsi="Cambria" w:cs="Cambria"/>
      <w:b/>
      <w:bCs/>
      <w:color w:val="365F91"/>
      <w:sz w:val="28"/>
      <w:szCs w:val="28"/>
    </w:rPr>
  </w:style>
  <w:style w:type="paragraph" w:styleId="Overskrift2">
    <w:name w:val="heading 2"/>
    <w:basedOn w:val="Normal"/>
    <w:next w:val="Normal"/>
    <w:link w:val="Overskrift2Tegn"/>
    <w:uiPriority w:val="99"/>
    <w:qFormat/>
    <w:pPr>
      <w:keepNext/>
      <w:keepLines/>
      <w:spacing w:before="200" w:after="0"/>
      <w:outlineLvl w:val="1"/>
    </w:pPr>
    <w:rPr>
      <w:rFonts w:ascii="Cambria" w:hAnsi="Cambria" w:cs="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color w:val="365F91"/>
      <w:sz w:val="28"/>
      <w:szCs w:val="28"/>
    </w:rPr>
  </w:style>
  <w:style w:type="character" w:customStyle="1" w:styleId="Overskrift2Tegn">
    <w:name w:val="Overskrift 2 Tegn"/>
    <w:basedOn w:val="Standardskriftforavsnitt"/>
    <w:link w:val="Overskrift2"/>
    <w:uiPriority w:val="99"/>
    <w:rPr>
      <w:rFonts w:ascii="Cambria" w:hAnsi="Cambria" w:cs="Cambria"/>
      <w:b/>
      <w:bCs/>
      <w:color w:val="4F81BD"/>
      <w:sz w:val="26"/>
      <w:szCs w:val="26"/>
    </w:rPr>
  </w:style>
  <w:style w:type="paragraph" w:styleId="Tittel">
    <w:name w:val="Title"/>
    <w:basedOn w:val="Normal"/>
    <w:next w:val="Normal"/>
    <w:link w:val="TittelTegn"/>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telTegn">
    <w:name w:val="Tittel Tegn"/>
    <w:basedOn w:val="Standardskriftforavsnitt"/>
    <w:link w:val="Tittel"/>
    <w:uiPriority w:val="99"/>
    <w:rPr>
      <w:rFonts w:ascii="Cambria" w:hAnsi="Cambria" w:cs="Cambria"/>
      <w:color w:val="17365D"/>
      <w:spacing w:val="5"/>
      <w:kern w:val="28"/>
      <w:sz w:val="52"/>
      <w:szCs w:val="52"/>
    </w:rPr>
  </w:style>
  <w:style w:type="paragraph" w:styleId="Undertittel">
    <w:name w:val="Subtitle"/>
    <w:basedOn w:val="Normal"/>
    <w:next w:val="Normal"/>
    <w:link w:val="UndertittelTegn"/>
    <w:uiPriority w:val="99"/>
    <w:qFormat/>
    <w:pPr>
      <w:numPr>
        <w:ilvl w:val="1"/>
      </w:numPr>
    </w:pPr>
    <w:rPr>
      <w:rFonts w:ascii="Cambria" w:hAnsi="Cambria" w:cs="Cambria"/>
      <w:i/>
      <w:iCs/>
      <w:color w:val="4F81BD"/>
      <w:spacing w:val="15"/>
      <w:sz w:val="24"/>
      <w:szCs w:val="24"/>
    </w:rPr>
  </w:style>
  <w:style w:type="character" w:customStyle="1" w:styleId="UndertittelTegn">
    <w:name w:val="Undertittel Tegn"/>
    <w:basedOn w:val="Standardskriftforavsnitt"/>
    <w:link w:val="Undertittel"/>
    <w:uiPriority w:val="99"/>
    <w:rPr>
      <w:rFonts w:ascii="Cambria" w:hAnsi="Cambria" w:cs="Cambria"/>
      <w:i/>
      <w:iCs/>
      <w:color w:val="4F81BD"/>
      <w:spacing w:val="15"/>
      <w:sz w:val="24"/>
      <w:szCs w:val="24"/>
    </w:r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Pr>
      <w:rFonts w:ascii="Times New Roman" w:hAnsi="Times New Roman" w:cs="Times New Roman"/>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Pr>
      <w:rFonts w:ascii="Times New Roman" w:hAnsi="Times New Roman" w:cs="Times New Roman"/>
    </w:rPr>
  </w:style>
  <w:style w:type="paragraph" w:styleId="Bobletekst">
    <w:name w:val="Balloon Text"/>
    <w:basedOn w:val="Normal"/>
    <w:link w:val="BobletekstTegn"/>
    <w:uiPriority w:val="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 w:type="paragraph" w:styleId="Listeavsnitt">
    <w:name w:val="List Paragraph"/>
    <w:basedOn w:val="Normal"/>
    <w:uiPriority w:val="99"/>
    <w:qFormat/>
    <w:pPr>
      <w:ind w:left="720"/>
    </w:pPr>
    <w:rPr>
      <w:sz w:val="24"/>
      <w:szCs w:val="24"/>
    </w:rPr>
  </w:style>
  <w:style w:type="paragraph" w:styleId="Ingenmellomrom">
    <w:name w:val="No Spacing"/>
    <w:uiPriority w:val="99"/>
    <w:qFormat/>
    <w:rPr>
      <w:rFonts w:ascii="Calibri" w:hAnsi="Calibri" w:cs="Calibri"/>
      <w:lang w:eastAsia="en-US"/>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nb-NO"/>
    </w:rPr>
  </w:style>
  <w:style w:type="character" w:styleId="Sidetall">
    <w:name w:val="page number"/>
    <w:basedOn w:val="Standardskriftforavsnit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14418</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Vedlegg 2</vt:lpstr>
    </vt:vector>
  </TitlesOfParts>
  <Company>Politiet</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2</dc:title>
  <dc:subject/>
  <dc:creator>Bjørn Vegar Kjelsrud</dc:creator>
  <cp:keywords/>
  <dc:description/>
  <cp:lastModifiedBy>Øyvind Finnekåsa Aaboen</cp:lastModifiedBy>
  <cp:revision>3</cp:revision>
  <cp:lastPrinted>2014-09-22T06:01:00Z</cp:lastPrinted>
  <dcterms:created xsi:type="dcterms:W3CDTF">2022-09-16T12:27:00Z</dcterms:created>
  <dcterms:modified xsi:type="dcterms:W3CDTF">2022-09-16T12:43:00Z</dcterms:modified>
</cp:coreProperties>
</file>