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80" w:type="dxa"/>
        <w:tblInd w:w="-200" w:type="dxa"/>
        <w:tblCellMar>
          <w:left w:w="70" w:type="dxa"/>
          <w:right w:w="70" w:type="dxa"/>
        </w:tblCellMar>
        <w:tblLook w:val="0000" w:firstRow="0" w:lastRow="0" w:firstColumn="0" w:lastColumn="0" w:noHBand="0" w:noVBand="0"/>
      </w:tblPr>
      <w:tblGrid>
        <w:gridCol w:w="807"/>
        <w:gridCol w:w="4212"/>
        <w:gridCol w:w="2341"/>
        <w:gridCol w:w="2720"/>
      </w:tblGrid>
      <w:tr w:rsidR="00455912" w:rsidTr="00BE25FD">
        <w:trPr>
          <w:cantSplit/>
          <w:trHeight w:val="675"/>
        </w:trPr>
        <w:tc>
          <w:tcPr>
            <w:tcW w:w="807" w:type="dxa"/>
            <w:vMerge w:val="restart"/>
            <w:tcBorders>
              <w:bottom w:val="nil"/>
            </w:tcBorders>
          </w:tcPr>
          <w:p w:rsidR="00455912" w:rsidRDefault="00455912">
            <w:pPr>
              <w:pStyle w:val="Topptekst"/>
            </w:pPr>
            <w:r>
              <w:object w:dxaOrig="614" w:dyaOrig="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5pt;height:51.35pt" o:ole="" fillcolor="window">
                  <v:imagedata r:id="rId6" o:title=""/>
                </v:shape>
                <o:OLEObject Type="Embed" ProgID="Word.Picture.8" ShapeID="_x0000_i1025" DrawAspect="Content" ObjectID="_1521029967" r:id="rId7"/>
              </w:object>
            </w:r>
          </w:p>
        </w:tc>
        <w:tc>
          <w:tcPr>
            <w:tcW w:w="9273" w:type="dxa"/>
            <w:gridSpan w:val="3"/>
            <w:tcBorders>
              <w:bottom w:val="nil"/>
            </w:tcBorders>
            <w:vAlign w:val="bottom"/>
          </w:tcPr>
          <w:p w:rsidR="00455912" w:rsidRDefault="00455912">
            <w:pPr>
              <w:pStyle w:val="Topptekst"/>
              <w:spacing w:before="20"/>
            </w:pPr>
            <w:r>
              <w:rPr>
                <w:b/>
                <w:sz w:val="32"/>
              </w:rPr>
              <w:t>Fylkesmannen i Møre og Romsdal</w:t>
            </w:r>
            <w:r>
              <w:rPr>
                <w:b/>
                <w:color w:val="FFFFFF"/>
                <w:sz w:val="32"/>
                <w:vertAlign w:val="superscript"/>
              </w:rPr>
              <w:t xml:space="preserve">atab                       </w:t>
            </w:r>
            <w:r>
              <w:rPr>
                <w:color w:val="FFFFFF"/>
                <w:sz w:val="32"/>
                <w:vertAlign w:val="superscript"/>
              </w:rPr>
              <w:t xml:space="preserve">                                            </w:t>
            </w:r>
            <w:r>
              <w:rPr>
                <w:color w:val="FFFFFF"/>
                <w:sz w:val="18"/>
              </w:rPr>
              <w:t xml:space="preserve">                </w:t>
            </w:r>
          </w:p>
        </w:tc>
      </w:tr>
      <w:tr w:rsidR="00455912" w:rsidTr="00BE25FD">
        <w:trPr>
          <w:cantSplit/>
          <w:trHeight w:hRule="exact" w:val="142"/>
        </w:trPr>
        <w:tc>
          <w:tcPr>
            <w:tcW w:w="807" w:type="dxa"/>
            <w:vMerge/>
          </w:tcPr>
          <w:p w:rsidR="00455912" w:rsidRDefault="00455912">
            <w:pPr>
              <w:pStyle w:val="Topptekst"/>
            </w:pPr>
          </w:p>
        </w:tc>
        <w:tc>
          <w:tcPr>
            <w:tcW w:w="4425" w:type="dxa"/>
            <w:vMerge w:val="restart"/>
          </w:tcPr>
          <w:p w:rsidR="00455912" w:rsidRDefault="00455912">
            <w:pPr>
              <w:spacing w:before="20"/>
              <w:rPr>
                <w:sz w:val="22"/>
              </w:rPr>
            </w:pPr>
          </w:p>
        </w:tc>
        <w:tc>
          <w:tcPr>
            <w:tcW w:w="4848" w:type="dxa"/>
            <w:gridSpan w:val="2"/>
          </w:tcPr>
          <w:p w:rsidR="00455912" w:rsidRDefault="00455912">
            <w:pPr>
              <w:spacing w:before="20"/>
              <w:rPr>
                <w:sz w:val="22"/>
              </w:rPr>
            </w:pPr>
          </w:p>
        </w:tc>
      </w:tr>
      <w:tr w:rsidR="00455912" w:rsidTr="00BE25FD">
        <w:trPr>
          <w:cantSplit/>
          <w:trHeight w:hRule="exact" w:val="170"/>
        </w:trPr>
        <w:tc>
          <w:tcPr>
            <w:tcW w:w="807" w:type="dxa"/>
            <w:vMerge/>
          </w:tcPr>
          <w:p w:rsidR="00455912" w:rsidRDefault="00455912">
            <w:pPr>
              <w:pStyle w:val="Topptekst"/>
            </w:pPr>
          </w:p>
        </w:tc>
        <w:tc>
          <w:tcPr>
            <w:tcW w:w="4425" w:type="dxa"/>
            <w:vMerge/>
          </w:tcPr>
          <w:p w:rsidR="00455912" w:rsidRDefault="00455912">
            <w:pPr>
              <w:spacing w:before="20"/>
              <w:rPr>
                <w:sz w:val="22"/>
              </w:rPr>
            </w:pPr>
          </w:p>
        </w:tc>
        <w:tc>
          <w:tcPr>
            <w:tcW w:w="2409" w:type="dxa"/>
            <w:vAlign w:val="center"/>
          </w:tcPr>
          <w:p w:rsidR="00455912" w:rsidRDefault="00455912">
            <w:pPr>
              <w:spacing w:before="20"/>
              <w:rPr>
                <w:sz w:val="22"/>
              </w:rPr>
            </w:pPr>
            <w:r>
              <w:rPr>
                <w:rFonts w:ascii="Arial" w:hAnsi="Arial"/>
                <w:sz w:val="14"/>
              </w:rPr>
              <w:t>Vår dato</w:t>
            </w:r>
          </w:p>
        </w:tc>
        <w:tc>
          <w:tcPr>
            <w:tcW w:w="2439" w:type="dxa"/>
            <w:vAlign w:val="center"/>
          </w:tcPr>
          <w:p w:rsidR="00455912" w:rsidRDefault="00455912">
            <w:pPr>
              <w:spacing w:before="20"/>
              <w:rPr>
                <w:sz w:val="22"/>
              </w:rPr>
            </w:pPr>
            <w:r>
              <w:rPr>
                <w:rFonts w:ascii="Arial" w:hAnsi="Arial"/>
                <w:sz w:val="14"/>
              </w:rPr>
              <w:t>Vår ref.</w:t>
            </w:r>
          </w:p>
        </w:tc>
      </w:tr>
      <w:tr w:rsidR="00455912" w:rsidTr="00BE25FD">
        <w:trPr>
          <w:cantSplit/>
          <w:trHeight w:hRule="exact" w:val="227"/>
        </w:trPr>
        <w:tc>
          <w:tcPr>
            <w:tcW w:w="807" w:type="dxa"/>
            <w:vMerge/>
          </w:tcPr>
          <w:p w:rsidR="00455912" w:rsidRDefault="00455912">
            <w:pPr>
              <w:pStyle w:val="Topptekst"/>
            </w:pPr>
          </w:p>
        </w:tc>
        <w:tc>
          <w:tcPr>
            <w:tcW w:w="4425" w:type="dxa"/>
            <w:vMerge/>
          </w:tcPr>
          <w:p w:rsidR="00455912" w:rsidRDefault="00455912">
            <w:pPr>
              <w:spacing w:before="20"/>
              <w:rPr>
                <w:sz w:val="22"/>
              </w:rPr>
            </w:pPr>
          </w:p>
        </w:tc>
        <w:tc>
          <w:tcPr>
            <w:tcW w:w="2409" w:type="dxa"/>
          </w:tcPr>
          <w:p w:rsidR="00455912" w:rsidRDefault="001567FD">
            <w:pPr>
              <w:spacing w:before="20"/>
              <w:rPr>
                <w:sz w:val="22"/>
              </w:rPr>
            </w:pPr>
            <w:bookmarkStart w:id="0" w:name="BREVDATO"/>
            <w:r>
              <w:rPr>
                <w:sz w:val="22"/>
              </w:rPr>
              <w:t>31</w:t>
            </w:r>
            <w:r w:rsidR="00B84656">
              <w:rPr>
                <w:sz w:val="22"/>
              </w:rPr>
              <w:t>.03.2016</w:t>
            </w:r>
            <w:bookmarkEnd w:id="0"/>
          </w:p>
        </w:tc>
        <w:tc>
          <w:tcPr>
            <w:tcW w:w="2439" w:type="dxa"/>
          </w:tcPr>
          <w:p w:rsidR="00455912" w:rsidRDefault="00B84656">
            <w:pPr>
              <w:spacing w:before="20"/>
              <w:rPr>
                <w:sz w:val="22"/>
              </w:rPr>
            </w:pPr>
            <w:bookmarkStart w:id="1" w:name="SAKSNR"/>
            <w:r>
              <w:rPr>
                <w:sz w:val="22"/>
              </w:rPr>
              <w:t>2014/7006</w:t>
            </w:r>
            <w:bookmarkEnd w:id="1"/>
            <w:r w:rsidR="00455912">
              <w:rPr>
                <w:sz w:val="22"/>
              </w:rPr>
              <w:t>/</w:t>
            </w:r>
            <w:bookmarkStart w:id="2" w:name="SAKSBEHANDLERKODE"/>
            <w:r>
              <w:rPr>
                <w:sz w:val="22"/>
              </w:rPr>
              <w:t>FMMRVIVE</w:t>
            </w:r>
            <w:bookmarkEnd w:id="2"/>
            <w:r w:rsidR="00455912">
              <w:rPr>
                <w:sz w:val="22"/>
              </w:rPr>
              <w:t>/</w:t>
            </w:r>
            <w:bookmarkStart w:id="3" w:name="PRIMÆRKLASSERING"/>
            <w:r>
              <w:rPr>
                <w:sz w:val="22"/>
              </w:rPr>
              <w:t>310</w:t>
            </w:r>
            <w:bookmarkEnd w:id="3"/>
          </w:p>
        </w:tc>
      </w:tr>
      <w:tr w:rsidR="00455912" w:rsidTr="00BE25FD">
        <w:trPr>
          <w:trHeight w:hRule="exact" w:val="170"/>
        </w:trPr>
        <w:tc>
          <w:tcPr>
            <w:tcW w:w="5232" w:type="dxa"/>
            <w:gridSpan w:val="2"/>
            <w:vAlign w:val="center"/>
          </w:tcPr>
          <w:p w:rsidR="00455912" w:rsidRDefault="00455912">
            <w:pPr>
              <w:spacing w:before="20"/>
              <w:rPr>
                <w:rFonts w:ascii="Arial" w:hAnsi="Arial"/>
                <w:sz w:val="14"/>
              </w:rPr>
            </w:pPr>
            <w:r>
              <w:rPr>
                <w:rFonts w:ascii="Arial" w:hAnsi="Arial"/>
                <w:sz w:val="14"/>
              </w:rPr>
              <w:t>Saksbehandlar, innvalstelefon</w:t>
            </w:r>
          </w:p>
        </w:tc>
        <w:tc>
          <w:tcPr>
            <w:tcW w:w="2409" w:type="dxa"/>
            <w:vAlign w:val="center"/>
          </w:tcPr>
          <w:p w:rsidR="00455912" w:rsidRDefault="00455912">
            <w:pPr>
              <w:spacing w:before="20"/>
              <w:rPr>
                <w:rFonts w:ascii="Arial" w:hAnsi="Arial"/>
                <w:sz w:val="14"/>
              </w:rPr>
            </w:pPr>
            <w:r>
              <w:rPr>
                <w:rFonts w:ascii="Arial" w:hAnsi="Arial"/>
                <w:sz w:val="14"/>
              </w:rPr>
              <w:t>Dykkar dato</w:t>
            </w:r>
          </w:p>
        </w:tc>
        <w:tc>
          <w:tcPr>
            <w:tcW w:w="2439" w:type="dxa"/>
            <w:vAlign w:val="center"/>
          </w:tcPr>
          <w:p w:rsidR="00455912" w:rsidRDefault="00455912">
            <w:pPr>
              <w:spacing w:before="20"/>
              <w:rPr>
                <w:rFonts w:ascii="Arial" w:hAnsi="Arial"/>
                <w:sz w:val="14"/>
              </w:rPr>
            </w:pPr>
            <w:r>
              <w:rPr>
                <w:rFonts w:ascii="Arial" w:hAnsi="Arial"/>
                <w:sz w:val="14"/>
              </w:rPr>
              <w:t>Dykkar ref.</w:t>
            </w:r>
          </w:p>
        </w:tc>
      </w:tr>
      <w:tr w:rsidR="00455912" w:rsidTr="00BE25FD">
        <w:trPr>
          <w:trHeight w:hRule="exact" w:val="298"/>
        </w:trPr>
        <w:tc>
          <w:tcPr>
            <w:tcW w:w="5232" w:type="dxa"/>
            <w:gridSpan w:val="2"/>
          </w:tcPr>
          <w:p w:rsidR="00455912" w:rsidRDefault="006B6DB2" w:rsidP="00280218">
            <w:pPr>
              <w:spacing w:before="20"/>
              <w:rPr>
                <w:sz w:val="22"/>
              </w:rPr>
            </w:pPr>
            <w:bookmarkStart w:id="4" w:name="SAKSBEHANDLERSTILLING"/>
            <w:r>
              <w:rPr>
                <w:sz w:val="22"/>
              </w:rPr>
              <w:t>prosjekt</w:t>
            </w:r>
            <w:r w:rsidR="00B84656">
              <w:rPr>
                <w:sz w:val="22"/>
              </w:rPr>
              <w:t>leiar</w:t>
            </w:r>
            <w:bookmarkEnd w:id="4"/>
            <w:r w:rsidR="00455912">
              <w:rPr>
                <w:sz w:val="22"/>
              </w:rPr>
              <w:t xml:space="preserve"> </w:t>
            </w:r>
            <w:bookmarkStart w:id="5" w:name="SAKSBEHANDLERNAVN"/>
            <w:r w:rsidR="00B84656">
              <w:rPr>
                <w:sz w:val="22"/>
              </w:rPr>
              <w:t>Vigdis Rotlid Vestad</w:t>
            </w:r>
            <w:bookmarkEnd w:id="5"/>
            <w:r w:rsidR="00455912">
              <w:rPr>
                <w:sz w:val="22"/>
              </w:rPr>
              <w:t xml:space="preserve">, </w:t>
            </w:r>
            <w:bookmarkStart w:id="6" w:name="SAKSBEHTLF"/>
            <w:r w:rsidR="00B84656">
              <w:rPr>
                <w:sz w:val="22"/>
              </w:rPr>
              <w:t>71 25 84 47</w:t>
            </w:r>
            <w:bookmarkEnd w:id="6"/>
          </w:p>
        </w:tc>
        <w:tc>
          <w:tcPr>
            <w:tcW w:w="2409" w:type="dxa"/>
          </w:tcPr>
          <w:p w:rsidR="00455912" w:rsidRDefault="00455912">
            <w:pPr>
              <w:pStyle w:val="Topptekst"/>
              <w:rPr>
                <w:sz w:val="22"/>
              </w:rPr>
            </w:pPr>
            <w:bookmarkStart w:id="7" w:name="REFDATO"/>
            <w:bookmarkEnd w:id="7"/>
          </w:p>
        </w:tc>
        <w:tc>
          <w:tcPr>
            <w:tcW w:w="2439" w:type="dxa"/>
          </w:tcPr>
          <w:p w:rsidR="00455912" w:rsidRDefault="00455912">
            <w:pPr>
              <w:pStyle w:val="Topptekst"/>
              <w:rPr>
                <w:sz w:val="22"/>
              </w:rPr>
            </w:pPr>
            <w:bookmarkStart w:id="8" w:name="REF"/>
            <w:bookmarkEnd w:id="8"/>
          </w:p>
        </w:tc>
      </w:tr>
      <w:tr w:rsidR="00455912" w:rsidTr="00BE25FD">
        <w:trPr>
          <w:trHeight w:hRule="exact" w:val="57"/>
        </w:trPr>
        <w:tc>
          <w:tcPr>
            <w:tcW w:w="5232" w:type="dxa"/>
            <w:gridSpan w:val="2"/>
            <w:tcBorders>
              <w:bottom w:val="single" w:sz="4" w:space="0" w:color="auto"/>
            </w:tcBorders>
          </w:tcPr>
          <w:p w:rsidR="00455912" w:rsidRDefault="00455912">
            <w:pPr>
              <w:pStyle w:val="Topptekst"/>
              <w:rPr>
                <w:rFonts w:ascii="Arial" w:hAnsi="Arial"/>
                <w:sz w:val="14"/>
              </w:rPr>
            </w:pPr>
          </w:p>
        </w:tc>
        <w:tc>
          <w:tcPr>
            <w:tcW w:w="2409" w:type="dxa"/>
            <w:tcBorders>
              <w:bottom w:val="single" w:sz="4" w:space="0" w:color="auto"/>
            </w:tcBorders>
            <w:vAlign w:val="center"/>
          </w:tcPr>
          <w:p w:rsidR="00455912" w:rsidRDefault="00455912">
            <w:pPr>
              <w:pStyle w:val="Topptekst"/>
              <w:rPr>
                <w:rFonts w:ascii="Arial" w:hAnsi="Arial"/>
                <w:sz w:val="14"/>
              </w:rPr>
            </w:pPr>
          </w:p>
        </w:tc>
        <w:tc>
          <w:tcPr>
            <w:tcW w:w="2439" w:type="dxa"/>
            <w:tcBorders>
              <w:bottom w:val="single" w:sz="4" w:space="0" w:color="auto"/>
            </w:tcBorders>
            <w:vAlign w:val="center"/>
          </w:tcPr>
          <w:p w:rsidR="00455912" w:rsidRDefault="00455912">
            <w:pPr>
              <w:pStyle w:val="Topptekst"/>
              <w:rPr>
                <w:rFonts w:ascii="Arial" w:hAnsi="Arial"/>
                <w:sz w:val="14"/>
              </w:rPr>
            </w:pPr>
          </w:p>
        </w:tc>
      </w:tr>
    </w:tbl>
    <w:p w:rsidR="00455912" w:rsidRDefault="00455912">
      <w:pPr>
        <w:pStyle w:val="Topptekst"/>
        <w:rPr>
          <w:sz w:val="32"/>
        </w:rPr>
      </w:pPr>
    </w:p>
    <w:p w:rsidR="006B6DB2" w:rsidRDefault="006B6DB2">
      <w:pPr>
        <w:pStyle w:val="Topptekst"/>
        <w:rPr>
          <w:sz w:val="32"/>
        </w:rPr>
      </w:pPr>
    </w:p>
    <w:tbl>
      <w:tblPr>
        <w:tblW w:w="0" w:type="auto"/>
        <w:tblInd w:w="-200" w:type="dxa"/>
        <w:tblLayout w:type="fixed"/>
        <w:tblCellMar>
          <w:left w:w="70" w:type="dxa"/>
          <w:right w:w="70" w:type="dxa"/>
        </w:tblCellMar>
        <w:tblLook w:val="0000" w:firstRow="0" w:lastRow="0" w:firstColumn="0" w:lastColumn="0" w:noHBand="0" w:noVBand="0"/>
      </w:tblPr>
      <w:tblGrid>
        <w:gridCol w:w="7074"/>
        <w:gridCol w:w="2268"/>
      </w:tblGrid>
      <w:tr w:rsidR="00455912">
        <w:trPr>
          <w:cantSplit/>
        </w:trPr>
        <w:tc>
          <w:tcPr>
            <w:tcW w:w="7074" w:type="dxa"/>
          </w:tcPr>
          <w:p w:rsidR="00455912" w:rsidRDefault="00B84656">
            <w:bookmarkStart w:id="9" w:name="MOTTAKERNAVN"/>
            <w:r>
              <w:t>Kommunane i Møre og Romsdal</w:t>
            </w:r>
            <w:bookmarkStart w:id="10" w:name="ADRESSE"/>
            <w:bookmarkStart w:id="11" w:name="POSTNR"/>
            <w:bookmarkEnd w:id="9"/>
            <w:bookmarkEnd w:id="10"/>
            <w:bookmarkEnd w:id="11"/>
            <w:r w:rsidR="00455912">
              <w:t xml:space="preserve"> </w:t>
            </w:r>
            <w:bookmarkStart w:id="12" w:name="POSTSTED"/>
            <w:bookmarkEnd w:id="12"/>
          </w:p>
        </w:tc>
        <w:tc>
          <w:tcPr>
            <w:tcW w:w="2268" w:type="dxa"/>
          </w:tcPr>
          <w:p w:rsidR="00455912" w:rsidRDefault="00455912">
            <w:bookmarkStart w:id="13" w:name="UOFFPARAGRAF"/>
            <w:bookmarkEnd w:id="13"/>
          </w:p>
        </w:tc>
      </w:tr>
    </w:tbl>
    <w:p w:rsidR="00455912" w:rsidRDefault="00455912" w:rsidP="00C55733"/>
    <w:p w:rsidR="00455912" w:rsidRDefault="00455912">
      <w:pPr>
        <w:ind w:left="-142"/>
      </w:pPr>
    </w:p>
    <w:p w:rsidR="00455912" w:rsidRDefault="00455912" w:rsidP="00734301">
      <w:pPr>
        <w:sectPr w:rsidR="00455912">
          <w:headerReference w:type="default" r:id="rId8"/>
          <w:footerReference w:type="first" r:id="rId9"/>
          <w:type w:val="continuous"/>
          <w:pgSz w:w="11909" w:h="16834" w:code="9"/>
          <w:pgMar w:top="284" w:right="1134" w:bottom="1418" w:left="1247" w:header="709" w:footer="289" w:gutter="0"/>
          <w:cols w:space="708"/>
          <w:titlePg/>
        </w:sectPr>
      </w:pPr>
    </w:p>
    <w:p w:rsidR="006B6DB2" w:rsidRPr="00037973" w:rsidRDefault="006B6DB2" w:rsidP="00734301">
      <w:pPr>
        <w:tabs>
          <w:tab w:val="left" w:pos="567"/>
        </w:tabs>
        <w:rPr>
          <w:b/>
          <w:caps/>
          <w:sz w:val="28"/>
          <w:szCs w:val="28"/>
        </w:rPr>
      </w:pPr>
    </w:p>
    <w:p w:rsidR="00455912" w:rsidRPr="00037973" w:rsidRDefault="00B84656">
      <w:pPr>
        <w:tabs>
          <w:tab w:val="left" w:pos="567"/>
        </w:tabs>
        <w:rPr>
          <w:b/>
          <w:sz w:val="28"/>
          <w:szCs w:val="28"/>
        </w:rPr>
      </w:pPr>
      <w:bookmarkStart w:id="14" w:name="TITTEL"/>
      <w:r>
        <w:rPr>
          <w:b/>
          <w:sz w:val="28"/>
          <w:szCs w:val="28"/>
        </w:rPr>
        <w:t>Kommunereforma fram til endeleg vedtak i kommunane innan 1. juli - og fylkesmannen si tilråding innan 1. okt. 2016</w:t>
      </w:r>
      <w:bookmarkEnd w:id="14"/>
    </w:p>
    <w:p w:rsidR="006B6DB2" w:rsidRDefault="006B6DB2"/>
    <w:p w:rsidR="001567FD" w:rsidRPr="001567FD" w:rsidRDefault="001567FD" w:rsidP="001567FD">
      <w:pPr>
        <w:rPr>
          <w:lang w:val="nb-NO"/>
        </w:rPr>
      </w:pPr>
      <w:bookmarkStart w:id="15" w:name="start"/>
      <w:bookmarkEnd w:id="15"/>
      <w:r w:rsidRPr="00766CD1">
        <w:rPr>
          <w:lang w:val="nb-NO"/>
        </w:rPr>
        <w:t>Vi viser til</w:t>
      </w:r>
      <w:r w:rsidRPr="00766CD1">
        <w:rPr>
          <w:color w:val="FF0000"/>
          <w:lang w:val="nb-NO"/>
        </w:rPr>
        <w:t xml:space="preserve"> </w:t>
      </w:r>
      <w:hyperlink r:id="rId10" w:history="1">
        <w:r w:rsidRPr="00766CD1">
          <w:rPr>
            <w:rStyle w:val="Hyperkobling"/>
            <w:lang w:val="nb-NO"/>
          </w:rPr>
          <w:t xml:space="preserve">brev datert 29.02. </w:t>
        </w:r>
        <w:r w:rsidRPr="00766CD1">
          <w:rPr>
            <w:rStyle w:val="Hyperkobling"/>
          </w:rPr>
          <w:t>2016</w:t>
        </w:r>
      </w:hyperlink>
      <w:r w:rsidRPr="00766CD1">
        <w:t xml:space="preserve">, der tildeling av skjønnsmidlar til arbeidet med kommunereforma og støtte til informasjon og folkehøyring var hovudbodskapen. </w:t>
      </w:r>
      <w:r w:rsidRPr="001567FD">
        <w:rPr>
          <w:lang w:val="nb-NO"/>
        </w:rPr>
        <w:t xml:space="preserve">I </w:t>
      </w:r>
      <w:proofErr w:type="spellStart"/>
      <w:r w:rsidRPr="001567FD">
        <w:rPr>
          <w:lang w:val="nb-NO"/>
        </w:rPr>
        <w:t>nemnte</w:t>
      </w:r>
      <w:proofErr w:type="spellEnd"/>
      <w:r w:rsidRPr="001567FD">
        <w:rPr>
          <w:lang w:val="nb-NO"/>
        </w:rPr>
        <w:t xml:space="preserve"> brev ligg det og ein del milepælar i høve til kommunereforma. </w:t>
      </w:r>
    </w:p>
    <w:p w:rsidR="001567FD" w:rsidRPr="001567FD" w:rsidRDefault="001567FD" w:rsidP="001567FD">
      <w:pPr>
        <w:rPr>
          <w:lang w:val="nb-NO"/>
        </w:rPr>
      </w:pPr>
    </w:p>
    <w:p w:rsidR="001567FD" w:rsidRDefault="001567FD" w:rsidP="001567FD">
      <w:pPr>
        <w:rPr>
          <w:b/>
        </w:rPr>
      </w:pPr>
      <w:r>
        <w:t xml:space="preserve">Innhaldet i dette brevet er forslag til ei </w:t>
      </w:r>
      <w:r>
        <w:rPr>
          <w:b/>
        </w:rPr>
        <w:t>sjekkliste</w:t>
      </w:r>
      <w:r>
        <w:t xml:space="preserve"> i høve til saksutgreiinga fram til endeleg vedtak. I tillegg vil vi informere om fylkesmannen si </w:t>
      </w:r>
      <w:r>
        <w:rPr>
          <w:b/>
        </w:rPr>
        <w:t>organisering og arbeidsmetodar</w:t>
      </w:r>
      <w:r>
        <w:t xml:space="preserve"> i arbeidet med tilrådinga - og om </w:t>
      </w:r>
      <w:r>
        <w:rPr>
          <w:b/>
        </w:rPr>
        <w:t>dialogen</w:t>
      </w:r>
      <w:r>
        <w:t xml:space="preserve"> med kommunane omkring arbeidet med kommunereforma. Vi vil også nemne dato for aktuelle</w:t>
      </w:r>
      <w:r>
        <w:rPr>
          <w:b/>
        </w:rPr>
        <w:t xml:space="preserve"> samlingar/milepælar.</w:t>
      </w:r>
    </w:p>
    <w:p w:rsidR="001567FD" w:rsidRDefault="001567FD" w:rsidP="001567FD"/>
    <w:p w:rsidR="001567FD" w:rsidRDefault="001567FD" w:rsidP="001567FD">
      <w:pPr>
        <w:rPr>
          <w:b/>
        </w:rPr>
      </w:pPr>
      <w:r>
        <w:rPr>
          <w:b/>
        </w:rPr>
        <w:t>Sjekkliste</w:t>
      </w:r>
    </w:p>
    <w:p w:rsidR="001567FD" w:rsidRDefault="001567FD" w:rsidP="001567FD">
      <w:r>
        <w:t xml:space="preserve">Fylkesmannen viser til </w:t>
      </w:r>
      <w:hyperlink r:id="rId11" w:history="1">
        <w:r>
          <w:rPr>
            <w:rStyle w:val="Hyperkobling"/>
          </w:rPr>
          <w:t>Stortinget s</w:t>
        </w:r>
        <w:r>
          <w:rPr>
            <w:rStyle w:val="Hyperkobling"/>
          </w:rPr>
          <w:t>i</w:t>
        </w:r>
        <w:r>
          <w:rPr>
            <w:rStyle w:val="Hyperkobling"/>
          </w:rPr>
          <w:t>tt vedtak</w:t>
        </w:r>
      </w:hyperlink>
      <w:r>
        <w:t xml:space="preserve"> våren 2014, der kommunane blir bedt om å starte opp arbeidet med kommunereforma. Hovudmåla i kommunereforma, kriterier for god kommunestruktur og sentrale dokument frå til dømes kommuneproposisjonar, lovar, brev frå Kommunal- og moderniserings-departementet, rettleiarar og rapportane frå ekspertutvalet vil vere grunnlaget for saksutgreiinga fram til endeleg vedtak. </w:t>
      </w:r>
    </w:p>
    <w:p w:rsidR="001567FD" w:rsidRDefault="001567FD" w:rsidP="001567FD"/>
    <w:p w:rsidR="001567FD" w:rsidRDefault="001567FD" w:rsidP="001567FD">
      <w:pPr>
        <w:rPr>
          <w:color w:val="FF0000"/>
        </w:rPr>
      </w:pPr>
      <w:r>
        <w:t xml:space="preserve">Busettingsmønster, demografi, samferdsel, teknologi, arbeids- og næringsstrukturar har endra seg radikalt sidan førre kommunegjennomgang på 1960-talet. Folk og samfunn har til alle tider greidd å endra seg og tilpassa seg nye tider og trendar – og denne eigenskapen kjem godt med når vi ser kor raskt samfunnet har endra seg dei seinare åra.  I denne utviklinga er kommunane ein viktig aktør som også skal tilpassa seg for at innbyggarane skal sikrast gode velferdstenester, demokrati, gode busettings- og næringsstrukturar og ikkje minst vere berekraftig inn i framtida. Ein viktig del av saksførebuinga fram til vedtak blir difor å synleggjere kommunen sine fordelar og ulemper i dag og framover dei neste 20- 30 åra. </w:t>
      </w:r>
    </w:p>
    <w:p w:rsidR="001567FD" w:rsidRDefault="001567FD" w:rsidP="001567FD"/>
    <w:p w:rsidR="001567FD" w:rsidRDefault="001567FD" w:rsidP="001567FD">
      <w:r>
        <w:t xml:space="preserve">Fylkesmannen har summert opp i denne sjekklista kva fleirtalet på Stortinget og regjeringa har satt som mål og kriterier for kommunereforma. Momenta i </w:t>
      </w:r>
      <w:hyperlink r:id="rId12" w:history="1">
        <w:r w:rsidRPr="003964B4">
          <w:rPr>
            <w:rStyle w:val="Hyperkobling"/>
          </w:rPr>
          <w:t>sjekklista</w:t>
        </w:r>
      </w:hyperlink>
      <w:r>
        <w:t>, som ligg på våre heimesider, vil sjølvsagt «spegle» fylkesmannen si sakshandsaming av dokumentasjonen frå kommunane i arbeidet med tilrådinga. Dersom kommunen ikkje sjølv grunngjev sentrale område omkring hovudmåla i kommunereforma, blir det naudsynt for fylkesmannen å gje si grunngjeving ut i frå dei fakta vi har om kommunen. Fylkesmannen vil etter grundige gjennomgangar av kvar enkelt kommune og faktakjelder elles – til sist skrive si tilråding om framtidig kommunestruktur i Møre og Romsdal - ut i frå ei heilskapleg vurdering om kva som gangnar kommunar og fylket best.</w:t>
      </w:r>
    </w:p>
    <w:p w:rsidR="001567FD" w:rsidRDefault="001567FD" w:rsidP="001567FD"/>
    <w:p w:rsidR="001567FD" w:rsidRDefault="001567FD" w:rsidP="001567FD"/>
    <w:p w:rsidR="001567FD" w:rsidRDefault="001567FD" w:rsidP="001567FD"/>
    <w:p w:rsidR="001567FD" w:rsidRDefault="001567FD" w:rsidP="001567FD">
      <w:pPr>
        <w:rPr>
          <w:b/>
        </w:rPr>
      </w:pPr>
      <w:r>
        <w:rPr>
          <w:b/>
        </w:rPr>
        <w:lastRenderedPageBreak/>
        <w:t xml:space="preserve">Fylkesmannen si tilråding - organisering og arbeidsmetodar </w:t>
      </w:r>
    </w:p>
    <w:p w:rsidR="001567FD" w:rsidRDefault="001567FD" w:rsidP="001567FD">
      <w:r>
        <w:t>Fylkesmannen har avsett ressursar, som utgjer ei arbeidsgruppe, til handsaminga av informasjonen om og frå kommunane. Denne arbeidsgruppa skal i løpet av sumaren ha gått gjennom all informasjon frå kvar enkelt kommune, og teke ei kommunevis oppsummering. Arbeidsgruppa skal til då også ha gått igjennom alle vedtekne intensjonsavtalar som ligg føre. Deretter skal fylkesmannen bruke hausten på si vurdering - og til slutt skrive tilrådinga om framtidig kommunestruktur i fylket.</w:t>
      </w:r>
    </w:p>
    <w:p w:rsidR="009C6CF9" w:rsidRDefault="001567FD" w:rsidP="001567FD">
      <w:r>
        <w:t xml:space="preserve">Fylkesmannen vil samarbeide tett med kommunane slik at vi i prosessen framover legg til grunn det same faktagrunnlaget. Kommunane må difor sende inn til fylkesmannen dokumentasjonen som blir lagt til grunn i saksframstillinga til endeleg vedtak. Innsendt dokumentasjon og endeleg vedtak legg fylkesmannen ut på sine </w:t>
      </w:r>
      <w:hyperlink r:id="rId13" w:history="1">
        <w:r>
          <w:rPr>
            <w:rStyle w:val="Hyperkobling"/>
          </w:rPr>
          <w:t>heimesider</w:t>
        </w:r>
      </w:hyperlink>
      <w:r>
        <w:t xml:space="preserve">, slik at kommunen kan kontrollere at fylkesmannen har motteke riktig informasjon. Status omkring intensjonsavtalar og høyring av innbyggarane finn du også på våre </w:t>
      </w:r>
      <w:hyperlink r:id="rId14" w:history="1">
        <w:r w:rsidRPr="009C6CF9">
          <w:rPr>
            <w:rStyle w:val="Hyperkobling"/>
          </w:rPr>
          <w:t>heimesider</w:t>
        </w:r>
      </w:hyperlink>
      <w:r w:rsidR="009C6CF9">
        <w:t>.</w:t>
      </w:r>
    </w:p>
    <w:p w:rsidR="009C6CF9" w:rsidRDefault="009C6CF9" w:rsidP="001567FD"/>
    <w:p w:rsidR="001567FD" w:rsidRDefault="001567FD" w:rsidP="001567FD">
      <w:r>
        <w:t xml:space="preserve">Fylkesmannen har avsett skjønnsmidlar til ei prosjektstilling til kvar </w:t>
      </w:r>
      <w:r>
        <w:rPr>
          <w:b/>
        </w:rPr>
        <w:t>ny kommune.</w:t>
      </w:r>
      <w:r>
        <w:t xml:space="preserve"> Midlar til denne stillinga kan utbetalast etter </w:t>
      </w:r>
      <w:r w:rsidR="003964B4">
        <w:t xml:space="preserve">nærare </w:t>
      </w:r>
      <w:r>
        <w:t>avtale med Fylkesmannen.</w:t>
      </w:r>
    </w:p>
    <w:p w:rsidR="001567FD" w:rsidRDefault="001567FD" w:rsidP="001567FD"/>
    <w:p w:rsidR="001567FD" w:rsidRDefault="001567FD" w:rsidP="001567FD">
      <w:pPr>
        <w:rPr>
          <w:b/>
        </w:rPr>
      </w:pPr>
      <w:r>
        <w:rPr>
          <w:b/>
        </w:rPr>
        <w:t>Dialog med kommunane</w:t>
      </w:r>
    </w:p>
    <w:p w:rsidR="001567FD" w:rsidRDefault="001567FD" w:rsidP="001567FD">
      <w:r>
        <w:t xml:space="preserve">Fylkesmannen kan gje kommunane råd og rettleiing i dei prosessane som er aktuelle frametter. Kommunane kan i det høve be om eit møte med fylkesmannen omkring ulike utfordringar/problemstillingar. Slike problemstillingar kan til dømes vere grensedelingar/grensejusteringar av kommunen. </w:t>
      </w:r>
    </w:p>
    <w:p w:rsidR="001567FD" w:rsidRDefault="001567FD" w:rsidP="001567FD"/>
    <w:p w:rsidR="001567FD" w:rsidRDefault="001567FD" w:rsidP="001567FD">
      <w:r>
        <w:t>Kommuneproposisjon og kommunereforma er tema på KS si kommunesamling den</w:t>
      </w:r>
      <w:r>
        <w:rPr>
          <w:b/>
        </w:rPr>
        <w:t xml:space="preserve"> 20. mai</w:t>
      </w:r>
      <w:r>
        <w:t>.</w:t>
      </w:r>
    </w:p>
    <w:p w:rsidR="001567FD" w:rsidRDefault="001567FD" w:rsidP="001567FD">
      <w:r>
        <w:t xml:space="preserve">Fylkesmannen inviterer til pressekonferanse på Romsdalsmuseet </w:t>
      </w:r>
      <w:r>
        <w:rPr>
          <w:b/>
        </w:rPr>
        <w:t>3. okt.</w:t>
      </w:r>
      <w:r>
        <w:t xml:space="preserve"> der tilrådinga frå Fylkesmannen om ny kommunestruktur i Møre og Romsdal blir presentert.</w:t>
      </w:r>
    </w:p>
    <w:p w:rsidR="002266E3" w:rsidRDefault="002266E3" w:rsidP="002266E3"/>
    <w:p w:rsidR="002266E3" w:rsidRDefault="002266E3" w:rsidP="002266E3">
      <w:pPr>
        <w:rPr>
          <w:b/>
        </w:rPr>
      </w:pPr>
      <w:r>
        <w:rPr>
          <w:b/>
        </w:rPr>
        <w:t>Aktuelle samlingar/milepælar</w:t>
      </w:r>
    </w:p>
    <w:tbl>
      <w:tblPr>
        <w:tblStyle w:val="Tabellrutenett"/>
        <w:tblW w:w="9067" w:type="dxa"/>
        <w:tblLook w:val="04A0" w:firstRow="1" w:lastRow="0" w:firstColumn="1" w:lastColumn="0" w:noHBand="0" w:noVBand="1"/>
      </w:tblPr>
      <w:tblGrid>
        <w:gridCol w:w="6374"/>
        <w:gridCol w:w="2693"/>
      </w:tblGrid>
      <w:tr w:rsidR="002266E3" w:rsidTr="002266E3">
        <w:tc>
          <w:tcPr>
            <w:tcW w:w="6374" w:type="dxa"/>
            <w:tcBorders>
              <w:top w:val="single" w:sz="4" w:space="0" w:color="auto"/>
              <w:left w:val="single" w:sz="4" w:space="0" w:color="auto"/>
              <w:bottom w:val="single" w:sz="4" w:space="0" w:color="auto"/>
              <w:right w:val="single" w:sz="4" w:space="0" w:color="auto"/>
            </w:tcBorders>
            <w:hideMark/>
          </w:tcPr>
          <w:p w:rsidR="002266E3" w:rsidRDefault="002266E3">
            <w:pPr>
              <w:rPr>
                <w:rFonts w:cs="Times New Roman"/>
                <w:b/>
              </w:rPr>
            </w:pPr>
            <w:r>
              <w:rPr>
                <w:rFonts w:cs="Times New Roman"/>
                <w:b/>
              </w:rPr>
              <w:t>Tema</w:t>
            </w:r>
          </w:p>
        </w:tc>
        <w:tc>
          <w:tcPr>
            <w:tcW w:w="2693" w:type="dxa"/>
            <w:tcBorders>
              <w:top w:val="single" w:sz="4" w:space="0" w:color="auto"/>
              <w:left w:val="single" w:sz="4" w:space="0" w:color="auto"/>
              <w:bottom w:val="single" w:sz="4" w:space="0" w:color="auto"/>
              <w:right w:val="single" w:sz="4" w:space="0" w:color="auto"/>
            </w:tcBorders>
            <w:hideMark/>
          </w:tcPr>
          <w:p w:rsidR="002266E3" w:rsidRDefault="002266E3">
            <w:pPr>
              <w:rPr>
                <w:rFonts w:cs="Times New Roman"/>
                <w:b/>
              </w:rPr>
            </w:pPr>
            <w:r>
              <w:rPr>
                <w:rFonts w:cs="Times New Roman"/>
                <w:b/>
              </w:rPr>
              <w:t>Dato</w:t>
            </w:r>
          </w:p>
        </w:tc>
      </w:tr>
      <w:tr w:rsidR="002266E3" w:rsidTr="002266E3">
        <w:tc>
          <w:tcPr>
            <w:tcW w:w="6374" w:type="dxa"/>
            <w:tcBorders>
              <w:top w:val="single" w:sz="4" w:space="0" w:color="auto"/>
              <w:left w:val="single" w:sz="4" w:space="0" w:color="auto"/>
              <w:bottom w:val="single" w:sz="4" w:space="0" w:color="auto"/>
              <w:right w:val="single" w:sz="4" w:space="0" w:color="auto"/>
            </w:tcBorders>
            <w:hideMark/>
          </w:tcPr>
          <w:p w:rsidR="002266E3" w:rsidRDefault="002266E3">
            <w:pPr>
              <w:rPr>
                <w:rFonts w:cs="Times New Roman"/>
              </w:rPr>
            </w:pPr>
            <w:r>
              <w:rPr>
                <w:rFonts w:cs="Times New Roman"/>
              </w:rPr>
              <w:t>Politisk handsaming av intensjonsavtalar</w:t>
            </w:r>
          </w:p>
        </w:tc>
        <w:tc>
          <w:tcPr>
            <w:tcW w:w="2693" w:type="dxa"/>
            <w:tcBorders>
              <w:top w:val="single" w:sz="4" w:space="0" w:color="auto"/>
              <w:left w:val="single" w:sz="4" w:space="0" w:color="auto"/>
              <w:bottom w:val="single" w:sz="4" w:space="0" w:color="auto"/>
              <w:right w:val="single" w:sz="4" w:space="0" w:color="auto"/>
            </w:tcBorders>
            <w:hideMark/>
          </w:tcPr>
          <w:p w:rsidR="002266E3" w:rsidRDefault="002266E3">
            <w:pPr>
              <w:rPr>
                <w:rFonts w:cs="Times New Roman"/>
              </w:rPr>
            </w:pPr>
            <w:r>
              <w:rPr>
                <w:rFonts w:cs="Times New Roman"/>
              </w:rPr>
              <w:t xml:space="preserve">Innan april </w:t>
            </w:r>
          </w:p>
        </w:tc>
      </w:tr>
      <w:tr w:rsidR="002266E3" w:rsidTr="002266E3">
        <w:tc>
          <w:tcPr>
            <w:tcW w:w="6374" w:type="dxa"/>
            <w:tcBorders>
              <w:top w:val="single" w:sz="4" w:space="0" w:color="auto"/>
              <w:left w:val="single" w:sz="4" w:space="0" w:color="auto"/>
              <w:bottom w:val="single" w:sz="4" w:space="0" w:color="auto"/>
              <w:right w:val="single" w:sz="4" w:space="0" w:color="auto"/>
            </w:tcBorders>
            <w:hideMark/>
          </w:tcPr>
          <w:p w:rsidR="002266E3" w:rsidRDefault="002266E3">
            <w:pPr>
              <w:rPr>
                <w:rFonts w:cs="Times New Roman"/>
              </w:rPr>
            </w:pPr>
            <w:r>
              <w:rPr>
                <w:rFonts w:cs="Times New Roman"/>
              </w:rPr>
              <w:t>Høyring av innbyggarane</w:t>
            </w:r>
          </w:p>
        </w:tc>
        <w:tc>
          <w:tcPr>
            <w:tcW w:w="2693" w:type="dxa"/>
            <w:tcBorders>
              <w:top w:val="single" w:sz="4" w:space="0" w:color="auto"/>
              <w:left w:val="single" w:sz="4" w:space="0" w:color="auto"/>
              <w:bottom w:val="single" w:sz="4" w:space="0" w:color="auto"/>
              <w:right w:val="single" w:sz="4" w:space="0" w:color="auto"/>
            </w:tcBorders>
            <w:hideMark/>
          </w:tcPr>
          <w:p w:rsidR="002266E3" w:rsidRDefault="002266E3">
            <w:pPr>
              <w:rPr>
                <w:rFonts w:cs="Times New Roman"/>
              </w:rPr>
            </w:pPr>
            <w:r>
              <w:rPr>
                <w:rFonts w:cs="Times New Roman"/>
              </w:rPr>
              <w:t>Innan mai</w:t>
            </w:r>
          </w:p>
        </w:tc>
      </w:tr>
      <w:tr w:rsidR="002266E3" w:rsidTr="002266E3">
        <w:tc>
          <w:tcPr>
            <w:tcW w:w="6374" w:type="dxa"/>
            <w:tcBorders>
              <w:top w:val="single" w:sz="4" w:space="0" w:color="auto"/>
              <w:left w:val="single" w:sz="4" w:space="0" w:color="auto"/>
              <w:bottom w:val="single" w:sz="4" w:space="0" w:color="auto"/>
              <w:right w:val="single" w:sz="4" w:space="0" w:color="auto"/>
            </w:tcBorders>
            <w:hideMark/>
          </w:tcPr>
          <w:p w:rsidR="002266E3" w:rsidRDefault="002266E3">
            <w:pPr>
              <w:rPr>
                <w:rFonts w:cs="Times New Roman"/>
              </w:rPr>
            </w:pPr>
            <w:r>
              <w:rPr>
                <w:rFonts w:cs="Times New Roman"/>
              </w:rPr>
              <w:t>Kommunekonferanse om kommuneproposisjon 2017</w:t>
            </w:r>
            <w:r w:rsidR="003964B4">
              <w:rPr>
                <w:rFonts w:cs="Times New Roman"/>
              </w:rPr>
              <w:t>, Molde</w:t>
            </w:r>
          </w:p>
        </w:tc>
        <w:tc>
          <w:tcPr>
            <w:tcW w:w="2693" w:type="dxa"/>
            <w:tcBorders>
              <w:top w:val="single" w:sz="4" w:space="0" w:color="auto"/>
              <w:left w:val="single" w:sz="4" w:space="0" w:color="auto"/>
              <w:bottom w:val="single" w:sz="4" w:space="0" w:color="auto"/>
              <w:right w:val="single" w:sz="4" w:space="0" w:color="auto"/>
            </w:tcBorders>
            <w:hideMark/>
          </w:tcPr>
          <w:p w:rsidR="002266E3" w:rsidRDefault="002266E3">
            <w:pPr>
              <w:rPr>
                <w:rFonts w:cs="Times New Roman"/>
              </w:rPr>
            </w:pPr>
            <w:r>
              <w:rPr>
                <w:rFonts w:cs="Times New Roman"/>
              </w:rPr>
              <w:t>20. mai</w:t>
            </w:r>
          </w:p>
        </w:tc>
      </w:tr>
      <w:tr w:rsidR="002266E3" w:rsidTr="002266E3">
        <w:tc>
          <w:tcPr>
            <w:tcW w:w="6374" w:type="dxa"/>
            <w:tcBorders>
              <w:top w:val="single" w:sz="4" w:space="0" w:color="auto"/>
              <w:left w:val="single" w:sz="4" w:space="0" w:color="auto"/>
              <w:bottom w:val="single" w:sz="4" w:space="0" w:color="auto"/>
              <w:right w:val="single" w:sz="4" w:space="0" w:color="auto"/>
            </w:tcBorders>
            <w:hideMark/>
          </w:tcPr>
          <w:p w:rsidR="002266E3" w:rsidRDefault="002266E3">
            <w:pPr>
              <w:rPr>
                <w:rFonts w:cs="Times New Roman"/>
              </w:rPr>
            </w:pPr>
            <w:r>
              <w:rPr>
                <w:rFonts w:cs="Times New Roman"/>
              </w:rPr>
              <w:t xml:space="preserve">Innsending av dokumentasjon til Fylkesmannen for høyring av folket som utløyser kr. 100 000,- (viser til </w:t>
            </w:r>
            <w:hyperlink r:id="rId15" w:history="1">
              <w:r w:rsidRPr="00766CD1">
                <w:rPr>
                  <w:rStyle w:val="Hyperkobling"/>
                  <w:rFonts w:cs="Times New Roman"/>
                </w:rPr>
                <w:t>brev datert 29.02.16</w:t>
              </w:r>
            </w:hyperlink>
            <w:r>
              <w:rPr>
                <w:rFonts w:cs="Times New Roman"/>
              </w:rPr>
              <w:t>)</w:t>
            </w:r>
          </w:p>
        </w:tc>
        <w:tc>
          <w:tcPr>
            <w:tcW w:w="2693" w:type="dxa"/>
            <w:tcBorders>
              <w:top w:val="single" w:sz="4" w:space="0" w:color="auto"/>
              <w:left w:val="single" w:sz="4" w:space="0" w:color="auto"/>
              <w:bottom w:val="single" w:sz="4" w:space="0" w:color="auto"/>
              <w:right w:val="single" w:sz="4" w:space="0" w:color="auto"/>
            </w:tcBorders>
            <w:hideMark/>
          </w:tcPr>
          <w:p w:rsidR="002266E3" w:rsidRDefault="002266E3">
            <w:pPr>
              <w:rPr>
                <w:rFonts w:cs="Times New Roman"/>
              </w:rPr>
            </w:pPr>
            <w:r>
              <w:rPr>
                <w:rFonts w:cs="Times New Roman"/>
              </w:rPr>
              <w:t>Når vedtak er fatta</w:t>
            </w:r>
          </w:p>
        </w:tc>
      </w:tr>
      <w:tr w:rsidR="002266E3" w:rsidTr="002266E3">
        <w:tc>
          <w:tcPr>
            <w:tcW w:w="6374" w:type="dxa"/>
            <w:tcBorders>
              <w:top w:val="single" w:sz="4" w:space="0" w:color="auto"/>
              <w:left w:val="single" w:sz="4" w:space="0" w:color="auto"/>
              <w:bottom w:val="single" w:sz="4" w:space="0" w:color="auto"/>
              <w:right w:val="single" w:sz="4" w:space="0" w:color="auto"/>
            </w:tcBorders>
            <w:hideMark/>
          </w:tcPr>
          <w:p w:rsidR="002266E3" w:rsidRDefault="002266E3">
            <w:pPr>
              <w:rPr>
                <w:rFonts w:cs="Times New Roman"/>
              </w:rPr>
            </w:pPr>
            <w:r>
              <w:rPr>
                <w:rFonts w:cs="Times New Roman"/>
              </w:rPr>
              <w:t>Endeleg vedtak om ny kommunestruktur</w:t>
            </w:r>
          </w:p>
        </w:tc>
        <w:tc>
          <w:tcPr>
            <w:tcW w:w="2693" w:type="dxa"/>
            <w:tcBorders>
              <w:top w:val="single" w:sz="4" w:space="0" w:color="auto"/>
              <w:left w:val="single" w:sz="4" w:space="0" w:color="auto"/>
              <w:bottom w:val="single" w:sz="4" w:space="0" w:color="auto"/>
              <w:right w:val="single" w:sz="4" w:space="0" w:color="auto"/>
            </w:tcBorders>
            <w:hideMark/>
          </w:tcPr>
          <w:p w:rsidR="002266E3" w:rsidRDefault="002266E3">
            <w:pPr>
              <w:rPr>
                <w:rFonts w:cs="Times New Roman"/>
              </w:rPr>
            </w:pPr>
            <w:r>
              <w:rPr>
                <w:rFonts w:cs="Times New Roman"/>
              </w:rPr>
              <w:t>Innan 1. juli</w:t>
            </w:r>
          </w:p>
        </w:tc>
      </w:tr>
      <w:tr w:rsidR="002266E3" w:rsidTr="002266E3">
        <w:tc>
          <w:tcPr>
            <w:tcW w:w="6374" w:type="dxa"/>
            <w:tcBorders>
              <w:top w:val="single" w:sz="4" w:space="0" w:color="auto"/>
              <w:left w:val="single" w:sz="4" w:space="0" w:color="auto"/>
              <w:bottom w:val="single" w:sz="4" w:space="0" w:color="auto"/>
              <w:right w:val="single" w:sz="4" w:space="0" w:color="auto"/>
            </w:tcBorders>
            <w:hideMark/>
          </w:tcPr>
          <w:p w:rsidR="002266E3" w:rsidRDefault="002266E3">
            <w:pPr>
              <w:rPr>
                <w:rFonts w:cs="Times New Roman"/>
              </w:rPr>
            </w:pPr>
            <w:r>
              <w:rPr>
                <w:rFonts w:cs="Times New Roman"/>
              </w:rPr>
              <w:t>Søknadsfrist for tildeling av skjønnsmidlar haust 2016</w:t>
            </w:r>
          </w:p>
        </w:tc>
        <w:tc>
          <w:tcPr>
            <w:tcW w:w="2693" w:type="dxa"/>
            <w:tcBorders>
              <w:top w:val="single" w:sz="4" w:space="0" w:color="auto"/>
              <w:left w:val="single" w:sz="4" w:space="0" w:color="auto"/>
              <w:bottom w:val="single" w:sz="4" w:space="0" w:color="auto"/>
              <w:right w:val="single" w:sz="4" w:space="0" w:color="auto"/>
            </w:tcBorders>
            <w:hideMark/>
          </w:tcPr>
          <w:p w:rsidR="002266E3" w:rsidRDefault="002266E3">
            <w:pPr>
              <w:rPr>
                <w:rFonts w:cs="Times New Roman"/>
              </w:rPr>
            </w:pPr>
            <w:r>
              <w:rPr>
                <w:rFonts w:cs="Times New Roman"/>
              </w:rPr>
              <w:t>20. august</w:t>
            </w:r>
          </w:p>
        </w:tc>
      </w:tr>
      <w:tr w:rsidR="002266E3" w:rsidTr="002266E3">
        <w:tc>
          <w:tcPr>
            <w:tcW w:w="6374" w:type="dxa"/>
            <w:tcBorders>
              <w:top w:val="single" w:sz="4" w:space="0" w:color="auto"/>
              <w:left w:val="single" w:sz="4" w:space="0" w:color="auto"/>
              <w:bottom w:val="single" w:sz="4" w:space="0" w:color="auto"/>
              <w:right w:val="single" w:sz="4" w:space="0" w:color="auto"/>
            </w:tcBorders>
            <w:hideMark/>
          </w:tcPr>
          <w:p w:rsidR="002266E3" w:rsidRDefault="001567FD">
            <w:pPr>
              <w:rPr>
                <w:rFonts w:cs="Times New Roman"/>
              </w:rPr>
            </w:pPr>
            <w:r>
              <w:rPr>
                <w:rFonts w:cs="Times New Roman"/>
              </w:rPr>
              <w:t>Pressekonferanse, Stad: Romsdalsmuseet, Molde</w:t>
            </w:r>
          </w:p>
        </w:tc>
        <w:tc>
          <w:tcPr>
            <w:tcW w:w="2693" w:type="dxa"/>
            <w:tcBorders>
              <w:top w:val="single" w:sz="4" w:space="0" w:color="auto"/>
              <w:left w:val="single" w:sz="4" w:space="0" w:color="auto"/>
              <w:bottom w:val="single" w:sz="4" w:space="0" w:color="auto"/>
              <w:right w:val="single" w:sz="4" w:space="0" w:color="auto"/>
            </w:tcBorders>
            <w:hideMark/>
          </w:tcPr>
          <w:p w:rsidR="002266E3" w:rsidRDefault="001567FD">
            <w:pPr>
              <w:rPr>
                <w:rFonts w:cs="Times New Roman"/>
              </w:rPr>
            </w:pPr>
            <w:r>
              <w:rPr>
                <w:rFonts w:cs="Times New Roman"/>
              </w:rPr>
              <w:t>3. okt. kl. 13.00</w:t>
            </w:r>
          </w:p>
        </w:tc>
      </w:tr>
    </w:tbl>
    <w:p w:rsidR="002266E3" w:rsidRDefault="002266E3" w:rsidP="002266E3">
      <w:bookmarkStart w:id="16" w:name="_GoBack"/>
      <w:bookmarkEnd w:id="16"/>
    </w:p>
    <w:p w:rsidR="002266E3" w:rsidRDefault="002266E3" w:rsidP="002266E3">
      <w:r>
        <w:t>Med helsing</w:t>
      </w:r>
    </w:p>
    <w:p w:rsidR="002266E3" w:rsidRDefault="002266E3" w:rsidP="002266E3"/>
    <w:p w:rsidR="002266E3" w:rsidRDefault="002266E3" w:rsidP="002266E3">
      <w:pPr>
        <w:pStyle w:val="Overskrift1"/>
        <w:ind w:left="0"/>
      </w:pPr>
      <w:r>
        <w:t>Rigmor Brøste (e.f.)</w:t>
      </w:r>
      <w:r>
        <w:tab/>
      </w:r>
      <w:bookmarkStart w:id="17" w:name="SAKSBEHANDLERNAVN2"/>
      <w:r>
        <w:t>Vigdis Rotlid Vestad</w:t>
      </w:r>
      <w:bookmarkEnd w:id="17"/>
    </w:p>
    <w:p w:rsidR="002266E3" w:rsidRDefault="002266E3" w:rsidP="002266E3">
      <w:r>
        <w:t>Ass. fylkesmann</w:t>
      </w:r>
    </w:p>
    <w:p w:rsidR="002266E3" w:rsidRDefault="002266E3" w:rsidP="002266E3"/>
    <w:p w:rsidR="002266E3" w:rsidRDefault="002266E3" w:rsidP="002266E3">
      <w:pPr>
        <w:rPr>
          <w:i/>
          <w:iCs/>
        </w:rPr>
      </w:pPr>
      <w:r>
        <w:rPr>
          <w:i/>
          <w:iCs/>
        </w:rPr>
        <w:t>Dokumentet er elektronisk godkjent og har ingen signatur.</w:t>
      </w:r>
    </w:p>
    <w:p w:rsidR="002266E3" w:rsidRDefault="002266E3" w:rsidP="002266E3">
      <w:pPr>
        <w:rPr>
          <w:i/>
          <w:iCs/>
        </w:rPr>
      </w:pPr>
    </w:p>
    <w:p w:rsidR="002266E3" w:rsidRDefault="002266E3" w:rsidP="002266E3">
      <w:bookmarkStart w:id="18" w:name="VEDLEGG"/>
      <w:bookmarkEnd w:id="18"/>
      <w:r>
        <w:t>Kopi:</w:t>
      </w:r>
    </w:p>
    <w:tbl>
      <w:tblPr>
        <w:tblW w:w="8340" w:type="dxa"/>
        <w:tblInd w:w="70" w:type="dxa"/>
        <w:tblLayout w:type="fixed"/>
        <w:tblCellMar>
          <w:left w:w="70" w:type="dxa"/>
          <w:right w:w="70" w:type="dxa"/>
        </w:tblCellMar>
        <w:tblLook w:val="04A0" w:firstRow="1" w:lastRow="0" w:firstColumn="1" w:lastColumn="0" w:noHBand="0" w:noVBand="1"/>
      </w:tblPr>
      <w:tblGrid>
        <w:gridCol w:w="2223"/>
        <w:gridCol w:w="3048"/>
        <w:gridCol w:w="740"/>
        <w:gridCol w:w="2329"/>
      </w:tblGrid>
      <w:tr w:rsidR="002266E3" w:rsidTr="002266E3">
        <w:tc>
          <w:tcPr>
            <w:tcW w:w="2225" w:type="dxa"/>
            <w:hideMark/>
          </w:tcPr>
          <w:p w:rsidR="002266E3" w:rsidRDefault="002266E3">
            <w:pPr>
              <w:rPr>
                <w:bCs w:val="0"/>
              </w:rPr>
            </w:pPr>
            <w:bookmarkStart w:id="19" w:name="KOPITILTABELL"/>
            <w:bookmarkEnd w:id="19"/>
            <w:r>
              <w:rPr>
                <w:bCs w:val="0"/>
              </w:rPr>
              <w:t>Nordmøre regionråd</w:t>
            </w:r>
          </w:p>
        </w:tc>
        <w:tc>
          <w:tcPr>
            <w:tcW w:w="3050" w:type="dxa"/>
            <w:hideMark/>
          </w:tcPr>
          <w:p w:rsidR="002266E3" w:rsidRDefault="002266E3">
            <w:pPr>
              <w:rPr>
                <w:bCs w:val="0"/>
              </w:rPr>
            </w:pPr>
            <w:r>
              <w:rPr>
                <w:bCs w:val="0"/>
              </w:rPr>
              <w:t>Postboks 161, Kongens plass</w:t>
            </w:r>
          </w:p>
        </w:tc>
        <w:tc>
          <w:tcPr>
            <w:tcW w:w="740" w:type="dxa"/>
            <w:hideMark/>
          </w:tcPr>
          <w:p w:rsidR="002266E3" w:rsidRDefault="002266E3">
            <w:pPr>
              <w:rPr>
                <w:bCs w:val="0"/>
              </w:rPr>
            </w:pPr>
            <w:r>
              <w:rPr>
                <w:bCs w:val="0"/>
              </w:rPr>
              <w:t>6501</w:t>
            </w:r>
          </w:p>
        </w:tc>
        <w:tc>
          <w:tcPr>
            <w:tcW w:w="2330" w:type="dxa"/>
            <w:hideMark/>
          </w:tcPr>
          <w:p w:rsidR="002266E3" w:rsidRDefault="002266E3">
            <w:pPr>
              <w:rPr>
                <w:bCs w:val="0"/>
              </w:rPr>
            </w:pPr>
            <w:r>
              <w:rPr>
                <w:bCs w:val="0"/>
              </w:rPr>
              <w:t>KRISTIANSUND N</w:t>
            </w:r>
          </w:p>
        </w:tc>
      </w:tr>
      <w:tr w:rsidR="002266E3" w:rsidTr="002266E3">
        <w:tc>
          <w:tcPr>
            <w:tcW w:w="2225" w:type="dxa"/>
            <w:hideMark/>
          </w:tcPr>
          <w:p w:rsidR="002266E3" w:rsidRDefault="002266E3">
            <w:pPr>
              <w:rPr>
                <w:bCs w:val="0"/>
              </w:rPr>
            </w:pPr>
            <w:r>
              <w:rPr>
                <w:bCs w:val="0"/>
              </w:rPr>
              <w:t>Sunnmøre regionråd</w:t>
            </w:r>
          </w:p>
        </w:tc>
        <w:tc>
          <w:tcPr>
            <w:tcW w:w="3050" w:type="dxa"/>
            <w:hideMark/>
          </w:tcPr>
          <w:p w:rsidR="002266E3" w:rsidRDefault="002266E3">
            <w:pPr>
              <w:rPr>
                <w:bCs w:val="0"/>
              </w:rPr>
            </w:pPr>
            <w:r>
              <w:rPr>
                <w:bCs w:val="0"/>
              </w:rPr>
              <w:t>Postboks 1521</w:t>
            </w:r>
          </w:p>
        </w:tc>
        <w:tc>
          <w:tcPr>
            <w:tcW w:w="740" w:type="dxa"/>
            <w:hideMark/>
          </w:tcPr>
          <w:p w:rsidR="002266E3" w:rsidRDefault="002266E3">
            <w:pPr>
              <w:rPr>
                <w:bCs w:val="0"/>
              </w:rPr>
            </w:pPr>
            <w:r>
              <w:rPr>
                <w:bCs w:val="0"/>
              </w:rPr>
              <w:t>6025</w:t>
            </w:r>
          </w:p>
        </w:tc>
        <w:tc>
          <w:tcPr>
            <w:tcW w:w="2330" w:type="dxa"/>
            <w:hideMark/>
          </w:tcPr>
          <w:p w:rsidR="002266E3" w:rsidRDefault="002266E3">
            <w:pPr>
              <w:rPr>
                <w:bCs w:val="0"/>
              </w:rPr>
            </w:pPr>
            <w:r>
              <w:rPr>
                <w:bCs w:val="0"/>
              </w:rPr>
              <w:t>ÅLESUND</w:t>
            </w:r>
          </w:p>
        </w:tc>
      </w:tr>
      <w:tr w:rsidR="002266E3" w:rsidTr="002266E3">
        <w:tc>
          <w:tcPr>
            <w:tcW w:w="2225" w:type="dxa"/>
            <w:hideMark/>
          </w:tcPr>
          <w:p w:rsidR="002266E3" w:rsidRDefault="002266E3">
            <w:pPr>
              <w:rPr>
                <w:bCs w:val="0"/>
              </w:rPr>
            </w:pPr>
            <w:r>
              <w:rPr>
                <w:bCs w:val="0"/>
              </w:rPr>
              <w:t>Romsdal regionråd</w:t>
            </w:r>
          </w:p>
        </w:tc>
        <w:tc>
          <w:tcPr>
            <w:tcW w:w="3050" w:type="dxa"/>
            <w:hideMark/>
          </w:tcPr>
          <w:p w:rsidR="002266E3" w:rsidRDefault="002266E3">
            <w:pPr>
              <w:rPr>
                <w:bCs w:val="0"/>
              </w:rPr>
            </w:pPr>
            <w:r>
              <w:rPr>
                <w:bCs w:val="0"/>
              </w:rPr>
              <w:t>Torget 4</w:t>
            </w:r>
          </w:p>
        </w:tc>
        <w:tc>
          <w:tcPr>
            <w:tcW w:w="740" w:type="dxa"/>
            <w:hideMark/>
          </w:tcPr>
          <w:p w:rsidR="002266E3" w:rsidRDefault="002266E3">
            <w:pPr>
              <w:rPr>
                <w:bCs w:val="0"/>
              </w:rPr>
            </w:pPr>
            <w:r>
              <w:rPr>
                <w:bCs w:val="0"/>
              </w:rPr>
              <w:t>6413</w:t>
            </w:r>
          </w:p>
        </w:tc>
        <w:tc>
          <w:tcPr>
            <w:tcW w:w="2330" w:type="dxa"/>
            <w:hideMark/>
          </w:tcPr>
          <w:p w:rsidR="002266E3" w:rsidRDefault="002266E3">
            <w:pPr>
              <w:rPr>
                <w:bCs w:val="0"/>
              </w:rPr>
            </w:pPr>
            <w:r>
              <w:rPr>
                <w:bCs w:val="0"/>
              </w:rPr>
              <w:t>MOLDE</w:t>
            </w:r>
          </w:p>
        </w:tc>
      </w:tr>
    </w:tbl>
    <w:p w:rsidR="00161517" w:rsidRDefault="00161517" w:rsidP="003964B4"/>
    <w:sectPr w:rsidR="00161517" w:rsidSect="009C6CF9">
      <w:type w:val="continuous"/>
      <w:pgSz w:w="11909" w:h="16834" w:code="9"/>
      <w:pgMar w:top="1276" w:right="1134" w:bottom="1418" w:left="1814" w:header="709" w:footer="28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893" w:rsidRDefault="00323893">
      <w:r>
        <w:separator/>
      </w:r>
    </w:p>
  </w:endnote>
  <w:endnote w:type="continuationSeparator" w:id="0">
    <w:p w:rsidR="00323893" w:rsidRDefault="00323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top w:val="single" w:sz="4" w:space="0" w:color="auto"/>
      </w:tblBorders>
      <w:tblLayout w:type="fixed"/>
      <w:tblCellMar>
        <w:left w:w="28" w:type="dxa"/>
        <w:right w:w="28" w:type="dxa"/>
      </w:tblCellMar>
      <w:tblLook w:val="04A0" w:firstRow="1" w:lastRow="0" w:firstColumn="1" w:lastColumn="0" w:noHBand="0" w:noVBand="1"/>
    </w:tblPr>
    <w:tblGrid>
      <w:gridCol w:w="1430"/>
      <w:gridCol w:w="1276"/>
      <w:gridCol w:w="2976"/>
      <w:gridCol w:w="2410"/>
      <w:gridCol w:w="1460"/>
    </w:tblGrid>
    <w:tr w:rsidR="00C70DCD" w:rsidTr="00C70DCD">
      <w:trPr>
        <w:cantSplit/>
        <w:trHeight w:val="187"/>
        <w:jc w:val="center"/>
      </w:trPr>
      <w:tc>
        <w:tcPr>
          <w:tcW w:w="1430" w:type="dxa"/>
          <w:tcBorders>
            <w:top w:val="single" w:sz="4" w:space="0" w:color="auto"/>
            <w:left w:val="nil"/>
            <w:bottom w:val="nil"/>
            <w:right w:val="nil"/>
          </w:tcBorders>
          <w:hideMark/>
        </w:tcPr>
        <w:p w:rsidR="00C70DCD" w:rsidRDefault="00C70DCD" w:rsidP="00C70DCD">
          <w:pPr>
            <w:pStyle w:val="Bunntekst"/>
            <w:rPr>
              <w:rFonts w:cs="Times New Roman"/>
              <w:bCs w:val="0"/>
              <w:sz w:val="18"/>
              <w:szCs w:val="20"/>
              <w:lang w:val="nb-NO"/>
            </w:rPr>
          </w:pPr>
          <w:r>
            <w:rPr>
              <w:sz w:val="18"/>
            </w:rPr>
            <w:t>Postadresse:</w:t>
          </w:r>
        </w:p>
        <w:p w:rsidR="00C70DCD" w:rsidRDefault="00C70DCD" w:rsidP="00C70DCD">
          <w:pPr>
            <w:pStyle w:val="Bunntekst"/>
            <w:rPr>
              <w:sz w:val="18"/>
            </w:rPr>
          </w:pPr>
          <w:r>
            <w:rPr>
              <w:sz w:val="18"/>
            </w:rPr>
            <w:t>Postboks 2520</w:t>
          </w:r>
          <w:r>
            <w:rPr>
              <w:sz w:val="18"/>
            </w:rPr>
            <w:br/>
            <w:t>6404 Molde</w:t>
          </w:r>
        </w:p>
      </w:tc>
      <w:tc>
        <w:tcPr>
          <w:tcW w:w="1276" w:type="dxa"/>
          <w:tcBorders>
            <w:top w:val="single" w:sz="4" w:space="0" w:color="auto"/>
            <w:left w:val="nil"/>
            <w:bottom w:val="nil"/>
            <w:right w:val="nil"/>
          </w:tcBorders>
          <w:hideMark/>
        </w:tcPr>
        <w:p w:rsidR="00C70DCD" w:rsidRDefault="00C70DCD" w:rsidP="00C70DCD">
          <w:pPr>
            <w:pStyle w:val="Bunntekst"/>
            <w:rPr>
              <w:sz w:val="18"/>
              <w:lang w:val="de-DE"/>
            </w:rPr>
          </w:pPr>
          <w:r>
            <w:rPr>
              <w:sz w:val="18"/>
              <w:lang w:val="de-DE"/>
            </w:rPr>
            <w:t>Telefon:</w:t>
          </w:r>
        </w:p>
        <w:p w:rsidR="00C70DCD" w:rsidRDefault="00C70DCD" w:rsidP="00C70DCD">
          <w:pPr>
            <w:pStyle w:val="Bunntekst"/>
            <w:rPr>
              <w:sz w:val="18"/>
              <w:lang w:val="de-DE"/>
            </w:rPr>
          </w:pPr>
          <w:r>
            <w:rPr>
              <w:sz w:val="18"/>
              <w:lang w:val="de-DE"/>
            </w:rPr>
            <w:t>71 25 84 00</w:t>
          </w:r>
        </w:p>
      </w:tc>
      <w:tc>
        <w:tcPr>
          <w:tcW w:w="2976" w:type="dxa"/>
          <w:tcBorders>
            <w:top w:val="single" w:sz="4" w:space="0" w:color="auto"/>
            <w:left w:val="nil"/>
            <w:bottom w:val="nil"/>
            <w:right w:val="nil"/>
          </w:tcBorders>
          <w:hideMark/>
        </w:tcPr>
        <w:p w:rsidR="00C70DCD" w:rsidRDefault="00C70DCD" w:rsidP="00C70DCD">
          <w:pPr>
            <w:pStyle w:val="Bunntekst"/>
            <w:rPr>
              <w:sz w:val="18"/>
              <w:lang w:val="de-DE"/>
            </w:rPr>
          </w:pPr>
          <w:r>
            <w:rPr>
              <w:sz w:val="18"/>
              <w:lang w:val="de-DE"/>
            </w:rPr>
            <w:t>E-post:</w:t>
          </w:r>
        </w:p>
        <w:p w:rsidR="00C70DCD" w:rsidRDefault="00C70DCD" w:rsidP="00C70DCD">
          <w:pPr>
            <w:pStyle w:val="Bunntekst"/>
            <w:rPr>
              <w:sz w:val="18"/>
              <w:lang w:val="de-DE"/>
            </w:rPr>
          </w:pPr>
          <w:r>
            <w:rPr>
              <w:sz w:val="18"/>
              <w:lang w:val="de-DE"/>
            </w:rPr>
            <w:t>fmmrpostmottak@fylkesmannen.no</w:t>
          </w:r>
        </w:p>
      </w:tc>
      <w:tc>
        <w:tcPr>
          <w:tcW w:w="2410" w:type="dxa"/>
          <w:tcBorders>
            <w:top w:val="single" w:sz="4" w:space="0" w:color="auto"/>
            <w:left w:val="nil"/>
            <w:bottom w:val="nil"/>
            <w:right w:val="nil"/>
          </w:tcBorders>
          <w:hideMark/>
        </w:tcPr>
        <w:p w:rsidR="00C70DCD" w:rsidRDefault="00C70DCD" w:rsidP="00C70DCD">
          <w:pPr>
            <w:pStyle w:val="Bunntekst"/>
            <w:rPr>
              <w:sz w:val="18"/>
              <w:lang w:val="de-DE"/>
            </w:rPr>
          </w:pPr>
          <w:r>
            <w:rPr>
              <w:sz w:val="18"/>
              <w:lang w:val="de-DE"/>
            </w:rPr>
            <w:t xml:space="preserve">Web: </w:t>
          </w:r>
          <w:r>
            <w:rPr>
              <w:sz w:val="18"/>
              <w:lang w:val="de-DE"/>
            </w:rPr>
            <w:br/>
            <w:t>www.fylkesmannen.no/mr</w:t>
          </w:r>
        </w:p>
      </w:tc>
      <w:tc>
        <w:tcPr>
          <w:tcW w:w="1460" w:type="dxa"/>
          <w:tcBorders>
            <w:top w:val="single" w:sz="4" w:space="0" w:color="auto"/>
            <w:left w:val="nil"/>
            <w:bottom w:val="nil"/>
            <w:right w:val="nil"/>
          </w:tcBorders>
          <w:hideMark/>
        </w:tcPr>
        <w:p w:rsidR="00C70DCD" w:rsidRDefault="00C70DCD" w:rsidP="00C70DCD">
          <w:pPr>
            <w:pStyle w:val="Bunntekst"/>
            <w:rPr>
              <w:sz w:val="18"/>
              <w:lang w:val="de-DE"/>
            </w:rPr>
          </w:pPr>
          <w:r>
            <w:rPr>
              <w:sz w:val="18"/>
              <w:lang w:val="de-DE"/>
            </w:rPr>
            <w:t>Org.nr:</w:t>
          </w:r>
        </w:p>
        <w:p w:rsidR="00C70DCD" w:rsidRDefault="00C70DCD" w:rsidP="00C70DCD">
          <w:pPr>
            <w:pStyle w:val="Bunntekst"/>
            <w:rPr>
              <w:sz w:val="18"/>
              <w:lang w:val="de-DE"/>
            </w:rPr>
          </w:pPr>
          <w:r>
            <w:rPr>
              <w:sz w:val="18"/>
              <w:lang w:val="de-DE"/>
            </w:rPr>
            <w:t>974 764 067</w:t>
          </w:r>
        </w:p>
      </w:tc>
    </w:tr>
    <w:tr w:rsidR="00C70DCD" w:rsidTr="00C70DCD">
      <w:trPr>
        <w:cantSplit/>
        <w:trHeight w:val="187"/>
        <w:jc w:val="center"/>
      </w:trPr>
      <w:tc>
        <w:tcPr>
          <w:tcW w:w="1430" w:type="dxa"/>
          <w:tcBorders>
            <w:top w:val="nil"/>
            <w:left w:val="nil"/>
            <w:bottom w:val="nil"/>
            <w:right w:val="nil"/>
          </w:tcBorders>
        </w:tcPr>
        <w:p w:rsidR="00C70DCD" w:rsidRDefault="00C70DCD" w:rsidP="00C70DCD">
          <w:pPr>
            <w:pStyle w:val="Bunntekst"/>
            <w:rPr>
              <w:sz w:val="18"/>
              <w:lang w:val="de-DE"/>
            </w:rPr>
          </w:pPr>
        </w:p>
      </w:tc>
      <w:tc>
        <w:tcPr>
          <w:tcW w:w="1276" w:type="dxa"/>
          <w:tcBorders>
            <w:top w:val="nil"/>
            <w:left w:val="nil"/>
            <w:bottom w:val="nil"/>
            <w:right w:val="nil"/>
          </w:tcBorders>
        </w:tcPr>
        <w:p w:rsidR="00C70DCD" w:rsidRDefault="00C70DCD" w:rsidP="00C70DCD">
          <w:pPr>
            <w:pStyle w:val="Bunntekst"/>
            <w:rPr>
              <w:sz w:val="18"/>
              <w:lang w:val="de-DE"/>
            </w:rPr>
          </w:pPr>
        </w:p>
      </w:tc>
      <w:tc>
        <w:tcPr>
          <w:tcW w:w="2976" w:type="dxa"/>
          <w:tcBorders>
            <w:top w:val="nil"/>
            <w:left w:val="nil"/>
            <w:bottom w:val="nil"/>
            <w:right w:val="nil"/>
          </w:tcBorders>
        </w:tcPr>
        <w:p w:rsidR="00C70DCD" w:rsidRDefault="00C70DCD" w:rsidP="00C70DCD">
          <w:pPr>
            <w:pStyle w:val="Bunntekst"/>
            <w:rPr>
              <w:sz w:val="18"/>
              <w:lang w:val="de-DE"/>
            </w:rPr>
          </w:pPr>
        </w:p>
      </w:tc>
      <w:tc>
        <w:tcPr>
          <w:tcW w:w="2410" w:type="dxa"/>
          <w:tcBorders>
            <w:top w:val="nil"/>
            <w:left w:val="nil"/>
            <w:bottom w:val="nil"/>
            <w:right w:val="nil"/>
          </w:tcBorders>
        </w:tcPr>
        <w:p w:rsidR="00C70DCD" w:rsidRDefault="00C70DCD" w:rsidP="00C70DCD">
          <w:pPr>
            <w:pStyle w:val="Bunntekst"/>
            <w:rPr>
              <w:sz w:val="18"/>
              <w:lang w:val="de-DE"/>
            </w:rPr>
          </w:pPr>
        </w:p>
      </w:tc>
      <w:tc>
        <w:tcPr>
          <w:tcW w:w="1460" w:type="dxa"/>
          <w:tcBorders>
            <w:top w:val="nil"/>
            <w:left w:val="nil"/>
            <w:bottom w:val="nil"/>
            <w:right w:val="nil"/>
          </w:tcBorders>
        </w:tcPr>
        <w:p w:rsidR="00C70DCD" w:rsidRDefault="00C70DCD" w:rsidP="00C70DCD">
          <w:pPr>
            <w:pStyle w:val="Bunntekst"/>
            <w:rPr>
              <w:sz w:val="18"/>
              <w:lang w:val="de-DE"/>
            </w:rPr>
          </w:pPr>
        </w:p>
      </w:tc>
    </w:tr>
  </w:tbl>
  <w:p w:rsidR="00455912" w:rsidRDefault="00455912">
    <w:pPr>
      <w:pStyle w:val="Bunntekst"/>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893" w:rsidRDefault="00323893">
      <w:r>
        <w:separator/>
      </w:r>
    </w:p>
  </w:footnote>
  <w:footnote w:type="continuationSeparator" w:id="0">
    <w:p w:rsidR="00323893" w:rsidRDefault="003238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912" w:rsidRDefault="00455912">
    <w:pPr>
      <w:pStyle w:val="Topptekst"/>
      <w:jc w:val="right"/>
    </w:pPr>
    <w:r>
      <w:t xml:space="preserve">side </w:t>
    </w:r>
    <w:r w:rsidR="004A38E1">
      <w:fldChar w:fldCharType="begin"/>
    </w:r>
    <w:r w:rsidR="004A38E1">
      <w:instrText xml:space="preserve"> PAGE  \* MERGEFORMAT </w:instrText>
    </w:r>
    <w:r w:rsidR="004A38E1">
      <w:fldChar w:fldCharType="separate"/>
    </w:r>
    <w:r w:rsidR="00804F0F">
      <w:rPr>
        <w:noProof/>
      </w:rPr>
      <w:t>2</w:t>
    </w:r>
    <w:r w:rsidR="004A38E1">
      <w:rPr>
        <w:noProof/>
      </w:rPr>
      <w:fldChar w:fldCharType="end"/>
    </w:r>
    <w:r>
      <w:t xml:space="preserve"> av </w:t>
    </w:r>
    <w:fldSimple w:instr=" NUMPAGES  \* MERGEFORMAT ">
      <w:r w:rsidR="00804F0F">
        <w:rPr>
          <w:noProof/>
        </w:rPr>
        <w:t>2</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BC1"/>
    <w:rsid w:val="00037973"/>
    <w:rsid w:val="000A2720"/>
    <w:rsid w:val="00153ACC"/>
    <w:rsid w:val="001567FD"/>
    <w:rsid w:val="00161517"/>
    <w:rsid w:val="00184BA6"/>
    <w:rsid w:val="00190CC0"/>
    <w:rsid w:val="002111D2"/>
    <w:rsid w:val="002266E3"/>
    <w:rsid w:val="00280218"/>
    <w:rsid w:val="002A1AA6"/>
    <w:rsid w:val="002A5BDE"/>
    <w:rsid w:val="00323893"/>
    <w:rsid w:val="003964B4"/>
    <w:rsid w:val="0039698A"/>
    <w:rsid w:val="003C1C71"/>
    <w:rsid w:val="003E1BC1"/>
    <w:rsid w:val="00455912"/>
    <w:rsid w:val="004A38E1"/>
    <w:rsid w:val="004B6C96"/>
    <w:rsid w:val="005003B8"/>
    <w:rsid w:val="00531258"/>
    <w:rsid w:val="00554D7C"/>
    <w:rsid w:val="00625C21"/>
    <w:rsid w:val="0063413E"/>
    <w:rsid w:val="0065256F"/>
    <w:rsid w:val="00686B95"/>
    <w:rsid w:val="006B6DB2"/>
    <w:rsid w:val="006F6BA8"/>
    <w:rsid w:val="006F7DA7"/>
    <w:rsid w:val="00734301"/>
    <w:rsid w:val="00766CD1"/>
    <w:rsid w:val="007C2238"/>
    <w:rsid w:val="007D226A"/>
    <w:rsid w:val="00804F0F"/>
    <w:rsid w:val="008C2CD6"/>
    <w:rsid w:val="008F4C8B"/>
    <w:rsid w:val="0090137F"/>
    <w:rsid w:val="009B1137"/>
    <w:rsid w:val="009C6CF9"/>
    <w:rsid w:val="00AB38A1"/>
    <w:rsid w:val="00AE0DA5"/>
    <w:rsid w:val="00AE1AD8"/>
    <w:rsid w:val="00B84656"/>
    <w:rsid w:val="00BD7020"/>
    <w:rsid w:val="00BE25FD"/>
    <w:rsid w:val="00C55733"/>
    <w:rsid w:val="00C56FAC"/>
    <w:rsid w:val="00C70DCD"/>
    <w:rsid w:val="00C9692E"/>
    <w:rsid w:val="00CB744B"/>
    <w:rsid w:val="00D3453E"/>
    <w:rsid w:val="00E6047B"/>
    <w:rsid w:val="00EB5508"/>
    <w:rsid w:val="00F33556"/>
    <w:rsid w:val="00F40E3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0A55ED4-5D70-4D6E-BF2A-4DB9C1A76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3B8"/>
    <w:rPr>
      <w:rFonts w:cs="Arial"/>
      <w:bCs/>
      <w:sz w:val="24"/>
      <w:szCs w:val="24"/>
      <w:lang w:val="nn-NO"/>
    </w:rPr>
  </w:style>
  <w:style w:type="paragraph" w:styleId="Overskrift1">
    <w:name w:val="heading 1"/>
    <w:basedOn w:val="Normal"/>
    <w:next w:val="Normal"/>
    <w:link w:val="Overskrift1Tegn"/>
    <w:qFormat/>
    <w:rsid w:val="005003B8"/>
    <w:pPr>
      <w:keepNext/>
      <w:tabs>
        <w:tab w:val="right" w:pos="6804"/>
      </w:tabs>
      <w:ind w:left="567"/>
      <w:outlineLvl w:val="0"/>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5003B8"/>
    <w:pPr>
      <w:tabs>
        <w:tab w:val="center" w:pos="4536"/>
        <w:tab w:val="right" w:pos="9072"/>
      </w:tabs>
    </w:pPr>
  </w:style>
  <w:style w:type="paragraph" w:styleId="Bunntekst">
    <w:name w:val="footer"/>
    <w:basedOn w:val="Normal"/>
    <w:link w:val="BunntekstTegn"/>
    <w:rsid w:val="005003B8"/>
    <w:pPr>
      <w:tabs>
        <w:tab w:val="center" w:pos="4536"/>
        <w:tab w:val="right" w:pos="9072"/>
      </w:tabs>
    </w:pPr>
  </w:style>
  <w:style w:type="character" w:styleId="Hyperkobling">
    <w:name w:val="Hyperlink"/>
    <w:basedOn w:val="Standardskriftforavsnitt"/>
    <w:rsid w:val="005003B8"/>
    <w:rPr>
      <w:color w:val="0000FF"/>
      <w:u w:val="single"/>
    </w:rPr>
  </w:style>
  <w:style w:type="character" w:styleId="Fulgthyperkobling">
    <w:name w:val="FollowedHyperlink"/>
    <w:basedOn w:val="Standardskriftforavsnitt"/>
    <w:rsid w:val="005003B8"/>
    <w:rPr>
      <w:color w:val="800080"/>
      <w:u w:val="single"/>
    </w:rPr>
  </w:style>
  <w:style w:type="character" w:customStyle="1" w:styleId="BunntekstTegn">
    <w:name w:val="Bunntekst Tegn"/>
    <w:basedOn w:val="Standardskriftforavsnitt"/>
    <w:link w:val="Bunntekst"/>
    <w:rsid w:val="00C70DCD"/>
    <w:rPr>
      <w:rFonts w:cs="Arial"/>
      <w:bCs/>
      <w:sz w:val="24"/>
      <w:szCs w:val="24"/>
      <w:lang w:val="nn-NO"/>
    </w:rPr>
  </w:style>
  <w:style w:type="table" w:styleId="Tabellrutenett">
    <w:name w:val="Table Grid"/>
    <w:basedOn w:val="Vanligtabell"/>
    <w:uiPriority w:val="39"/>
    <w:rsid w:val="00C5573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semiHidden/>
    <w:unhideWhenUsed/>
    <w:rsid w:val="006B6DB2"/>
    <w:rPr>
      <w:rFonts w:ascii="Segoe UI" w:hAnsi="Segoe UI" w:cs="Segoe UI"/>
      <w:sz w:val="18"/>
      <w:szCs w:val="18"/>
    </w:rPr>
  </w:style>
  <w:style w:type="character" w:customStyle="1" w:styleId="BobletekstTegn">
    <w:name w:val="Bobletekst Tegn"/>
    <w:basedOn w:val="Standardskriftforavsnitt"/>
    <w:link w:val="Bobletekst"/>
    <w:semiHidden/>
    <w:rsid w:val="006B6DB2"/>
    <w:rPr>
      <w:rFonts w:ascii="Segoe UI" w:hAnsi="Segoe UI" w:cs="Segoe UI"/>
      <w:bCs/>
      <w:sz w:val="18"/>
      <w:szCs w:val="18"/>
      <w:lang w:val="nn-NO"/>
    </w:rPr>
  </w:style>
  <w:style w:type="character" w:customStyle="1" w:styleId="Overskrift1Tegn">
    <w:name w:val="Overskrift 1 Tegn"/>
    <w:basedOn w:val="Standardskriftforavsnitt"/>
    <w:link w:val="Overskrift1"/>
    <w:rsid w:val="002266E3"/>
    <w:rPr>
      <w:rFonts w:cs="Arial"/>
      <w:bCs/>
      <w:sz w:val="24"/>
      <w:szCs w:val="24"/>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522316">
      <w:bodyDiv w:val="1"/>
      <w:marLeft w:val="0"/>
      <w:marRight w:val="0"/>
      <w:marTop w:val="0"/>
      <w:marBottom w:val="0"/>
      <w:divBdr>
        <w:top w:val="none" w:sz="0" w:space="0" w:color="auto"/>
        <w:left w:val="none" w:sz="0" w:space="0" w:color="auto"/>
        <w:bottom w:val="none" w:sz="0" w:space="0" w:color="auto"/>
        <w:right w:val="none" w:sz="0" w:space="0" w:color="auto"/>
      </w:divBdr>
    </w:div>
    <w:div w:id="582225192">
      <w:bodyDiv w:val="1"/>
      <w:marLeft w:val="0"/>
      <w:marRight w:val="0"/>
      <w:marTop w:val="0"/>
      <w:marBottom w:val="0"/>
      <w:divBdr>
        <w:top w:val="none" w:sz="0" w:space="0" w:color="auto"/>
        <w:left w:val="none" w:sz="0" w:space="0" w:color="auto"/>
        <w:bottom w:val="none" w:sz="0" w:space="0" w:color="auto"/>
        <w:right w:val="none" w:sz="0" w:space="0" w:color="auto"/>
      </w:divBdr>
    </w:div>
    <w:div w:id="1361466007">
      <w:bodyDiv w:val="1"/>
      <w:marLeft w:val="0"/>
      <w:marRight w:val="0"/>
      <w:marTop w:val="0"/>
      <w:marBottom w:val="0"/>
      <w:divBdr>
        <w:top w:val="none" w:sz="0" w:space="0" w:color="auto"/>
        <w:left w:val="none" w:sz="0" w:space="0" w:color="auto"/>
        <w:bottom w:val="none" w:sz="0" w:space="0" w:color="auto"/>
        <w:right w:val="none" w:sz="0" w:space="0" w:color="auto"/>
      </w:divBdr>
    </w:div>
    <w:div w:id="206603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fylkesmannen.no/nn/More-og-Romsdal/Kommunal-styring/Kommunereformen/Container-KommunenesDokSamling/Testside-kommunereformen/" TargetMode="Externa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yperlink" Target="https://www.fylkesmannen.no/PageFiles/820879/Moment%20til%20sjekkliste%20for%20sakshandsaming%20til%20endeleg%20vedtak%20-1.docx"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yperlink" Target="https://www.regjeringen.no/no/tema/kommuner-og-regioner/kommunereform/Hvorfor-kommunereform/id752904/" TargetMode="External"/><Relationship Id="rId5" Type="http://schemas.openxmlformats.org/officeDocument/2006/relationships/endnotes" Target="endnotes.xml"/><Relationship Id="rId15" Type="http://schemas.openxmlformats.org/officeDocument/2006/relationships/hyperlink" Target="https://www.fylkesmannen.no/PageFiles/820879/Skj%c3%b8nnsmidler%202016%20-%20kommunereforma%20(29.02.2016).docx" TargetMode="External"/><Relationship Id="rId10" Type="http://schemas.openxmlformats.org/officeDocument/2006/relationships/hyperlink" Target="https://www.fylkesmannen.no/PageFiles/820879/Skj%c3%b8nnsmidler%202016%20-%20kommunereforma%20(29.02.2016).docx" TargetMode="Externa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https://www.fylkesmannen.no/PageFiles/820879/Status%20kommunereforma%20mars%202016.doc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997</Words>
  <Characters>5289</Characters>
  <Application>Microsoft Office Word</Application>
  <DocSecurity>0</DocSecurity>
  <Lines>44</Lines>
  <Paragraphs>12</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6274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Vigdis Rotlid Vestad</dc:creator>
  <cp:keywords/>
  <dc:description/>
  <cp:lastModifiedBy>Vigdis Rotlid Vestad</cp:lastModifiedBy>
  <cp:revision>8</cp:revision>
  <cp:lastPrinted>2016-03-09T14:16:00Z</cp:lastPrinted>
  <dcterms:created xsi:type="dcterms:W3CDTF">2016-03-09T14:11:00Z</dcterms:created>
  <dcterms:modified xsi:type="dcterms:W3CDTF">2016-04-01T13:33:00Z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rgeDataFile">
    <vt:lpwstr>C:\Users\fmmrvive\AppData\Local\Temp\691274_DOCX.XML</vt:lpwstr>
  </property>
  <property fmtid="{D5CDD505-2E9C-101B-9397-08002B2CF9AE}" pid="3" name="CheckInType">
    <vt:lpwstr/>
  </property>
  <property fmtid="{D5CDD505-2E9C-101B-9397-08002B2CF9AE}" pid="4" name="CheckInDocForm">
    <vt:lpwstr>http://fmmrweb01.fmmr.lokal/ephorteweb/shared/aspx/Default/CheckInDocForm.aspx</vt:lpwstr>
  </property>
  <property fmtid="{D5CDD505-2E9C-101B-9397-08002B2CF9AE}" pid="5" name="DokType">
    <vt:lpwstr/>
  </property>
  <property fmtid="{D5CDD505-2E9C-101B-9397-08002B2CF9AE}" pid="6" name="DokID">
    <vt:i4>704110</vt:i4>
  </property>
  <property fmtid="{D5CDD505-2E9C-101B-9397-08002B2CF9AE}" pid="7" name="Versjon">
    <vt:i4>1</vt:i4>
  </property>
  <property fmtid="{D5CDD505-2E9C-101B-9397-08002B2CF9AE}" pid="8" name="Variant">
    <vt:lpwstr>P</vt:lpwstr>
  </property>
  <property fmtid="{D5CDD505-2E9C-101B-9397-08002B2CF9AE}" pid="9" name="OpenMode">
    <vt:lpwstr>EditDoc</vt:lpwstr>
  </property>
  <property fmtid="{D5CDD505-2E9C-101B-9397-08002B2CF9AE}" pid="10" name="CurrentUrl">
    <vt:lpwstr>http%3a%2f%2ffmmrweb01.fmmr.lokal%2fephorteweb%2fshared%2faspx%2fdefault%2fdetails.aspx%3ff%3dViewJP%26JP_ID%3d513463%26SubElGroup%3d55</vt:lpwstr>
  </property>
  <property fmtid="{D5CDD505-2E9C-101B-9397-08002B2CF9AE}" pid="11" name="WindowName">
    <vt:lpwstr>TabWindow1</vt:lpwstr>
  </property>
  <property fmtid="{D5CDD505-2E9C-101B-9397-08002B2CF9AE}" pid="12" name="FileName">
    <vt:lpwstr>C%3a%5cUsers%5cfmmrvive%5cAppData%5cLocal%5cTemp%5c691274.DOCX</vt:lpwstr>
  </property>
  <property fmtid="{D5CDD505-2E9C-101B-9397-08002B2CF9AE}" pid="13" name="LinkId">
    <vt:i4>513463</vt:i4>
  </property>
</Properties>
</file>