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4CF0F" w14:textId="01AB0334" w:rsidR="00DA7090" w:rsidRDefault="004B7FA9">
      <w:pPr>
        <w:rPr>
          <w:b/>
          <w:i/>
          <w:iCs/>
          <w:sz w:val="28"/>
          <w:szCs w:val="28"/>
        </w:rPr>
      </w:pPr>
      <w:r>
        <w:rPr>
          <w:b/>
          <w:sz w:val="28"/>
          <w:szCs w:val="28"/>
        </w:rPr>
        <w:t>Skriveramme</w:t>
      </w:r>
      <w:r w:rsidR="00DA7090" w:rsidRPr="00DA7090">
        <w:rPr>
          <w:b/>
          <w:sz w:val="28"/>
          <w:szCs w:val="28"/>
        </w:rPr>
        <w:t xml:space="preserve"> for </w:t>
      </w:r>
      <w:r>
        <w:rPr>
          <w:b/>
          <w:sz w:val="28"/>
          <w:szCs w:val="28"/>
        </w:rPr>
        <w:t>skole</w:t>
      </w:r>
      <w:r w:rsidR="00DA7090" w:rsidRPr="00DA7090">
        <w:rPr>
          <w:b/>
          <w:sz w:val="28"/>
          <w:szCs w:val="28"/>
        </w:rPr>
        <w:t>utvikling</w:t>
      </w:r>
      <w:r w:rsidR="005C319F">
        <w:rPr>
          <w:b/>
          <w:sz w:val="28"/>
          <w:szCs w:val="28"/>
        </w:rPr>
        <w:t xml:space="preserve"> </w:t>
      </w:r>
      <w:r w:rsidR="00DA7090">
        <w:rPr>
          <w:b/>
          <w:sz w:val="28"/>
          <w:szCs w:val="28"/>
        </w:rPr>
        <w:t>i DEKOM</w:t>
      </w:r>
      <w:r w:rsidR="009A5C5F">
        <w:rPr>
          <w:b/>
          <w:sz w:val="28"/>
          <w:szCs w:val="28"/>
        </w:rPr>
        <w:br/>
      </w:r>
      <w:r w:rsidR="009A5C5F" w:rsidRPr="009A5C5F">
        <w:rPr>
          <w:b/>
          <w:i/>
          <w:iCs/>
          <w:sz w:val="28"/>
          <w:szCs w:val="28"/>
        </w:rPr>
        <w:t>Trøndelagsmodellen</w:t>
      </w:r>
    </w:p>
    <w:p w14:paraId="5B4B7F3E" w14:textId="502BE78C" w:rsidR="005F2C82" w:rsidRDefault="005F2C82">
      <w:pPr>
        <w:rPr>
          <w:bCs/>
          <w:sz w:val="24"/>
          <w:szCs w:val="24"/>
          <w:u w:val="single"/>
        </w:rPr>
      </w:pPr>
    </w:p>
    <w:tbl>
      <w:tblPr>
        <w:tblStyle w:val="Tabellrutenett"/>
        <w:tblW w:w="14742" w:type="dxa"/>
        <w:tblInd w:w="137" w:type="dxa"/>
        <w:tblLook w:val="04A0" w:firstRow="1" w:lastRow="0" w:firstColumn="1" w:lastColumn="0" w:noHBand="0" w:noVBand="1"/>
      </w:tblPr>
      <w:tblGrid>
        <w:gridCol w:w="4504"/>
        <w:gridCol w:w="3383"/>
        <w:gridCol w:w="2795"/>
        <w:gridCol w:w="4060"/>
      </w:tblGrid>
      <w:tr w:rsidR="007B58D7" w14:paraId="310E7BB0" w14:textId="3E950006" w:rsidTr="001A0797">
        <w:tc>
          <w:tcPr>
            <w:tcW w:w="4504" w:type="dxa"/>
          </w:tcPr>
          <w:p w14:paraId="75FF9551" w14:textId="56E93463" w:rsidR="00021997" w:rsidRDefault="00021997">
            <w:pPr>
              <w:pBdr>
                <w:top w:val="none" w:sz="0" w:space="0" w:color="auto"/>
                <w:left w:val="none" w:sz="0" w:space="0" w:color="auto"/>
                <w:bottom w:val="none" w:sz="0" w:space="0" w:color="auto"/>
                <w:right w:val="none" w:sz="0" w:space="0" w:color="auto"/>
                <w:between w:val="none" w:sz="0" w:space="0" w:color="auto"/>
              </w:pBdr>
              <w:rPr>
                <w:bCs/>
                <w:sz w:val="24"/>
                <w:szCs w:val="24"/>
                <w:u w:val="single"/>
              </w:rPr>
            </w:pPr>
            <w:r>
              <w:rPr>
                <w:bCs/>
                <w:sz w:val="24"/>
                <w:szCs w:val="24"/>
                <w:u w:val="single"/>
              </w:rPr>
              <w:t>Skole:</w:t>
            </w:r>
          </w:p>
        </w:tc>
        <w:tc>
          <w:tcPr>
            <w:tcW w:w="3383" w:type="dxa"/>
          </w:tcPr>
          <w:p w14:paraId="69104AB2" w14:textId="5D530959" w:rsidR="00021997" w:rsidRDefault="00021997">
            <w:pPr>
              <w:pBdr>
                <w:top w:val="none" w:sz="0" w:space="0" w:color="auto"/>
                <w:left w:val="none" w:sz="0" w:space="0" w:color="auto"/>
                <w:bottom w:val="none" w:sz="0" w:space="0" w:color="auto"/>
                <w:right w:val="none" w:sz="0" w:space="0" w:color="auto"/>
                <w:between w:val="none" w:sz="0" w:space="0" w:color="auto"/>
              </w:pBdr>
              <w:rPr>
                <w:bCs/>
                <w:sz w:val="24"/>
                <w:szCs w:val="24"/>
                <w:u w:val="single"/>
              </w:rPr>
            </w:pPr>
            <w:r>
              <w:rPr>
                <w:bCs/>
                <w:sz w:val="24"/>
                <w:szCs w:val="24"/>
                <w:u w:val="single"/>
              </w:rPr>
              <w:t>Tidsperiode:</w:t>
            </w:r>
          </w:p>
        </w:tc>
        <w:tc>
          <w:tcPr>
            <w:tcW w:w="2795" w:type="dxa"/>
          </w:tcPr>
          <w:p w14:paraId="3B7786B6" w14:textId="33DA26FB" w:rsidR="00021997" w:rsidRDefault="007B58D7">
            <w:pPr>
              <w:pBdr>
                <w:top w:val="none" w:sz="0" w:space="0" w:color="auto"/>
                <w:left w:val="none" w:sz="0" w:space="0" w:color="auto"/>
                <w:bottom w:val="none" w:sz="0" w:space="0" w:color="auto"/>
                <w:right w:val="none" w:sz="0" w:space="0" w:color="auto"/>
                <w:between w:val="none" w:sz="0" w:space="0" w:color="auto"/>
              </w:pBdr>
              <w:rPr>
                <w:bCs/>
                <w:sz w:val="24"/>
                <w:szCs w:val="24"/>
                <w:u w:val="single"/>
              </w:rPr>
            </w:pPr>
            <w:r>
              <w:rPr>
                <w:bCs/>
                <w:sz w:val="24"/>
                <w:szCs w:val="24"/>
                <w:u w:val="single"/>
              </w:rPr>
              <w:t>UH:</w:t>
            </w:r>
            <w:r w:rsidR="00021997">
              <w:rPr>
                <w:bCs/>
                <w:sz w:val="24"/>
                <w:szCs w:val="24"/>
                <w:u w:val="single"/>
              </w:rPr>
              <w:t>:</w:t>
            </w:r>
          </w:p>
        </w:tc>
        <w:tc>
          <w:tcPr>
            <w:tcW w:w="4060" w:type="dxa"/>
          </w:tcPr>
          <w:p w14:paraId="752EB287" w14:textId="531642C6" w:rsidR="00021997" w:rsidRDefault="007B58D7">
            <w:pPr>
              <w:pBdr>
                <w:top w:val="none" w:sz="0" w:space="0" w:color="auto"/>
                <w:left w:val="none" w:sz="0" w:space="0" w:color="auto"/>
                <w:bottom w:val="none" w:sz="0" w:space="0" w:color="auto"/>
                <w:right w:val="none" w:sz="0" w:space="0" w:color="auto"/>
                <w:between w:val="none" w:sz="0" w:space="0" w:color="auto"/>
              </w:pBdr>
              <w:rPr>
                <w:bCs/>
                <w:sz w:val="24"/>
                <w:szCs w:val="24"/>
                <w:u w:val="single"/>
              </w:rPr>
            </w:pPr>
            <w:r>
              <w:rPr>
                <w:bCs/>
                <w:sz w:val="24"/>
                <w:szCs w:val="24"/>
                <w:u w:val="single"/>
              </w:rPr>
              <w:t>Navn på UP2</w:t>
            </w:r>
          </w:p>
        </w:tc>
      </w:tr>
    </w:tbl>
    <w:p w14:paraId="29CE59B9" w14:textId="255A7D92" w:rsidR="003431C7" w:rsidRDefault="003431C7"/>
    <w:p w14:paraId="1B8FFF8A" w14:textId="77777777" w:rsidR="004B7FA9" w:rsidRDefault="004B7FA9"/>
    <w:tbl>
      <w:tblPr>
        <w:tblStyle w:val="a"/>
        <w:tblW w:w="1477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4"/>
        <w:gridCol w:w="5815"/>
        <w:gridCol w:w="6379"/>
      </w:tblGrid>
      <w:tr w:rsidR="00585E8F" w14:paraId="7D8B20D8" w14:textId="6A31E950" w:rsidTr="00A73101">
        <w:tc>
          <w:tcPr>
            <w:tcW w:w="2584" w:type="dxa"/>
            <w:shd w:val="clear" w:color="auto" w:fill="EAF1DD" w:themeFill="accent3" w:themeFillTint="33"/>
            <w:tcMar>
              <w:top w:w="100" w:type="dxa"/>
              <w:left w:w="100" w:type="dxa"/>
              <w:bottom w:w="100" w:type="dxa"/>
              <w:right w:w="100" w:type="dxa"/>
            </w:tcMar>
          </w:tcPr>
          <w:p w14:paraId="7A002BFB" w14:textId="77777777" w:rsidR="00585E8F" w:rsidRPr="00D44FA9" w:rsidRDefault="00585E8F">
            <w:pPr>
              <w:widowControl w:val="0"/>
              <w:spacing w:line="240" w:lineRule="auto"/>
              <w:rPr>
                <w:b/>
                <w:color w:val="auto"/>
              </w:rPr>
            </w:pPr>
            <w:r w:rsidRPr="00D44FA9">
              <w:rPr>
                <w:b/>
                <w:color w:val="auto"/>
              </w:rPr>
              <w:t>STRUKTUR</w:t>
            </w:r>
          </w:p>
        </w:tc>
        <w:tc>
          <w:tcPr>
            <w:tcW w:w="5815" w:type="dxa"/>
            <w:shd w:val="clear" w:color="auto" w:fill="EAF1DD" w:themeFill="accent3" w:themeFillTint="33"/>
            <w:tcMar>
              <w:top w:w="100" w:type="dxa"/>
              <w:left w:w="100" w:type="dxa"/>
              <w:bottom w:w="100" w:type="dxa"/>
              <w:right w:w="100" w:type="dxa"/>
            </w:tcMar>
          </w:tcPr>
          <w:p w14:paraId="73A434D1" w14:textId="77777777" w:rsidR="00585E8F" w:rsidRPr="00D44FA9" w:rsidRDefault="00585E8F">
            <w:pPr>
              <w:widowControl w:val="0"/>
              <w:spacing w:line="240" w:lineRule="auto"/>
              <w:rPr>
                <w:b/>
                <w:color w:val="auto"/>
              </w:rPr>
            </w:pPr>
            <w:r w:rsidRPr="00D44FA9">
              <w:rPr>
                <w:b/>
                <w:color w:val="auto"/>
              </w:rPr>
              <w:t>INNHOLD</w:t>
            </w:r>
          </w:p>
        </w:tc>
        <w:tc>
          <w:tcPr>
            <w:tcW w:w="6379" w:type="dxa"/>
            <w:shd w:val="clear" w:color="auto" w:fill="EAF1DD" w:themeFill="accent3" w:themeFillTint="33"/>
          </w:tcPr>
          <w:p w14:paraId="17D0A497" w14:textId="33C3839C" w:rsidR="00585E8F" w:rsidRPr="00D44FA9" w:rsidRDefault="00585E8F">
            <w:pPr>
              <w:widowControl w:val="0"/>
              <w:spacing w:line="240" w:lineRule="auto"/>
              <w:rPr>
                <w:b/>
                <w:color w:val="auto"/>
              </w:rPr>
            </w:pPr>
            <w:r w:rsidRPr="00D44FA9">
              <w:rPr>
                <w:b/>
                <w:color w:val="auto"/>
              </w:rPr>
              <w:t>KOMMENTARER</w:t>
            </w:r>
          </w:p>
        </w:tc>
      </w:tr>
      <w:tr w:rsidR="00585E8F" w14:paraId="05F64612" w14:textId="204F3D37" w:rsidTr="00A73101">
        <w:tc>
          <w:tcPr>
            <w:tcW w:w="2584" w:type="dxa"/>
            <w:shd w:val="clear" w:color="auto" w:fill="auto"/>
            <w:tcMar>
              <w:top w:w="100" w:type="dxa"/>
              <w:left w:w="100" w:type="dxa"/>
              <w:bottom w:w="100" w:type="dxa"/>
              <w:right w:w="100" w:type="dxa"/>
            </w:tcMar>
          </w:tcPr>
          <w:p w14:paraId="1FF31F07" w14:textId="31A29A2B" w:rsidR="00585E8F" w:rsidRPr="009A5C5F" w:rsidRDefault="00256F46">
            <w:pPr>
              <w:widowControl w:val="0"/>
              <w:spacing w:line="240" w:lineRule="auto"/>
              <w:rPr>
                <w:strike/>
              </w:rPr>
            </w:pPr>
            <w:r>
              <w:t>1.</w:t>
            </w:r>
            <w:r w:rsidR="00585E8F">
              <w:t xml:space="preserve"> Situasjonsbeskrivelse og analyse</w:t>
            </w:r>
          </w:p>
        </w:tc>
        <w:tc>
          <w:tcPr>
            <w:tcW w:w="5815" w:type="dxa"/>
            <w:shd w:val="clear" w:color="auto" w:fill="auto"/>
            <w:tcMar>
              <w:top w:w="100" w:type="dxa"/>
              <w:left w:w="100" w:type="dxa"/>
              <w:bottom w:w="100" w:type="dxa"/>
              <w:right w:w="100" w:type="dxa"/>
            </w:tcMar>
          </w:tcPr>
          <w:p w14:paraId="4CFA1AEC" w14:textId="3E3269CC" w:rsidR="00585E8F" w:rsidRDefault="00585E8F" w:rsidP="00851696">
            <w:pPr>
              <w:widowControl w:val="0"/>
              <w:spacing w:line="240" w:lineRule="auto"/>
              <w:contextualSpacing/>
            </w:pPr>
            <w:r>
              <w:t xml:space="preserve">Hva </w:t>
            </w:r>
            <w:r w:rsidR="004B7FA9">
              <w:rPr>
                <w:u w:val="single"/>
              </w:rPr>
              <w:t>er</w:t>
            </w:r>
            <w:r>
              <w:t xml:space="preserve"> ståstedet til skolen? </w:t>
            </w:r>
          </w:p>
          <w:p w14:paraId="31E79F3C" w14:textId="77777777" w:rsidR="00585E8F" w:rsidRDefault="00585E8F" w:rsidP="00851696">
            <w:pPr>
              <w:widowControl w:val="0"/>
              <w:spacing w:line="240" w:lineRule="auto"/>
              <w:contextualSpacing/>
            </w:pPr>
          </w:p>
          <w:p w14:paraId="2D34277E" w14:textId="35AE4E24" w:rsidR="00585E8F" w:rsidRDefault="00585E8F">
            <w:pPr>
              <w:widowControl w:val="0"/>
              <w:numPr>
                <w:ilvl w:val="0"/>
                <w:numId w:val="9"/>
              </w:numPr>
              <w:spacing w:line="240" w:lineRule="auto"/>
              <w:contextualSpacing/>
            </w:pPr>
            <w:r>
              <w:t>Hva viser nasjonale prøver, kartleggingsprøver</w:t>
            </w:r>
            <w:r w:rsidR="006E7DA9">
              <w:t xml:space="preserve">, elevundersøkelsen </w:t>
            </w:r>
            <w:r>
              <w:t>og eksamen?</w:t>
            </w:r>
          </w:p>
          <w:p w14:paraId="57B7A533" w14:textId="74F8BB0D" w:rsidR="00585E8F" w:rsidRPr="009A5C5F" w:rsidRDefault="00021997">
            <w:pPr>
              <w:widowControl w:val="0"/>
              <w:numPr>
                <w:ilvl w:val="0"/>
                <w:numId w:val="9"/>
              </w:numPr>
              <w:spacing w:line="240" w:lineRule="auto"/>
              <w:contextualSpacing/>
              <w:rPr>
                <w:color w:val="auto"/>
              </w:rPr>
            </w:pPr>
            <w:r>
              <w:rPr>
                <w:color w:val="auto"/>
              </w:rPr>
              <w:t>Annet kunnskapsgrunnlag eksempelvis det</w:t>
            </w:r>
            <w:r w:rsidR="00585E8F" w:rsidRPr="009A5C5F">
              <w:rPr>
                <w:color w:val="auto"/>
              </w:rPr>
              <w:t xml:space="preserve"> lærere</w:t>
            </w:r>
            <w:r w:rsidR="00585E8F">
              <w:rPr>
                <w:color w:val="auto"/>
              </w:rPr>
              <w:t xml:space="preserve">, </w:t>
            </w:r>
            <w:r w:rsidR="00585E8F" w:rsidRPr="009A5C5F">
              <w:rPr>
                <w:color w:val="auto"/>
              </w:rPr>
              <w:t>elever</w:t>
            </w:r>
            <w:r w:rsidR="00585E8F">
              <w:rPr>
                <w:color w:val="auto"/>
              </w:rPr>
              <w:t xml:space="preserve">, foreldre og ledelse </w:t>
            </w:r>
            <w:r>
              <w:rPr>
                <w:color w:val="auto"/>
              </w:rPr>
              <w:t xml:space="preserve">forteller </w:t>
            </w:r>
            <w:r w:rsidR="00585E8F" w:rsidRPr="009A5C5F">
              <w:rPr>
                <w:color w:val="auto"/>
              </w:rPr>
              <w:t>om læring og undervisning ved skolen?</w:t>
            </w:r>
          </w:p>
          <w:p w14:paraId="680A7FD5" w14:textId="77777777" w:rsidR="006E7DA9" w:rsidRDefault="006E7DA9" w:rsidP="006E7DA9">
            <w:pPr>
              <w:widowControl w:val="0"/>
              <w:spacing w:line="240" w:lineRule="auto"/>
              <w:ind w:left="720"/>
              <w:contextualSpacing/>
            </w:pPr>
          </w:p>
          <w:p w14:paraId="3F2B94BF" w14:textId="33D9EEDB" w:rsidR="00585E8F" w:rsidRDefault="00585E8F" w:rsidP="00B72F3C">
            <w:pPr>
              <w:widowControl w:val="0"/>
              <w:spacing w:line="240" w:lineRule="auto"/>
              <w:contextualSpacing/>
            </w:pPr>
            <w:r w:rsidRPr="00C3566B">
              <w:rPr>
                <w:color w:val="auto"/>
              </w:rPr>
              <w:t>Hvilke</w:t>
            </w:r>
            <w:r w:rsidRPr="00BC3B66">
              <w:rPr>
                <w:color w:val="auto"/>
                <w:u w:val="single"/>
              </w:rPr>
              <w:t xml:space="preserve"> sammenhenger</w:t>
            </w:r>
            <w:r w:rsidRPr="00C3566B">
              <w:rPr>
                <w:color w:val="auto"/>
              </w:rPr>
              <w:t xml:space="preserve"> kan vi se mellom skolens undervisning, læringsmiljø og elevenes læring?</w:t>
            </w:r>
            <w:r>
              <w:rPr>
                <w:color w:val="auto"/>
              </w:rPr>
              <w:t xml:space="preserve"> </w:t>
            </w:r>
          </w:p>
        </w:tc>
        <w:tc>
          <w:tcPr>
            <w:tcW w:w="6379" w:type="dxa"/>
          </w:tcPr>
          <w:p w14:paraId="1D67987B" w14:textId="77777777" w:rsidR="00FF25B4" w:rsidRDefault="004B7FA9" w:rsidP="00851696">
            <w:pPr>
              <w:widowControl w:val="0"/>
              <w:spacing w:line="240" w:lineRule="auto"/>
              <w:contextualSpacing/>
            </w:pPr>
            <w:r>
              <w:t xml:space="preserve">For å forankre og skape eierskap er det </w:t>
            </w:r>
            <w:r w:rsidR="00BC3B66">
              <w:t xml:space="preserve">særlig </w:t>
            </w:r>
            <w:r>
              <w:t xml:space="preserve">viktig å involvere </w:t>
            </w:r>
          </w:p>
          <w:p w14:paraId="1C5C946E" w14:textId="5F926F34" w:rsidR="00BC3B66" w:rsidRDefault="004B7FA9" w:rsidP="00851696">
            <w:pPr>
              <w:widowControl w:val="0"/>
              <w:spacing w:line="240" w:lineRule="auto"/>
              <w:contextualSpacing/>
            </w:pPr>
            <w:r>
              <w:t xml:space="preserve">lærerne i analysefasen. </w:t>
            </w:r>
            <w:r w:rsidR="005A15CC">
              <w:br/>
            </w:r>
            <w:r w:rsidR="005A15CC">
              <w:br/>
            </w:r>
            <w:r w:rsidR="005A15CC">
              <w:rPr>
                <w:lang w:val="nb-NO"/>
              </w:rPr>
              <w:t>Forankring er eierskapet som alle involverte trenger for å engasjere seg i et arbeid. Involvering av skolens lærere er viktig i alle faser av arbeidet. Gjennom involvering skapes erkjennelse og følt behov for forbedring. Lærere stiller ofte gode forskningsspørsmål, og de har nødvendig lokal kunnskap om egen skole. Dette er sentralt i oversettelse av teori og utforming av tiltak for utprøving.</w:t>
            </w:r>
          </w:p>
          <w:p w14:paraId="551E706B" w14:textId="77777777" w:rsidR="00BC3B66" w:rsidRDefault="00BC3B66" w:rsidP="00851696">
            <w:pPr>
              <w:widowControl w:val="0"/>
              <w:spacing w:line="240" w:lineRule="auto"/>
              <w:contextualSpacing/>
            </w:pPr>
          </w:p>
          <w:p w14:paraId="1AEC38A8" w14:textId="30C00E97" w:rsidR="00585E8F" w:rsidRDefault="00585E8F" w:rsidP="00851696">
            <w:pPr>
              <w:widowControl w:val="0"/>
              <w:spacing w:line="240" w:lineRule="auto"/>
              <w:contextualSpacing/>
            </w:pPr>
          </w:p>
        </w:tc>
      </w:tr>
      <w:tr w:rsidR="00256F46" w14:paraId="11966B7F" w14:textId="56DFB29E" w:rsidTr="00A73101">
        <w:tc>
          <w:tcPr>
            <w:tcW w:w="2584" w:type="dxa"/>
            <w:shd w:val="clear" w:color="auto" w:fill="auto"/>
            <w:tcMar>
              <w:top w:w="100" w:type="dxa"/>
              <w:left w:w="100" w:type="dxa"/>
              <w:bottom w:w="100" w:type="dxa"/>
              <w:right w:w="100" w:type="dxa"/>
            </w:tcMar>
          </w:tcPr>
          <w:p w14:paraId="6DDDD266" w14:textId="57A538FF" w:rsidR="00256F46" w:rsidRDefault="00F7488F" w:rsidP="00256F46">
            <w:pPr>
              <w:widowControl w:val="0"/>
              <w:spacing w:line="240" w:lineRule="auto"/>
            </w:pPr>
            <w:r>
              <w:t>2</w:t>
            </w:r>
            <w:r w:rsidR="00256F46">
              <w:t>. Mål</w:t>
            </w:r>
          </w:p>
        </w:tc>
        <w:tc>
          <w:tcPr>
            <w:tcW w:w="5815" w:type="dxa"/>
            <w:shd w:val="clear" w:color="auto" w:fill="auto"/>
            <w:tcMar>
              <w:top w:w="100" w:type="dxa"/>
              <w:left w:w="100" w:type="dxa"/>
              <w:bottom w:w="100" w:type="dxa"/>
              <w:right w:w="100" w:type="dxa"/>
            </w:tcMar>
          </w:tcPr>
          <w:p w14:paraId="3914E1AF" w14:textId="77777777" w:rsidR="003002F3" w:rsidRDefault="00256F46" w:rsidP="00F11782">
            <w:pPr>
              <w:widowControl w:val="0"/>
              <w:spacing w:line="240" w:lineRule="auto"/>
            </w:pPr>
            <w:r>
              <w:t>Hva vil dere oppnå</w:t>
            </w:r>
            <w:r w:rsidR="003577C7">
              <w:t>?</w:t>
            </w:r>
            <w:r>
              <w:t xml:space="preserve"> </w:t>
            </w:r>
          </w:p>
          <w:p w14:paraId="5BF36E99" w14:textId="77777777" w:rsidR="003002F3" w:rsidRDefault="003002F3" w:rsidP="00F11782">
            <w:pPr>
              <w:widowControl w:val="0"/>
              <w:spacing w:line="240" w:lineRule="auto"/>
            </w:pPr>
          </w:p>
          <w:p w14:paraId="576C3E44" w14:textId="4774A481" w:rsidR="00F11782" w:rsidRDefault="00256F46" w:rsidP="00F11782">
            <w:pPr>
              <w:widowControl w:val="0"/>
              <w:spacing w:line="240" w:lineRule="auto"/>
            </w:pPr>
            <w:r w:rsidRPr="003002F3">
              <w:t>Tenk konkret, og beskriv gjerne undervisningspraksiser eller elevpraksise</w:t>
            </w:r>
            <w:r w:rsidR="003002F3">
              <w:t>r.</w:t>
            </w:r>
            <w:r w:rsidR="00F11782">
              <w:t xml:space="preserve"> </w:t>
            </w:r>
          </w:p>
          <w:p w14:paraId="43367C98" w14:textId="6E9DA213" w:rsidR="00256F46" w:rsidRDefault="00256F46" w:rsidP="00AB215C">
            <w:pPr>
              <w:widowControl w:val="0"/>
              <w:spacing w:line="240" w:lineRule="auto"/>
            </w:pPr>
          </w:p>
          <w:p w14:paraId="663718DE" w14:textId="77777777" w:rsidR="00256F46" w:rsidRDefault="00256F46" w:rsidP="00256F46">
            <w:pPr>
              <w:widowControl w:val="0"/>
              <w:spacing w:line="240" w:lineRule="auto"/>
            </w:pPr>
          </w:p>
          <w:p w14:paraId="613D8EA6" w14:textId="2D41A1BA" w:rsidR="00256F46" w:rsidRDefault="00256F46" w:rsidP="00A73101">
            <w:pPr>
              <w:widowControl w:val="0"/>
              <w:spacing w:line="240" w:lineRule="auto"/>
              <w:ind w:left="720"/>
              <w:contextualSpacing/>
            </w:pPr>
          </w:p>
        </w:tc>
        <w:tc>
          <w:tcPr>
            <w:tcW w:w="6379" w:type="dxa"/>
          </w:tcPr>
          <w:p w14:paraId="5ED42BEA" w14:textId="7A7A7C1F" w:rsidR="00256F46" w:rsidRDefault="00021997" w:rsidP="00021997">
            <w:pPr>
              <w:widowControl w:val="0"/>
              <w:spacing w:line="240" w:lineRule="auto"/>
              <w:contextualSpacing/>
            </w:pPr>
            <w:r>
              <w:t xml:space="preserve">Her bør man unngå målformuleringer som «å ligge på landsgjennomsnittet på nasjonale prøver»; eller «elevene på vår skole skal trives bedre». </w:t>
            </w:r>
          </w:p>
        </w:tc>
      </w:tr>
      <w:tr w:rsidR="00256F46" w14:paraId="78BDB196" w14:textId="0CA5AC05" w:rsidTr="00A73101">
        <w:tc>
          <w:tcPr>
            <w:tcW w:w="2584" w:type="dxa"/>
            <w:shd w:val="clear" w:color="auto" w:fill="auto"/>
            <w:tcMar>
              <w:top w:w="100" w:type="dxa"/>
              <w:left w:w="100" w:type="dxa"/>
              <w:bottom w:w="100" w:type="dxa"/>
              <w:right w:w="100" w:type="dxa"/>
            </w:tcMar>
          </w:tcPr>
          <w:p w14:paraId="52A69DE9" w14:textId="242B4159" w:rsidR="00256F46" w:rsidRDefault="00F7488F" w:rsidP="00256F46">
            <w:pPr>
              <w:widowControl w:val="0"/>
              <w:spacing w:line="240" w:lineRule="auto"/>
            </w:pPr>
            <w:r>
              <w:t>3</w:t>
            </w:r>
            <w:r w:rsidR="00256F46">
              <w:t>. Tiltak</w:t>
            </w:r>
          </w:p>
        </w:tc>
        <w:tc>
          <w:tcPr>
            <w:tcW w:w="5815" w:type="dxa"/>
            <w:shd w:val="clear" w:color="auto" w:fill="auto"/>
            <w:tcMar>
              <w:top w:w="100" w:type="dxa"/>
              <w:left w:w="100" w:type="dxa"/>
              <w:bottom w:w="100" w:type="dxa"/>
              <w:right w:w="100" w:type="dxa"/>
            </w:tcMar>
          </w:tcPr>
          <w:p w14:paraId="5D04C504" w14:textId="21E12BDA" w:rsidR="00256F46" w:rsidRDefault="002C1669" w:rsidP="00F11782">
            <w:pPr>
              <w:widowControl w:val="0"/>
              <w:spacing w:line="240" w:lineRule="auto"/>
            </w:pPr>
            <w:r>
              <w:t>Hvilke t</w:t>
            </w:r>
            <w:r w:rsidR="00256F46">
              <w:t xml:space="preserve">iltak og aktiviteter </w:t>
            </w:r>
            <w:r>
              <w:t xml:space="preserve">planlegger dere </w:t>
            </w:r>
            <w:r w:rsidR="00256F46">
              <w:t>for å nå målene</w:t>
            </w:r>
            <w:r>
              <w:t>?</w:t>
            </w:r>
            <w:r w:rsidR="00256F46">
              <w:t xml:space="preserve"> </w:t>
            </w:r>
          </w:p>
          <w:p w14:paraId="3BDB4671" w14:textId="77777777" w:rsidR="00660AB5" w:rsidRDefault="00660AB5" w:rsidP="00F11782">
            <w:pPr>
              <w:widowControl w:val="0"/>
              <w:spacing w:line="240" w:lineRule="auto"/>
            </w:pPr>
          </w:p>
          <w:p w14:paraId="1B070E56" w14:textId="1F21186D" w:rsidR="00256F46" w:rsidRDefault="00256F46" w:rsidP="00256F46">
            <w:pPr>
              <w:widowControl w:val="0"/>
              <w:spacing w:line="240" w:lineRule="auto"/>
            </w:pPr>
          </w:p>
        </w:tc>
        <w:tc>
          <w:tcPr>
            <w:tcW w:w="6379" w:type="dxa"/>
          </w:tcPr>
          <w:p w14:paraId="4AC4E088" w14:textId="620A7E14" w:rsidR="00256F46" w:rsidRPr="002C1669" w:rsidRDefault="00F11782" w:rsidP="00256F46">
            <w:pPr>
              <w:widowControl w:val="0"/>
              <w:spacing w:line="240" w:lineRule="auto"/>
            </w:pPr>
            <w:r w:rsidRPr="00243341">
              <w:lastRenderedPageBreak/>
              <w:t xml:space="preserve">Tiltak bør </w:t>
            </w:r>
            <w:r w:rsidR="002C1669" w:rsidRPr="00243341">
              <w:t>spesifiseres på</w:t>
            </w:r>
            <w:r w:rsidRPr="00243341">
              <w:t xml:space="preserve"> flere nivå</w:t>
            </w:r>
            <w:r w:rsidR="004B7FA9" w:rsidRPr="00243341">
              <w:t xml:space="preserve"> (Elev, lærer, skole)</w:t>
            </w:r>
            <w:r w:rsidR="00AB215C" w:rsidRPr="00243341">
              <w:t xml:space="preserve"> </w:t>
            </w:r>
            <w:r w:rsidR="00AB215C" w:rsidRPr="00243341">
              <w:br/>
            </w:r>
            <w:r w:rsidR="00AB215C" w:rsidRPr="00243341">
              <w:br/>
              <w:t xml:space="preserve">Tiltak kan være samarbeidsstrukturer, organisering, </w:t>
            </w:r>
            <w:r w:rsidR="006668D2">
              <w:t xml:space="preserve">utprøving </w:t>
            </w:r>
            <w:r w:rsidR="006668D2">
              <w:lastRenderedPageBreak/>
              <w:t xml:space="preserve">av nye </w:t>
            </w:r>
            <w:r w:rsidR="00AB215C" w:rsidRPr="00243341">
              <w:t>undervisnings</w:t>
            </w:r>
            <w:r w:rsidR="006668D2">
              <w:t>former</w:t>
            </w:r>
            <w:r w:rsidR="00AB215C" w:rsidRPr="00243341">
              <w:t>, læringsaktiviteter for lærere, ressursgruppe og møtepunkt med ekstern støtte eller bruk av digitale ressurser.</w:t>
            </w:r>
            <w:r w:rsidR="00AB215C" w:rsidRPr="002C1669">
              <w:br/>
            </w:r>
            <w:r w:rsidRPr="0017387B">
              <w:t>Det kan være nødvendig med en egen plan som viser tiltak</w:t>
            </w:r>
            <w:r w:rsidR="00AB215C" w:rsidRPr="0017387B">
              <w:t xml:space="preserve">snivå, milepæler og ansvarlige. </w:t>
            </w:r>
            <w:r w:rsidR="00AB215C" w:rsidRPr="0017387B">
              <w:br/>
            </w:r>
            <w:r w:rsidR="00AB215C" w:rsidRPr="0017387B">
              <w:br/>
            </w:r>
            <w:r w:rsidR="00660AB5" w:rsidRPr="0017387B">
              <w:t xml:space="preserve">Se </w:t>
            </w:r>
            <w:r w:rsidR="00AB215C" w:rsidRPr="0017387B">
              <w:t>tiltak</w:t>
            </w:r>
            <w:r w:rsidR="00660AB5" w:rsidRPr="0017387B">
              <w:t xml:space="preserve"> i sammenheng</w:t>
            </w:r>
            <w:r w:rsidR="00AB215C" w:rsidRPr="0017387B">
              <w:t xml:space="preserve">. </w:t>
            </w:r>
            <w:r w:rsidR="00871ADE" w:rsidRPr="0017387B">
              <w:rPr>
                <w:lang w:val="nb-NO"/>
              </w:rPr>
              <w:t>Skoler som bygger på kunnskap organisasjonen allerede har, og viderefører elementer fra tidligere forbedringsarbeid gjennom nye prosjekter</w:t>
            </w:r>
            <w:r w:rsidR="00BE1485">
              <w:rPr>
                <w:lang w:val="nb-NO"/>
              </w:rPr>
              <w:t>,</w:t>
            </w:r>
            <w:r w:rsidR="00871ADE" w:rsidRPr="0017387B">
              <w:rPr>
                <w:lang w:val="nb-NO"/>
              </w:rPr>
              <w:t xml:space="preserve"> lykkes bedre enn skoler som hopper fra det ene til det andre.</w:t>
            </w:r>
          </w:p>
        </w:tc>
      </w:tr>
      <w:tr w:rsidR="00F7488F" w14:paraId="4E06EA2D" w14:textId="77777777" w:rsidTr="00A73101">
        <w:tc>
          <w:tcPr>
            <w:tcW w:w="2584" w:type="dxa"/>
            <w:shd w:val="clear" w:color="auto" w:fill="auto"/>
            <w:tcMar>
              <w:top w:w="100" w:type="dxa"/>
              <w:left w:w="100" w:type="dxa"/>
              <w:bottom w:w="100" w:type="dxa"/>
              <w:right w:w="100" w:type="dxa"/>
            </w:tcMar>
          </w:tcPr>
          <w:p w14:paraId="63D4AC78" w14:textId="221CA14A" w:rsidR="00F7488F" w:rsidRDefault="002C1669" w:rsidP="002732C1">
            <w:pPr>
              <w:widowControl w:val="0"/>
              <w:spacing w:line="240" w:lineRule="auto"/>
            </w:pPr>
            <w:r>
              <w:lastRenderedPageBreak/>
              <w:t>4</w:t>
            </w:r>
            <w:r w:rsidR="00F7488F">
              <w:t>. Organisering og forankring</w:t>
            </w:r>
          </w:p>
        </w:tc>
        <w:tc>
          <w:tcPr>
            <w:tcW w:w="5815" w:type="dxa"/>
            <w:shd w:val="clear" w:color="auto" w:fill="auto"/>
            <w:tcMar>
              <w:top w:w="100" w:type="dxa"/>
              <w:left w:w="100" w:type="dxa"/>
              <w:bottom w:w="100" w:type="dxa"/>
              <w:right w:w="100" w:type="dxa"/>
            </w:tcMar>
          </w:tcPr>
          <w:p w14:paraId="581A3465" w14:textId="1606A508" w:rsidR="002C1669" w:rsidRDefault="002C1669" w:rsidP="00243341">
            <w:pPr>
              <w:widowControl w:val="0"/>
              <w:spacing w:line="240" w:lineRule="auto"/>
              <w:contextualSpacing/>
            </w:pPr>
            <w:r>
              <w:t xml:space="preserve">Hvordan planlegger dere organiseringen av utviklingsarbeidet? </w:t>
            </w:r>
          </w:p>
          <w:p w14:paraId="70E96F8D" w14:textId="49A4F365" w:rsidR="00F7488F" w:rsidRDefault="00F7488F" w:rsidP="002732C1">
            <w:pPr>
              <w:widowControl w:val="0"/>
              <w:numPr>
                <w:ilvl w:val="0"/>
                <w:numId w:val="5"/>
              </w:numPr>
              <w:spacing w:line="240" w:lineRule="auto"/>
              <w:contextualSpacing/>
            </w:pPr>
            <w:r>
              <w:t>Hvem gjør hva i gjennomføringen av planen?</w:t>
            </w:r>
          </w:p>
          <w:p w14:paraId="46696D02" w14:textId="77777777" w:rsidR="00F7488F" w:rsidRDefault="00F7488F" w:rsidP="002732C1">
            <w:pPr>
              <w:widowControl w:val="0"/>
              <w:numPr>
                <w:ilvl w:val="0"/>
                <w:numId w:val="5"/>
              </w:numPr>
              <w:spacing w:line="240" w:lineRule="auto"/>
              <w:contextualSpacing/>
            </w:pPr>
            <w:r>
              <w:t>Møteplasser/læringsarenaer (tydeliggjør SKU!)</w:t>
            </w:r>
          </w:p>
          <w:p w14:paraId="5587B812" w14:textId="77777777" w:rsidR="00F7488F" w:rsidRDefault="00F7488F" w:rsidP="002732C1">
            <w:pPr>
              <w:widowControl w:val="0"/>
              <w:numPr>
                <w:ilvl w:val="0"/>
                <w:numId w:val="5"/>
              </w:numPr>
              <w:spacing w:line="240" w:lineRule="auto"/>
              <w:contextualSpacing/>
            </w:pPr>
            <w:r>
              <w:t>Interne og eksterne samarbeidspartnere (UP1 og UP2)</w:t>
            </w:r>
          </w:p>
          <w:p w14:paraId="52AD7C48" w14:textId="24223377" w:rsidR="00F7488F" w:rsidRPr="00243341" w:rsidRDefault="00F7488F" w:rsidP="002732C1">
            <w:pPr>
              <w:widowControl w:val="0"/>
              <w:numPr>
                <w:ilvl w:val="0"/>
                <w:numId w:val="5"/>
              </w:numPr>
              <w:spacing w:line="240" w:lineRule="auto"/>
              <w:contextualSpacing/>
            </w:pPr>
            <w:r w:rsidRPr="00243341">
              <w:t>Forankring</w:t>
            </w:r>
            <w:r w:rsidR="002C1669">
              <w:t>*</w:t>
            </w:r>
          </w:p>
          <w:p w14:paraId="6485A5A7" w14:textId="77777777" w:rsidR="00F7488F" w:rsidRDefault="00F7488F" w:rsidP="002732C1">
            <w:pPr>
              <w:widowControl w:val="0"/>
              <w:spacing w:line="240" w:lineRule="auto"/>
              <w:ind w:left="720"/>
              <w:contextualSpacing/>
            </w:pPr>
          </w:p>
        </w:tc>
        <w:tc>
          <w:tcPr>
            <w:tcW w:w="6379" w:type="dxa"/>
          </w:tcPr>
          <w:p w14:paraId="7630ED27" w14:textId="29691EFF" w:rsidR="00F7488F" w:rsidRDefault="002C1669" w:rsidP="002732C1">
            <w:pPr>
              <w:widowControl w:val="0"/>
              <w:spacing w:line="240" w:lineRule="auto"/>
            </w:pPr>
            <w:r>
              <w:rPr>
                <w:lang w:val="nb-NO"/>
              </w:rPr>
              <w:t xml:space="preserve">* </w:t>
            </w:r>
            <w:r w:rsidR="00F7488F">
              <w:rPr>
                <w:lang w:val="nb-NO"/>
              </w:rPr>
              <w:t>Forankring er eierskapet som alle involverte trenger for å engasjere seg i et arbeid. Involvering av skolens lærere er viktig i alle faser av arbeidet. Gjennom involvering skapes erkjennelse og følt behov for forbedring. Lærere stiller ofte gode forskningsspørsmål, og de har nødvendig lokal kunnskap om egen skole. Dette er sentralt i oversettelse av teori og utforming av tiltak for utprøving.</w:t>
            </w:r>
          </w:p>
        </w:tc>
      </w:tr>
      <w:tr w:rsidR="00256F46" w14:paraId="68B72798" w14:textId="7DE69B64" w:rsidTr="00A73101">
        <w:tc>
          <w:tcPr>
            <w:tcW w:w="2584" w:type="dxa"/>
            <w:shd w:val="clear" w:color="auto" w:fill="auto"/>
            <w:tcMar>
              <w:top w:w="100" w:type="dxa"/>
              <w:left w:w="100" w:type="dxa"/>
              <w:bottom w:w="100" w:type="dxa"/>
              <w:right w:w="100" w:type="dxa"/>
            </w:tcMar>
          </w:tcPr>
          <w:p w14:paraId="3896D2CD" w14:textId="600B5C33" w:rsidR="00256F46" w:rsidRDefault="00256F46" w:rsidP="00256F46">
            <w:pPr>
              <w:widowControl w:val="0"/>
              <w:spacing w:line="240" w:lineRule="auto"/>
            </w:pPr>
            <w:r>
              <w:t>5.Vurdering</w:t>
            </w:r>
          </w:p>
        </w:tc>
        <w:tc>
          <w:tcPr>
            <w:tcW w:w="5815" w:type="dxa"/>
            <w:shd w:val="clear" w:color="auto" w:fill="auto"/>
            <w:tcMar>
              <w:top w:w="100" w:type="dxa"/>
              <w:left w:w="100" w:type="dxa"/>
              <w:bottom w:w="100" w:type="dxa"/>
              <w:right w:w="100" w:type="dxa"/>
            </w:tcMar>
          </w:tcPr>
          <w:p w14:paraId="6A1453D9" w14:textId="74ACCBC2" w:rsidR="00256F46" w:rsidRDefault="00256F46" w:rsidP="00256F46">
            <w:pPr>
              <w:widowControl w:val="0"/>
              <w:spacing w:line="240" w:lineRule="auto"/>
            </w:pPr>
            <w:r>
              <w:t xml:space="preserve">Hvordan skal </w:t>
            </w:r>
            <w:r w:rsidR="00AB215C">
              <w:t>dere vurdere</w:t>
            </w:r>
            <w:r>
              <w:t xml:space="preserve"> i hvilken grad målene med utviklingsarbeidet er nådd, underveis for å korrigere – og til slutt for å vurdere resultat? </w:t>
            </w:r>
          </w:p>
          <w:p w14:paraId="142B5EAB" w14:textId="77777777" w:rsidR="00482541" w:rsidRDefault="00482541" w:rsidP="00256F46">
            <w:pPr>
              <w:widowControl w:val="0"/>
              <w:spacing w:line="240" w:lineRule="auto"/>
            </w:pPr>
          </w:p>
          <w:p w14:paraId="1E248628" w14:textId="3F644B08" w:rsidR="00256F46" w:rsidRDefault="00F26759" w:rsidP="00256F46">
            <w:pPr>
              <w:widowControl w:val="0"/>
              <w:spacing w:line="240" w:lineRule="auto"/>
            </w:pPr>
            <w:r>
              <w:t>Hvilke t</w:t>
            </w:r>
            <w:r w:rsidR="00256F46">
              <w:t xml:space="preserve">egn på læring/forbedring </w:t>
            </w:r>
            <w:r>
              <w:t>vil dere se etter?</w:t>
            </w:r>
          </w:p>
          <w:p w14:paraId="0D21E768" w14:textId="495DC4C0" w:rsidR="00256F46" w:rsidRDefault="00F26759" w:rsidP="00256F46">
            <w:pPr>
              <w:pStyle w:val="Listeavsnitt"/>
              <w:widowControl w:val="0"/>
              <w:numPr>
                <w:ilvl w:val="0"/>
                <w:numId w:val="16"/>
              </w:numPr>
              <w:spacing w:line="240" w:lineRule="auto"/>
            </w:pPr>
            <w:r>
              <w:t>Dette må være i samsvar med</w:t>
            </w:r>
            <w:r w:rsidR="00256F46">
              <w:t xml:space="preserve"> mål nevnt </w:t>
            </w:r>
            <w:r>
              <w:t>i</w:t>
            </w:r>
            <w:r w:rsidR="00256F46">
              <w:t xml:space="preserve"> punkt </w:t>
            </w:r>
            <w:r w:rsidR="00482541">
              <w:t>2</w:t>
            </w:r>
          </w:p>
        </w:tc>
        <w:tc>
          <w:tcPr>
            <w:tcW w:w="6379" w:type="dxa"/>
          </w:tcPr>
          <w:p w14:paraId="5D23C28F" w14:textId="77777777" w:rsidR="00AD25DA" w:rsidRPr="00F26759" w:rsidRDefault="00AD25DA" w:rsidP="00AD25DA">
            <w:pPr>
              <w:pStyle w:val="Listeavsnitt"/>
              <w:widowControl w:val="0"/>
              <w:numPr>
                <w:ilvl w:val="0"/>
                <w:numId w:val="17"/>
              </w:numPr>
              <w:spacing w:line="240" w:lineRule="auto"/>
            </w:pPr>
            <w:r w:rsidRPr="00243341">
              <w:t>Vurdering av prosess (underveisvurdering</w:t>
            </w:r>
            <w:r w:rsidRPr="00F26759">
              <w:t xml:space="preserve">) </w:t>
            </w:r>
          </w:p>
          <w:p w14:paraId="5664D0C4" w14:textId="2D51DA56" w:rsidR="00AF4E8A" w:rsidRPr="00F26759" w:rsidRDefault="00AF4E8A" w:rsidP="00AF4E8A">
            <w:pPr>
              <w:pStyle w:val="Listeavsnitt"/>
              <w:widowControl w:val="0"/>
              <w:numPr>
                <w:ilvl w:val="0"/>
                <w:numId w:val="17"/>
              </w:numPr>
              <w:spacing w:line="240" w:lineRule="auto"/>
            </w:pPr>
            <w:r w:rsidRPr="00243341">
              <w:t>Vurdering av effekt</w:t>
            </w:r>
            <w:r w:rsidR="00AB215C" w:rsidRPr="00243341">
              <w:t>/virkning ved prosjektslutt</w:t>
            </w:r>
          </w:p>
          <w:p w14:paraId="615F19B3" w14:textId="77777777" w:rsidR="00482541" w:rsidRDefault="00482541" w:rsidP="00482541">
            <w:pPr>
              <w:widowControl w:val="0"/>
              <w:spacing w:line="240" w:lineRule="auto"/>
            </w:pPr>
          </w:p>
          <w:p w14:paraId="38E0EF1E" w14:textId="485D87CC" w:rsidR="00F26759" w:rsidRDefault="00F26759" w:rsidP="00482541">
            <w:pPr>
              <w:widowControl w:val="0"/>
              <w:spacing w:line="240" w:lineRule="auto"/>
            </w:pPr>
            <w:r>
              <w:t xml:space="preserve">Tegn på læring kan man se etter ved å studere elevresultater, </w:t>
            </w:r>
          </w:p>
          <w:p w14:paraId="24789D01" w14:textId="62300831" w:rsidR="00482541" w:rsidRDefault="00F26759" w:rsidP="00243341">
            <w:pPr>
              <w:widowControl w:val="0"/>
              <w:spacing w:line="240" w:lineRule="auto"/>
            </w:pPr>
            <w:r>
              <w:t>l</w:t>
            </w:r>
            <w:r w:rsidR="00482541">
              <w:t>ogg</w:t>
            </w:r>
            <w:r>
              <w:t>, f</w:t>
            </w:r>
            <w:r w:rsidR="00482541">
              <w:t>ilm</w:t>
            </w:r>
            <w:r>
              <w:t>, i</w:t>
            </w:r>
            <w:r w:rsidR="00482541">
              <w:t>ntervjuer</w:t>
            </w:r>
            <w:r>
              <w:t xml:space="preserve"> etc.</w:t>
            </w:r>
          </w:p>
          <w:p w14:paraId="12E4514E" w14:textId="0BED2A33" w:rsidR="00F26759" w:rsidRDefault="00F26759" w:rsidP="00243341">
            <w:pPr>
              <w:widowControl w:val="0"/>
              <w:spacing w:line="240" w:lineRule="auto"/>
              <w:ind w:left="360"/>
            </w:pPr>
          </w:p>
        </w:tc>
      </w:tr>
    </w:tbl>
    <w:p w14:paraId="2CBB39DE" w14:textId="22C7247A" w:rsidR="008A4E8A" w:rsidRDefault="008A4E8A"/>
    <w:p w14:paraId="4CCF2586" w14:textId="41DF7147" w:rsidR="004B7FA9" w:rsidRDefault="004B7FA9"/>
    <w:p w14:paraId="6EAF023E" w14:textId="6E5F16C9" w:rsidR="00B72F3C" w:rsidRDefault="00B72F3C" w:rsidP="004B7FA9">
      <w:pPr>
        <w:rPr>
          <w:rFonts w:ascii="Roboto" w:hAnsi="Roboto"/>
          <w:color w:val="303030"/>
        </w:rPr>
      </w:pPr>
    </w:p>
    <w:p w14:paraId="50FA1B59" w14:textId="25F808C4" w:rsidR="00F020A7" w:rsidRDefault="00F020A7" w:rsidP="004B7FA9">
      <w:pPr>
        <w:rPr>
          <w:rFonts w:ascii="Roboto" w:hAnsi="Roboto"/>
          <w:color w:val="303030"/>
        </w:rPr>
      </w:pPr>
    </w:p>
    <w:p w14:paraId="369C8CE8" w14:textId="77777777" w:rsidR="00AB215C" w:rsidRDefault="00AB215C" w:rsidP="004B7FA9">
      <w:pPr>
        <w:rPr>
          <w:rFonts w:ascii="Roboto" w:hAnsi="Roboto"/>
          <w:b/>
          <w:bCs/>
          <w:color w:val="303030"/>
        </w:rPr>
      </w:pPr>
    </w:p>
    <w:p w14:paraId="71F8ACE2" w14:textId="77777777" w:rsidR="00AB215C" w:rsidRDefault="00AB215C" w:rsidP="004B7FA9">
      <w:pPr>
        <w:rPr>
          <w:rFonts w:ascii="Roboto" w:hAnsi="Roboto"/>
          <w:b/>
          <w:bCs/>
          <w:color w:val="303030"/>
        </w:rPr>
      </w:pPr>
    </w:p>
    <w:p w14:paraId="5673BDE9" w14:textId="77777777" w:rsidR="00AB215C" w:rsidRDefault="00AB215C" w:rsidP="004B7FA9">
      <w:pPr>
        <w:rPr>
          <w:rFonts w:ascii="Roboto" w:hAnsi="Roboto"/>
          <w:b/>
          <w:bCs/>
          <w:color w:val="303030"/>
        </w:rPr>
      </w:pPr>
    </w:p>
    <w:p w14:paraId="3774FC1A" w14:textId="0105F3E0" w:rsidR="00F020A7" w:rsidRPr="00F020A7" w:rsidRDefault="00F020A7" w:rsidP="004B7FA9">
      <w:pPr>
        <w:rPr>
          <w:rFonts w:ascii="Roboto" w:hAnsi="Roboto"/>
          <w:b/>
          <w:bCs/>
          <w:color w:val="303030"/>
        </w:rPr>
      </w:pPr>
      <w:r w:rsidRPr="00F020A7">
        <w:rPr>
          <w:rFonts w:ascii="Roboto" w:hAnsi="Roboto"/>
          <w:b/>
          <w:bCs/>
          <w:color w:val="303030"/>
        </w:rPr>
        <w:lastRenderedPageBreak/>
        <w:t>RAMMER FOR SKOLEUTVIKLING INNEN DEKOM</w:t>
      </w:r>
    </w:p>
    <w:p w14:paraId="56D616B8" w14:textId="77777777" w:rsidR="00B72F3C" w:rsidRDefault="00B72F3C" w:rsidP="004B7FA9">
      <w:pPr>
        <w:rPr>
          <w:rFonts w:ascii="Roboto" w:hAnsi="Roboto"/>
          <w:color w:val="303030"/>
        </w:rPr>
      </w:pPr>
    </w:p>
    <w:p w14:paraId="062E0B96" w14:textId="4AF5E81A" w:rsidR="004B7FA9" w:rsidRDefault="004B7FA9" w:rsidP="004B7FA9">
      <w:pPr>
        <w:rPr>
          <w:rFonts w:ascii="Roboto" w:hAnsi="Roboto"/>
          <w:color w:val="303030"/>
        </w:rPr>
      </w:pPr>
      <w:r>
        <w:rPr>
          <w:rFonts w:ascii="Roboto" w:hAnsi="Roboto"/>
          <w:color w:val="303030"/>
        </w:rPr>
        <w:t xml:space="preserve">Den desentraliserte ordningen (DEKOM) skal bidra til at alle skoleiere gjennomfører egne kompetanseutviklingstiltak, som er tilpasset de behovene som viser seg gjennom lokal tilstandsvurdering. Ordningen skal bidra til forbedring i norsk klasserom, både når det gjelder læring og trivsel – og har derfor </w:t>
      </w:r>
      <w:r w:rsidRPr="00A73101">
        <w:rPr>
          <w:rFonts w:ascii="Roboto" w:hAnsi="Roboto"/>
          <w:i/>
          <w:iCs/>
          <w:color w:val="303030"/>
        </w:rPr>
        <w:t>læreres undervisningspraksis</w:t>
      </w:r>
      <w:r>
        <w:rPr>
          <w:rFonts w:ascii="Roboto" w:hAnsi="Roboto"/>
          <w:color w:val="303030"/>
        </w:rPr>
        <w:t xml:space="preserve"> i fokus. </w:t>
      </w:r>
    </w:p>
    <w:p w14:paraId="2F7F2FD1" w14:textId="77777777" w:rsidR="004B7FA9" w:rsidRDefault="004B7FA9" w:rsidP="004B7FA9">
      <w:pPr>
        <w:rPr>
          <w:rFonts w:ascii="Roboto" w:hAnsi="Roboto"/>
          <w:color w:val="303030"/>
        </w:rPr>
      </w:pPr>
    </w:p>
    <w:p w14:paraId="3D5A32DA" w14:textId="343E4AFD" w:rsidR="004B7FA9" w:rsidRDefault="00B72F3C" w:rsidP="004B7FA9">
      <w:pPr>
        <w:rPr>
          <w:rFonts w:ascii="Roboto" w:hAnsi="Roboto"/>
          <w:color w:val="303030"/>
        </w:rPr>
      </w:pPr>
      <w:r>
        <w:rPr>
          <w:rFonts w:ascii="Roboto" w:hAnsi="Roboto"/>
          <w:color w:val="303030"/>
        </w:rPr>
        <w:t>I</w:t>
      </w:r>
      <w:r w:rsidR="004B7FA9">
        <w:rPr>
          <w:rFonts w:ascii="Roboto" w:hAnsi="Roboto"/>
          <w:color w:val="303030"/>
        </w:rPr>
        <w:t xml:space="preserve"> Trøndelagsmodellen har vi </w:t>
      </w:r>
      <w:r>
        <w:rPr>
          <w:rFonts w:ascii="Roboto" w:hAnsi="Roboto"/>
          <w:color w:val="303030"/>
        </w:rPr>
        <w:t xml:space="preserve">flere </w:t>
      </w:r>
      <w:r w:rsidR="004B7FA9">
        <w:rPr>
          <w:rFonts w:ascii="Roboto" w:hAnsi="Roboto"/>
          <w:color w:val="303030"/>
        </w:rPr>
        <w:t xml:space="preserve">strukturer </w:t>
      </w:r>
      <w:r>
        <w:rPr>
          <w:rFonts w:ascii="Roboto" w:hAnsi="Roboto"/>
          <w:color w:val="303030"/>
        </w:rPr>
        <w:t xml:space="preserve">som skal støtte opp under </w:t>
      </w:r>
      <w:r w:rsidR="004B7FA9">
        <w:rPr>
          <w:rFonts w:ascii="Roboto" w:hAnsi="Roboto"/>
          <w:color w:val="303030"/>
        </w:rPr>
        <w:t xml:space="preserve">DEKOMs intensjoner. En av disse strukturene </w:t>
      </w:r>
      <w:r w:rsidR="001833C7">
        <w:rPr>
          <w:rFonts w:ascii="Roboto" w:hAnsi="Roboto"/>
          <w:color w:val="303030"/>
        </w:rPr>
        <w:t>er</w:t>
      </w:r>
      <w:r w:rsidR="004B7FA9">
        <w:rPr>
          <w:rFonts w:ascii="Roboto" w:hAnsi="Roboto"/>
          <w:color w:val="303030"/>
        </w:rPr>
        <w:t xml:space="preserve"> «DE FIRE SPØRSMÅLENE»</w:t>
      </w:r>
      <w:r w:rsidR="001833C7">
        <w:rPr>
          <w:rFonts w:ascii="Roboto" w:hAnsi="Roboto"/>
          <w:color w:val="303030"/>
        </w:rPr>
        <w:t xml:space="preserve">, som av og til opptrer som </w:t>
      </w:r>
      <w:r w:rsidR="004B7FA9">
        <w:rPr>
          <w:rFonts w:ascii="Roboto" w:hAnsi="Roboto"/>
          <w:color w:val="303030"/>
        </w:rPr>
        <w:t xml:space="preserve">spørsmål, </w:t>
      </w:r>
      <w:r>
        <w:rPr>
          <w:rFonts w:ascii="Roboto" w:hAnsi="Roboto"/>
          <w:color w:val="303030"/>
        </w:rPr>
        <w:t xml:space="preserve">andre ganger som </w:t>
      </w:r>
      <w:r w:rsidR="004B7FA9">
        <w:rPr>
          <w:rFonts w:ascii="Roboto" w:hAnsi="Roboto"/>
          <w:color w:val="303030"/>
        </w:rPr>
        <w:t xml:space="preserve">imperativer eller </w:t>
      </w:r>
      <w:r>
        <w:rPr>
          <w:rFonts w:ascii="Roboto" w:hAnsi="Roboto"/>
          <w:color w:val="303030"/>
        </w:rPr>
        <w:t>p</w:t>
      </w:r>
      <w:r w:rsidR="004B7FA9">
        <w:rPr>
          <w:rFonts w:ascii="Roboto" w:hAnsi="Roboto"/>
          <w:color w:val="303030"/>
        </w:rPr>
        <w:t>unktliste. Poenget er at de representerer kjennetegn ved god skolebasert kompetanseutvikling</w:t>
      </w:r>
      <w:r>
        <w:rPr>
          <w:rFonts w:ascii="Roboto" w:hAnsi="Roboto"/>
          <w:color w:val="303030"/>
        </w:rPr>
        <w:t xml:space="preserve">. </w:t>
      </w:r>
      <w:r w:rsidR="004B7FA9">
        <w:rPr>
          <w:rFonts w:ascii="Roboto" w:hAnsi="Roboto"/>
          <w:color w:val="303030"/>
        </w:rPr>
        <w:t>Disse kjennetegnene skal vi se igjen i skoleutvikling som skjer under paraplyen DEKOM.</w:t>
      </w:r>
    </w:p>
    <w:p w14:paraId="3E2A7C02" w14:textId="77777777" w:rsidR="00B72F3C" w:rsidRDefault="00B72F3C" w:rsidP="004B7FA9">
      <w:pPr>
        <w:rPr>
          <w:bCs/>
          <w:sz w:val="24"/>
          <w:szCs w:val="24"/>
          <w:u w:val="single"/>
        </w:rPr>
      </w:pPr>
    </w:p>
    <w:p w14:paraId="485DAB70" w14:textId="0DCD6C02" w:rsidR="004B7FA9" w:rsidRPr="000C1549" w:rsidRDefault="004B7FA9" w:rsidP="004B7FA9">
      <w:pPr>
        <w:rPr>
          <w:bCs/>
          <w:sz w:val="24"/>
          <w:szCs w:val="24"/>
          <w:u w:val="single"/>
        </w:rPr>
      </w:pPr>
      <w:r w:rsidRPr="007B58D7">
        <w:rPr>
          <w:bCs/>
          <w:sz w:val="24"/>
          <w:szCs w:val="24"/>
          <w:u w:val="single"/>
        </w:rPr>
        <w:t>Kjennetegn ved DEKOM-arbeid:</w:t>
      </w:r>
      <w:r w:rsidR="00E02BD1" w:rsidRPr="007B58D7">
        <w:rPr>
          <w:bCs/>
          <w:sz w:val="24"/>
          <w:szCs w:val="24"/>
          <w:u w:val="single"/>
        </w:rPr>
        <w:t xml:space="preserve"> </w:t>
      </w:r>
    </w:p>
    <w:p w14:paraId="4C86C426" w14:textId="0D918D6F" w:rsidR="004B7FA9" w:rsidRPr="000C1549" w:rsidRDefault="004B7FA9" w:rsidP="00B72F3C">
      <w:pPr>
        <w:pStyle w:val="Listeavsnitt"/>
        <w:numPr>
          <w:ilvl w:val="0"/>
          <w:numId w:val="18"/>
        </w:numPr>
        <w:rPr>
          <w:bCs/>
        </w:rPr>
      </w:pPr>
      <w:r w:rsidRPr="000C1549">
        <w:rPr>
          <w:bCs/>
        </w:rPr>
        <w:t>Utviklingsarbeidet skal være organisert som kollektive læringsprosesser</w:t>
      </w:r>
      <w:r>
        <w:rPr>
          <w:rStyle w:val="Fotnotereferanse"/>
          <w:bCs/>
        </w:rPr>
        <w:footnoteReference w:id="1"/>
      </w:r>
      <w:r w:rsidRPr="000C1549">
        <w:rPr>
          <w:bCs/>
        </w:rPr>
        <w:t xml:space="preserve"> i, eller mellom skoler </w:t>
      </w:r>
    </w:p>
    <w:p w14:paraId="1FD86DED" w14:textId="77777777" w:rsidR="00B72F3C" w:rsidRDefault="004B7FA9" w:rsidP="00232BB8">
      <w:pPr>
        <w:pStyle w:val="Listeavsnitt"/>
        <w:numPr>
          <w:ilvl w:val="0"/>
          <w:numId w:val="18"/>
        </w:numPr>
        <w:rPr>
          <w:bCs/>
        </w:rPr>
      </w:pPr>
      <w:r w:rsidRPr="00B72F3C">
        <w:rPr>
          <w:bCs/>
        </w:rPr>
        <w:t>Utviklingsarbeidet skal være forankret</w:t>
      </w:r>
      <w:r>
        <w:rPr>
          <w:rStyle w:val="Fotnotereferanse"/>
          <w:bCs/>
        </w:rPr>
        <w:footnoteReference w:id="2"/>
      </w:r>
      <w:r w:rsidRPr="00B72F3C">
        <w:rPr>
          <w:bCs/>
        </w:rPr>
        <w:t xml:space="preserve"> på skolen</w:t>
      </w:r>
    </w:p>
    <w:p w14:paraId="41F4F507" w14:textId="77777777" w:rsidR="00B72F3C" w:rsidRDefault="004B7FA9" w:rsidP="00232BB8">
      <w:pPr>
        <w:pStyle w:val="Listeavsnitt"/>
        <w:numPr>
          <w:ilvl w:val="0"/>
          <w:numId w:val="18"/>
        </w:numPr>
        <w:rPr>
          <w:bCs/>
        </w:rPr>
      </w:pPr>
      <w:r w:rsidRPr="00B72F3C">
        <w:rPr>
          <w:bCs/>
        </w:rPr>
        <w:t>Utviklingsarbeidet skal ha en tydelig retning, og ikke være fragmentert</w:t>
      </w:r>
      <w:r>
        <w:rPr>
          <w:rStyle w:val="Fotnotereferanse"/>
          <w:bCs/>
        </w:rPr>
        <w:footnoteReference w:id="3"/>
      </w:r>
    </w:p>
    <w:p w14:paraId="6AE5B5F0" w14:textId="2EB7EA68" w:rsidR="004B7FA9" w:rsidRPr="0017387B" w:rsidRDefault="004B7FA9" w:rsidP="0017387B">
      <w:pPr>
        <w:pStyle w:val="Listeavsnitt"/>
        <w:numPr>
          <w:ilvl w:val="0"/>
          <w:numId w:val="18"/>
        </w:numPr>
        <w:rPr>
          <w:bCs/>
        </w:rPr>
      </w:pPr>
      <w:r w:rsidRPr="0017387B">
        <w:rPr>
          <w:bCs/>
        </w:rPr>
        <w:t>Utviklingsarbeidet skal ivareta elevstemmen</w:t>
      </w:r>
      <w:r>
        <w:rPr>
          <w:rStyle w:val="Fotnotereferanse"/>
          <w:bCs/>
        </w:rPr>
        <w:footnoteReference w:id="4"/>
      </w:r>
      <w:r w:rsidRPr="0017387B">
        <w:rPr>
          <w:bCs/>
        </w:rPr>
        <w:t xml:space="preserve"> i planlegging, gjennomføring og evaluering</w:t>
      </w:r>
    </w:p>
    <w:p w14:paraId="1B61DFD5" w14:textId="77777777" w:rsidR="004B7FA9" w:rsidRDefault="004B7FA9"/>
    <w:sectPr w:rsidR="004B7FA9" w:rsidSect="00FF25B4">
      <w:pgSz w:w="16834" w:h="11909" w:orient="landscape" w:code="9"/>
      <w:pgMar w:top="1440" w:right="1080" w:bottom="1440" w:left="1080" w:header="0"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86975" w14:textId="77777777" w:rsidR="00671FCA" w:rsidRDefault="00671FCA" w:rsidP="004A621A">
      <w:pPr>
        <w:spacing w:line="240" w:lineRule="auto"/>
      </w:pPr>
      <w:r>
        <w:separator/>
      </w:r>
    </w:p>
  </w:endnote>
  <w:endnote w:type="continuationSeparator" w:id="0">
    <w:p w14:paraId="582C880A" w14:textId="77777777" w:rsidR="00671FCA" w:rsidRDefault="00671FCA" w:rsidP="004A62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1DB00" w14:textId="77777777" w:rsidR="00671FCA" w:rsidRDefault="00671FCA" w:rsidP="004A621A">
      <w:pPr>
        <w:spacing w:line="240" w:lineRule="auto"/>
      </w:pPr>
      <w:r>
        <w:separator/>
      </w:r>
    </w:p>
  </w:footnote>
  <w:footnote w:type="continuationSeparator" w:id="0">
    <w:p w14:paraId="7658B5C9" w14:textId="77777777" w:rsidR="00671FCA" w:rsidRDefault="00671FCA" w:rsidP="004A621A">
      <w:pPr>
        <w:spacing w:line="240" w:lineRule="auto"/>
      </w:pPr>
      <w:r>
        <w:continuationSeparator/>
      </w:r>
    </w:p>
  </w:footnote>
  <w:footnote w:id="1">
    <w:p w14:paraId="62F97FB6" w14:textId="77777777" w:rsidR="004B7FA9" w:rsidRPr="006D557C" w:rsidRDefault="004B7FA9" w:rsidP="004B7FA9">
      <w:pPr>
        <w:pStyle w:val="Fotnotetekst"/>
        <w:rPr>
          <w:lang w:val="nb-NO"/>
        </w:rPr>
      </w:pPr>
      <w:r>
        <w:rPr>
          <w:rStyle w:val="Fotnotereferanse"/>
        </w:rPr>
        <w:footnoteRef/>
      </w:r>
      <w:r>
        <w:t xml:space="preserve"> </w:t>
      </w:r>
      <w:r>
        <w:rPr>
          <w:lang w:val="nb-NO"/>
        </w:rPr>
        <w:t xml:space="preserve">Kollektive læringsprosesser kan foregå på hele, eller deler av skolen – og også på tvers av skoler. Poenget er at læringen skjer i et profesjonsfellesskap, og at det både bringes i ny teori, og foregår utprøving i praksis som påfølges av refleksjon og vurdering. Prosessene skal planlegges i tidsrom; dette er altså mer enn tradisjonelle samlinger og kursdager. </w:t>
      </w:r>
      <w:r>
        <w:rPr>
          <w:lang w:val="nb-NO"/>
        </w:rPr>
        <w:br/>
      </w:r>
    </w:p>
  </w:footnote>
  <w:footnote w:id="2">
    <w:p w14:paraId="18A55C23" w14:textId="77777777" w:rsidR="004B7FA9" w:rsidRPr="006D557C" w:rsidRDefault="004B7FA9" w:rsidP="004B7FA9">
      <w:pPr>
        <w:pStyle w:val="Fotnotetekst"/>
        <w:rPr>
          <w:lang w:val="nb-NO"/>
        </w:rPr>
      </w:pPr>
      <w:r>
        <w:rPr>
          <w:rStyle w:val="Fotnotereferanse"/>
        </w:rPr>
        <w:footnoteRef/>
      </w:r>
      <w:r>
        <w:t xml:space="preserve"> </w:t>
      </w:r>
      <w:r>
        <w:rPr>
          <w:lang w:val="nb-NO"/>
        </w:rPr>
        <w:t>At arbeidet er forankret vil si mer enn politisk forankring og partssamarbeid. Forankring er eierskapet som alle involverte trenger for å engasjere seg i et arbeid. Involvering av skolens lærere er viktig i alle faser av arbeidet. Gjennom involvering skapes erkjennelse og følt behov for forbedring. Den gode starten er viktig for å lykkes med skoleutvikling. Lærere stiller ofte gode forskningsspørsmål, og de har nødvendig lokal kunnskap om egen skole. Dette er sentralt i oversettelse av teori og utforming av tiltak for utprøving.</w:t>
      </w:r>
      <w:r>
        <w:rPr>
          <w:lang w:val="nb-NO"/>
        </w:rPr>
        <w:br/>
      </w:r>
    </w:p>
  </w:footnote>
  <w:footnote w:id="3">
    <w:p w14:paraId="1ACC573A" w14:textId="77777777" w:rsidR="004B7FA9" w:rsidRPr="006D557C" w:rsidRDefault="004B7FA9" w:rsidP="004B7FA9">
      <w:pPr>
        <w:pStyle w:val="Fotnotetekst"/>
        <w:rPr>
          <w:lang w:val="nb-NO"/>
        </w:rPr>
      </w:pPr>
      <w:r>
        <w:rPr>
          <w:rStyle w:val="Fotnotereferanse"/>
        </w:rPr>
        <w:footnoteRef/>
      </w:r>
      <w:r>
        <w:t xml:space="preserve"> </w:t>
      </w:r>
      <w:r>
        <w:rPr>
          <w:lang w:val="nb-NO"/>
        </w:rPr>
        <w:t>Sammenheng og koherens er sentralt for å lykkes med skoleutvikling. Skoler som bygger på kunnskap organisasjonen allerede har, og viderefører elementer fra tidligere forbedringsarbeid gjennom nye prosjekter lykkes bedre enn skoler som hopper fra det ene til det andre. Unngå fragmentering, skap sammenheng – og hold fast.</w:t>
      </w:r>
      <w:r>
        <w:rPr>
          <w:lang w:val="nb-NO"/>
        </w:rPr>
        <w:br/>
      </w:r>
    </w:p>
  </w:footnote>
  <w:footnote w:id="4">
    <w:p w14:paraId="2C3AFB80" w14:textId="77777777" w:rsidR="004B7FA9" w:rsidRPr="006D557C" w:rsidRDefault="004B7FA9" w:rsidP="004B7FA9">
      <w:pPr>
        <w:pStyle w:val="Fotnotetekst"/>
        <w:rPr>
          <w:lang w:val="nb-NO"/>
        </w:rPr>
      </w:pPr>
      <w:r>
        <w:rPr>
          <w:rStyle w:val="Fotnotereferanse"/>
        </w:rPr>
        <w:footnoteRef/>
      </w:r>
      <w:r>
        <w:t xml:space="preserve"> </w:t>
      </w:r>
      <w:r>
        <w:rPr>
          <w:lang w:val="nb-NO"/>
        </w:rPr>
        <w:t>Å ivareta elevstemmen betyr rett og slett å være våken for virkning i klasserommet. Ettersom skoleutvikling handler om å forbedre undervisningskvalitet, så er elevarbeid, elevutsagn og elevatferd viktige signaler å navigere etter – både i planlegging av skoleutvikling, gjennomføring og evaluering. Elevundersøkelsen kan brukes, men det kan også anekdoter fra lærere og elevsamtaler av mer eller mindre systematisk karakter.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96835"/>
    <w:multiLevelType w:val="hybridMultilevel"/>
    <w:tmpl w:val="31E4517C"/>
    <w:lvl w:ilvl="0" w:tplc="497A3CD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4256E7"/>
    <w:multiLevelType w:val="multilevel"/>
    <w:tmpl w:val="4E4E5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977DDA"/>
    <w:multiLevelType w:val="hybridMultilevel"/>
    <w:tmpl w:val="DB9C82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68A577E"/>
    <w:multiLevelType w:val="multilevel"/>
    <w:tmpl w:val="ACCC9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370ADD"/>
    <w:multiLevelType w:val="multilevel"/>
    <w:tmpl w:val="058AF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C62C74"/>
    <w:multiLevelType w:val="multilevel"/>
    <w:tmpl w:val="41F855E4"/>
    <w:lvl w:ilvl="0">
      <w:start w:val="5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3340CC"/>
    <w:multiLevelType w:val="hybridMultilevel"/>
    <w:tmpl w:val="C2D4BA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5472513"/>
    <w:multiLevelType w:val="multilevel"/>
    <w:tmpl w:val="0B842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B369E8"/>
    <w:multiLevelType w:val="hybridMultilevel"/>
    <w:tmpl w:val="A28A30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5AD24EA"/>
    <w:multiLevelType w:val="multilevel"/>
    <w:tmpl w:val="D9649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EA5250"/>
    <w:multiLevelType w:val="multilevel"/>
    <w:tmpl w:val="11E61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F32165"/>
    <w:multiLevelType w:val="multilevel"/>
    <w:tmpl w:val="BE74F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D6C4A44"/>
    <w:multiLevelType w:val="hybridMultilevel"/>
    <w:tmpl w:val="C5BC6D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70A3165"/>
    <w:multiLevelType w:val="hybridMultilevel"/>
    <w:tmpl w:val="DB9C82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8B70CD8"/>
    <w:multiLevelType w:val="multilevel"/>
    <w:tmpl w:val="F8D0D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C12C9D"/>
    <w:multiLevelType w:val="hybridMultilevel"/>
    <w:tmpl w:val="9D8C9A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4715EFB"/>
    <w:multiLevelType w:val="multilevel"/>
    <w:tmpl w:val="073CF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A3A53C4"/>
    <w:multiLevelType w:val="hybridMultilevel"/>
    <w:tmpl w:val="8BA4BB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6"/>
  </w:num>
  <w:num w:numId="4">
    <w:abstractNumId w:val="11"/>
  </w:num>
  <w:num w:numId="5">
    <w:abstractNumId w:val="14"/>
  </w:num>
  <w:num w:numId="6">
    <w:abstractNumId w:val="3"/>
  </w:num>
  <w:num w:numId="7">
    <w:abstractNumId w:val="7"/>
  </w:num>
  <w:num w:numId="8">
    <w:abstractNumId w:val="10"/>
  </w:num>
  <w:num w:numId="9">
    <w:abstractNumId w:val="4"/>
  </w:num>
  <w:num w:numId="10">
    <w:abstractNumId w:val="6"/>
  </w:num>
  <w:num w:numId="11">
    <w:abstractNumId w:val="0"/>
  </w:num>
  <w:num w:numId="12">
    <w:abstractNumId w:val="8"/>
  </w:num>
  <w:num w:numId="13">
    <w:abstractNumId w:val="15"/>
  </w:num>
  <w:num w:numId="14">
    <w:abstractNumId w:val="5"/>
  </w:num>
  <w:num w:numId="15">
    <w:abstractNumId w:val="12"/>
  </w:num>
  <w:num w:numId="16">
    <w:abstractNumId w:val="17"/>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E8A"/>
    <w:rsid w:val="00021997"/>
    <w:rsid w:val="0002761A"/>
    <w:rsid w:val="000439DB"/>
    <w:rsid w:val="00067F85"/>
    <w:rsid w:val="0007069A"/>
    <w:rsid w:val="00077A1D"/>
    <w:rsid w:val="000B732E"/>
    <w:rsid w:val="000B7B05"/>
    <w:rsid w:val="000C1549"/>
    <w:rsid w:val="000F048A"/>
    <w:rsid w:val="00154BD5"/>
    <w:rsid w:val="0017387B"/>
    <w:rsid w:val="001833C7"/>
    <w:rsid w:val="00196E2E"/>
    <w:rsid w:val="001A0797"/>
    <w:rsid w:val="001A3667"/>
    <w:rsid w:val="001A6330"/>
    <w:rsid w:val="001D5A91"/>
    <w:rsid w:val="00220A47"/>
    <w:rsid w:val="00243341"/>
    <w:rsid w:val="00251AAC"/>
    <w:rsid w:val="00256F46"/>
    <w:rsid w:val="00257679"/>
    <w:rsid w:val="002644BB"/>
    <w:rsid w:val="002C1669"/>
    <w:rsid w:val="002D2AA6"/>
    <w:rsid w:val="002F1B73"/>
    <w:rsid w:val="003002F3"/>
    <w:rsid w:val="003430FD"/>
    <w:rsid w:val="003431C7"/>
    <w:rsid w:val="0034649E"/>
    <w:rsid w:val="003466BE"/>
    <w:rsid w:val="003577C7"/>
    <w:rsid w:val="003737A3"/>
    <w:rsid w:val="003C0E1D"/>
    <w:rsid w:val="004415D2"/>
    <w:rsid w:val="00451E85"/>
    <w:rsid w:val="0047439F"/>
    <w:rsid w:val="00482541"/>
    <w:rsid w:val="004920CD"/>
    <w:rsid w:val="004A621A"/>
    <w:rsid w:val="004B7189"/>
    <w:rsid w:val="004B7FA9"/>
    <w:rsid w:val="004F0678"/>
    <w:rsid w:val="00585E8F"/>
    <w:rsid w:val="00595788"/>
    <w:rsid w:val="005A15CC"/>
    <w:rsid w:val="005B3BB4"/>
    <w:rsid w:val="005C319F"/>
    <w:rsid w:val="005D62CC"/>
    <w:rsid w:val="005F2C82"/>
    <w:rsid w:val="006258AB"/>
    <w:rsid w:val="00647B25"/>
    <w:rsid w:val="00660AB5"/>
    <w:rsid w:val="006668D2"/>
    <w:rsid w:val="00671FCA"/>
    <w:rsid w:val="006E7DA9"/>
    <w:rsid w:val="007B0199"/>
    <w:rsid w:val="007B58D7"/>
    <w:rsid w:val="007C2927"/>
    <w:rsid w:val="00851696"/>
    <w:rsid w:val="008608B8"/>
    <w:rsid w:val="00861A95"/>
    <w:rsid w:val="00861C50"/>
    <w:rsid w:val="00871ADE"/>
    <w:rsid w:val="008A4E8A"/>
    <w:rsid w:val="008D22D7"/>
    <w:rsid w:val="0092728E"/>
    <w:rsid w:val="00931B1B"/>
    <w:rsid w:val="00936CBA"/>
    <w:rsid w:val="0094222F"/>
    <w:rsid w:val="00942C9C"/>
    <w:rsid w:val="00943A68"/>
    <w:rsid w:val="009A5C5F"/>
    <w:rsid w:val="009D36A4"/>
    <w:rsid w:val="009E1EF2"/>
    <w:rsid w:val="009E63E3"/>
    <w:rsid w:val="00A177E9"/>
    <w:rsid w:val="00A71407"/>
    <w:rsid w:val="00A73101"/>
    <w:rsid w:val="00A9665F"/>
    <w:rsid w:val="00AB215C"/>
    <w:rsid w:val="00AC0D56"/>
    <w:rsid w:val="00AD25DA"/>
    <w:rsid w:val="00AF4E8A"/>
    <w:rsid w:val="00B0595B"/>
    <w:rsid w:val="00B076E6"/>
    <w:rsid w:val="00B72F3C"/>
    <w:rsid w:val="00BC3B66"/>
    <w:rsid w:val="00BD70CF"/>
    <w:rsid w:val="00BE1485"/>
    <w:rsid w:val="00BF0C24"/>
    <w:rsid w:val="00C05BB0"/>
    <w:rsid w:val="00C3566B"/>
    <w:rsid w:val="00C366F6"/>
    <w:rsid w:val="00C460A0"/>
    <w:rsid w:val="00C513D1"/>
    <w:rsid w:val="00D13B36"/>
    <w:rsid w:val="00D44FA9"/>
    <w:rsid w:val="00D8091B"/>
    <w:rsid w:val="00DA7090"/>
    <w:rsid w:val="00DE7A55"/>
    <w:rsid w:val="00E02BD1"/>
    <w:rsid w:val="00E6605F"/>
    <w:rsid w:val="00EB1D4D"/>
    <w:rsid w:val="00F020A7"/>
    <w:rsid w:val="00F11782"/>
    <w:rsid w:val="00F242D1"/>
    <w:rsid w:val="00F26759"/>
    <w:rsid w:val="00F7488F"/>
    <w:rsid w:val="00F85556"/>
    <w:rsid w:val="00F90338"/>
    <w:rsid w:val="00FC02CA"/>
    <w:rsid w:val="00FF25B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B0664"/>
  <w15:docId w15:val="{C8F24CA8-E765-4D39-B672-194E2BF7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no" w:eastAsia="nb-NO"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Listeavsnitt">
    <w:name w:val="List Paragraph"/>
    <w:basedOn w:val="Normal"/>
    <w:uiPriority w:val="34"/>
    <w:qFormat/>
    <w:rsid w:val="00851696"/>
    <w:pPr>
      <w:ind w:left="720"/>
      <w:contextualSpacing/>
    </w:pPr>
  </w:style>
  <w:style w:type="paragraph" w:styleId="Sterktsitat">
    <w:name w:val="Intense Quote"/>
    <w:basedOn w:val="Normal"/>
    <w:next w:val="Normal"/>
    <w:link w:val="SterktsitatTegn"/>
    <w:uiPriority w:val="30"/>
    <w:qFormat/>
    <w:rsid w:val="004743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47439F"/>
    <w:rPr>
      <w:i/>
      <w:iCs/>
      <w:color w:val="4F81BD" w:themeColor="accent1"/>
    </w:rPr>
  </w:style>
  <w:style w:type="paragraph" w:styleId="Bobletekst">
    <w:name w:val="Balloon Text"/>
    <w:basedOn w:val="Normal"/>
    <w:link w:val="BobletekstTegn"/>
    <w:uiPriority w:val="99"/>
    <w:semiHidden/>
    <w:unhideWhenUsed/>
    <w:rsid w:val="008608B8"/>
    <w:pPr>
      <w:spacing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8608B8"/>
    <w:rPr>
      <w:rFonts w:ascii="Times New Roman" w:hAnsi="Times New Roman" w:cs="Times New Roman"/>
      <w:sz w:val="18"/>
      <w:szCs w:val="18"/>
    </w:rPr>
  </w:style>
  <w:style w:type="character" w:styleId="Merknadsreferanse">
    <w:name w:val="annotation reference"/>
    <w:basedOn w:val="Standardskriftforavsnitt"/>
    <w:uiPriority w:val="99"/>
    <w:semiHidden/>
    <w:unhideWhenUsed/>
    <w:rsid w:val="007C2927"/>
    <w:rPr>
      <w:sz w:val="16"/>
      <w:szCs w:val="16"/>
    </w:rPr>
  </w:style>
  <w:style w:type="paragraph" w:styleId="Merknadstekst">
    <w:name w:val="annotation text"/>
    <w:basedOn w:val="Normal"/>
    <w:link w:val="MerknadstekstTegn"/>
    <w:uiPriority w:val="99"/>
    <w:semiHidden/>
    <w:unhideWhenUsed/>
    <w:rsid w:val="007C292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C2927"/>
    <w:rPr>
      <w:sz w:val="20"/>
      <w:szCs w:val="20"/>
    </w:rPr>
  </w:style>
  <w:style w:type="paragraph" w:styleId="Kommentaremne">
    <w:name w:val="annotation subject"/>
    <w:basedOn w:val="Merknadstekst"/>
    <w:next w:val="Merknadstekst"/>
    <w:link w:val="KommentaremneTegn"/>
    <w:uiPriority w:val="99"/>
    <w:semiHidden/>
    <w:unhideWhenUsed/>
    <w:rsid w:val="007C2927"/>
    <w:rPr>
      <w:b/>
      <w:bCs/>
    </w:rPr>
  </w:style>
  <w:style w:type="character" w:customStyle="1" w:styleId="KommentaremneTegn">
    <w:name w:val="Kommentaremne Tegn"/>
    <w:basedOn w:val="MerknadstekstTegn"/>
    <w:link w:val="Kommentaremne"/>
    <w:uiPriority w:val="99"/>
    <w:semiHidden/>
    <w:rsid w:val="007C2927"/>
    <w:rPr>
      <w:b/>
      <w:bCs/>
      <w:sz w:val="20"/>
      <w:szCs w:val="20"/>
    </w:rPr>
  </w:style>
  <w:style w:type="paragraph" w:styleId="Fotnotetekst">
    <w:name w:val="footnote text"/>
    <w:basedOn w:val="Normal"/>
    <w:link w:val="FotnotetekstTegn"/>
    <w:uiPriority w:val="99"/>
    <w:semiHidden/>
    <w:unhideWhenUsed/>
    <w:rsid w:val="007B0199"/>
    <w:pPr>
      <w:spacing w:line="240" w:lineRule="auto"/>
    </w:pPr>
    <w:rPr>
      <w:sz w:val="20"/>
      <w:szCs w:val="20"/>
    </w:rPr>
  </w:style>
  <w:style w:type="character" w:customStyle="1" w:styleId="FotnotetekstTegn">
    <w:name w:val="Fotnotetekst Tegn"/>
    <w:basedOn w:val="Standardskriftforavsnitt"/>
    <w:link w:val="Fotnotetekst"/>
    <w:uiPriority w:val="99"/>
    <w:semiHidden/>
    <w:rsid w:val="007B0199"/>
    <w:rPr>
      <w:sz w:val="20"/>
      <w:szCs w:val="20"/>
    </w:rPr>
  </w:style>
  <w:style w:type="character" w:styleId="Fotnotereferanse">
    <w:name w:val="footnote reference"/>
    <w:basedOn w:val="Standardskriftforavsnitt"/>
    <w:uiPriority w:val="99"/>
    <w:semiHidden/>
    <w:unhideWhenUsed/>
    <w:rsid w:val="007B0199"/>
    <w:rPr>
      <w:vertAlign w:val="superscript"/>
    </w:rPr>
  </w:style>
  <w:style w:type="table" w:styleId="Tabellrutenett">
    <w:name w:val="Table Grid"/>
    <w:basedOn w:val="Vanligtabell"/>
    <w:uiPriority w:val="39"/>
    <w:rsid w:val="00B72F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460AF58AE884FBDAFE5F0BC8A3C26" ma:contentTypeVersion="13" ma:contentTypeDescription="Create a new document." ma:contentTypeScope="" ma:versionID="1081d71834710d8c9893207607501e9b">
  <xsd:schema xmlns:xsd="http://www.w3.org/2001/XMLSchema" xmlns:xs="http://www.w3.org/2001/XMLSchema" xmlns:p="http://schemas.microsoft.com/office/2006/metadata/properties" xmlns:ns3="980b4d08-f6c4-45be-a157-5b38f890fa41" xmlns:ns4="6ccfbfb3-c687-46c4-b522-0c2663e8cb99" targetNamespace="http://schemas.microsoft.com/office/2006/metadata/properties" ma:root="true" ma:fieldsID="560aea8f3495d3aff0268e143a393a36" ns3:_="" ns4:_="">
    <xsd:import namespace="980b4d08-f6c4-45be-a157-5b38f890fa41"/>
    <xsd:import namespace="6ccfbfb3-c687-46c4-b522-0c2663e8cb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4d08-f6c4-45be-a157-5b38f890fa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cfbfb3-c687-46c4-b522-0c2663e8cb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EE83A-3019-40F1-B6AF-01DE1065E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b4d08-f6c4-45be-a157-5b38f890fa41"/>
    <ds:schemaRef ds:uri="6ccfbfb3-c687-46c4-b522-0c2663e8c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FB3B8-73CC-4279-A999-E04B1F49AC12}">
  <ds:schemaRefs>
    <ds:schemaRef ds:uri="http://schemas.microsoft.com/sharepoint/v3/contenttype/forms"/>
  </ds:schemaRefs>
</ds:datastoreItem>
</file>

<file path=customXml/itemProps3.xml><?xml version="1.0" encoding="utf-8"?>
<ds:datastoreItem xmlns:ds="http://schemas.openxmlformats.org/officeDocument/2006/customXml" ds:itemID="{60DEB1E6-D5E7-4582-B411-87F590A8C7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83095F-71AB-4B0E-B6BA-9043F363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651</Words>
  <Characters>3452</Characters>
  <Application>Microsoft Office Word</Application>
  <DocSecurity>0</DocSecurity>
  <Lines>28</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Fylkesmannen i Nord-Trøndelag</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Lyng, Ragnhild Sperstad</dc:creator>
  <cp:lastModifiedBy>Lyng, Ragnhild Sperstad</cp:lastModifiedBy>
  <cp:revision>4</cp:revision>
  <dcterms:created xsi:type="dcterms:W3CDTF">2020-05-05T10:40:00Z</dcterms:created>
  <dcterms:modified xsi:type="dcterms:W3CDTF">2020-05-05T11:03:00Z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0x01010011E460AF58AE884FBDAFE5F0BC8A3C26</vt:lpwstr>
  </property>
  <property fmtid="{D5CDD505-2E9C-101B-9397-08002B2CF9AE}" pid="3" name="MSIP_Label_43b303ab-7198-40dd-8c74-47e8ccb3836e_Enabled">
    <vt:lpwstr>True</vt:lpwstr>
  </property>
  <property fmtid="{D5CDD505-2E9C-101B-9397-08002B2CF9AE}" pid="4" name="MSIP_Label_43b303ab-7198-40dd-8c74-47e8ccb3836e_SiteId">
    <vt:lpwstr>fed13d9f-21df-485d-909a-231f3c6d16f0</vt:lpwstr>
  </property>
  <property fmtid="{D5CDD505-2E9C-101B-9397-08002B2CF9AE}" pid="5" name="MSIP_Label_43b303ab-7198-40dd-8c74-47e8ccb3836e_Owner">
    <vt:lpwstr>liv.i.grandemo@nord.no</vt:lpwstr>
  </property>
  <property fmtid="{D5CDD505-2E9C-101B-9397-08002B2CF9AE}" pid="6" name="MSIP_Label_43b303ab-7198-40dd-8c74-47e8ccb3836e_SetDate">
    <vt:lpwstr>2020-04-08T12:29:31.2345077Z</vt:lpwstr>
  </property>
  <property fmtid="{D5CDD505-2E9C-101B-9397-08002B2CF9AE}" pid="7" name="MSIP_Label_43b303ab-7198-40dd-8c74-47e8ccb3836e_Name">
    <vt:lpwstr>Public</vt:lpwstr>
  </property>
  <property fmtid="{D5CDD505-2E9C-101B-9397-08002B2CF9AE}" pid="8" name="MSIP_Label_43b303ab-7198-40dd-8c74-47e8ccb3836e_Application">
    <vt:lpwstr>Microsoft Azure Information Protection</vt:lpwstr>
  </property>
  <property fmtid="{D5CDD505-2E9C-101B-9397-08002B2CF9AE}" pid="9" name="MSIP_Label_43b303ab-7198-40dd-8c74-47e8ccb3836e_Extended_MSFT_Method">
    <vt:lpwstr>Automatic</vt:lpwstr>
  </property>
  <property fmtid="{D5CDD505-2E9C-101B-9397-08002B2CF9AE}" pid="10" name="Sensitivity">
    <vt:lpwstr>Public</vt:lpwstr>
  </property>
</Properties>
</file>