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4" w:rsidRDefault="00734C64" w:rsidP="00033B6B">
      <w:pPr>
        <w:shd w:val="clear" w:color="auto" w:fill="FFFFFF" w:themeFill="background1"/>
      </w:pPr>
      <w:bookmarkStart w:id="0" w:name="_GoBack"/>
      <w:bookmarkEnd w:id="0"/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E2079B"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920FFC" w:rsidRDefault="005E3578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20FFC" w:rsidRDefault="005E3578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B1D0A" w:rsidRPr="006E246D" w:rsidRDefault="005E3578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:rsidTr="006A4C71">
        <w:tc>
          <w:tcPr>
            <w:tcW w:w="9756" w:type="dxa"/>
            <w:gridSpan w:val="2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:rsidR="003925E2" w:rsidRPr="006E246D" w:rsidRDefault="005E3578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5E3578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BA573B" w:rsidRPr="00033B6B" w:rsidRDefault="005E3578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:rsidR="00BA573B" w:rsidRPr="00033B6B" w:rsidRDefault="005E3578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DF7754">
        <w:tc>
          <w:tcPr>
            <w:tcW w:w="9639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DF7754">
        <w:tc>
          <w:tcPr>
            <w:tcW w:w="9639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582575">
        <w:tc>
          <w:tcPr>
            <w:tcW w:w="9639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5A2E3C">
        <w:tc>
          <w:tcPr>
            <w:tcW w:w="9639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377108">
        <w:tc>
          <w:tcPr>
            <w:tcW w:w="9639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:rsidTr="00553CF1">
        <w:tc>
          <w:tcPr>
            <w:tcW w:w="9828" w:type="dxa"/>
            <w:shd w:val="clear" w:color="auto" w:fill="auto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:rsidTr="00553CF1">
        <w:trPr>
          <w:trHeight w:val="800"/>
        </w:trPr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553CF1"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:rsidTr="00641E74">
        <w:tc>
          <w:tcPr>
            <w:tcW w:w="9639" w:type="dxa"/>
            <w:shd w:val="clear" w:color="auto" w:fill="FFFFFF" w:themeFill="background1"/>
          </w:tcPr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:rsidTr="00641E74">
        <w:tc>
          <w:tcPr>
            <w:tcW w:w="9639" w:type="dxa"/>
          </w:tcPr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5E3578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5E3578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 xml:space="preserve">Søknaden sendes </w:t>
      </w:r>
      <w:r w:rsidR="005E3578">
        <w:rPr>
          <w:rFonts w:ascii="Arial" w:hAnsi="Arial" w:cs="Arial"/>
        </w:rPr>
        <w:t xml:space="preserve">pr e-post </w:t>
      </w:r>
      <w:r w:rsidRPr="007E6CEC">
        <w:rPr>
          <w:rFonts w:ascii="Arial" w:hAnsi="Arial" w:cs="Arial"/>
        </w:rPr>
        <w:t>til:</w:t>
      </w:r>
      <w:r w:rsidR="005E3578">
        <w:rPr>
          <w:rFonts w:ascii="Arial" w:hAnsi="Arial" w:cs="Arial"/>
        </w:rPr>
        <w:t xml:space="preserve"> Fylkesmannen i Nordland: </w:t>
      </w:r>
      <w:hyperlink r:id="rId12" w:history="1">
        <w:r w:rsidR="005E3578" w:rsidRPr="00F15A89">
          <w:rPr>
            <w:rStyle w:val="Hyperkobling"/>
            <w:rFonts w:ascii="Arial" w:hAnsi="Arial" w:cs="Arial"/>
          </w:rPr>
          <w:t>fmnopost@fylkesmannen.no</w:t>
        </w:r>
      </w:hyperlink>
    </w:p>
    <w:p w:rsidR="005E3578" w:rsidRPr="007E6CEC" w:rsidRDefault="005E3578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Eller i ordinær post til: Fylkesmannen i Nordland, 8002 Bodø. </w:t>
      </w: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9B" w:rsidRDefault="00F3369B">
      <w:r>
        <w:separator/>
      </w:r>
    </w:p>
  </w:endnote>
  <w:endnote w:type="continuationSeparator" w:id="0">
    <w:p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6EB4">
      <w:rPr>
        <w:rStyle w:val="Sidetall"/>
        <w:noProof/>
      </w:rPr>
      <w:t>8</w:t>
    </w:r>
    <w:r>
      <w:rPr>
        <w:rStyle w:val="Sidetall"/>
      </w:rPr>
      <w:fldChar w:fldCharType="end"/>
    </w:r>
  </w:p>
  <w:p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6EB4">
      <w:rPr>
        <w:rStyle w:val="Sidetall"/>
        <w:noProof/>
      </w:rPr>
      <w:t>1</w:t>
    </w:r>
    <w:r>
      <w:rPr>
        <w:rStyle w:val="Sidetall"/>
      </w:rPr>
      <w:fldChar w:fldCharType="end"/>
    </w:r>
  </w:p>
  <w:p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9B" w:rsidRDefault="00F3369B">
      <w:r>
        <w:separator/>
      </w:r>
    </w:p>
  </w:footnote>
  <w:footnote w:type="continuationSeparator" w:id="0">
    <w:p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3578"/>
    <w:rsid w:val="005E6D96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7A616C"/>
  <w15:docId w15:val="{94020C75-B1FE-4DF5-BD18-9F17594A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  <w:style w:type="character" w:styleId="Ulstomtale">
    <w:name w:val="Unresolved Mention"/>
    <w:basedOn w:val="Standardskriftforavsnitt"/>
    <w:uiPriority w:val="99"/>
    <w:semiHidden/>
    <w:unhideWhenUsed/>
    <w:rsid w:val="005E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mnopost@fylkesmannen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ADB44-F1C8-48EC-992B-25F48A3B79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1297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Hovet, Solveig Johnsen</cp:lastModifiedBy>
  <cp:revision>8</cp:revision>
  <cp:lastPrinted>2012-09-20T08:21:00Z</cp:lastPrinted>
  <dcterms:created xsi:type="dcterms:W3CDTF">2018-02-02T07:28:00Z</dcterms:created>
  <dcterms:modified xsi:type="dcterms:W3CDTF">2019-02-05T11:04:00Z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