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0231" w14:textId="59354019" w:rsidR="00175BA6" w:rsidRPr="00D135A3" w:rsidRDefault="0098369E" w:rsidP="00175BA6">
      <w:pPr>
        <w:pStyle w:val="NormalWeb"/>
        <w:rPr>
          <w:rFonts w:ascii="Open Sans SemiBold" w:hAnsi="Open Sans SemiBold" w:cs="Open Sans SemiBold"/>
        </w:rPr>
      </w:pPr>
      <w:r>
        <w:rPr>
          <w:rFonts w:ascii="Open Sans SemiBold" w:hAnsi="Open Sans SemiBold" w:cs="Open Sans SemiBold"/>
        </w:rPr>
        <w:t>K</w:t>
      </w:r>
      <w:r w:rsidR="00175BA6">
        <w:rPr>
          <w:rFonts w:ascii="Open Sans SemiBold" w:hAnsi="Open Sans SemiBold" w:cs="Open Sans SemiBold"/>
        </w:rPr>
        <w:t>onstatering av</w:t>
      </w:r>
      <w:r w:rsidR="00175BA6" w:rsidRPr="00D135A3">
        <w:rPr>
          <w:rFonts w:ascii="Open Sans SemiBold" w:hAnsi="Open Sans SemiBold" w:cs="Open Sans SemiBold"/>
        </w:rPr>
        <w:t xml:space="preserve"> brudd på forskrift om regionale miljøkrav i jordbruket </w:t>
      </w:r>
      <w:r w:rsidR="00175BA6" w:rsidRPr="00D135A3">
        <w:rPr>
          <w:rFonts w:ascii="Open Sans SemiBold" w:hAnsi="Open Sans SemiBold" w:cs="Open Sans SemiBold"/>
          <w:color w:val="00B050"/>
        </w:rPr>
        <w:t xml:space="preserve">Kommunenavn </w:t>
      </w:r>
      <w:r w:rsidR="00175BA6" w:rsidRPr="00D135A3">
        <w:rPr>
          <w:rFonts w:ascii="Open Sans SemiBold" w:hAnsi="Open Sans SemiBold" w:cs="Open Sans SemiBold"/>
        </w:rPr>
        <w:t>–</w:t>
      </w:r>
      <w:r w:rsidR="00175BA6" w:rsidRPr="00D135A3">
        <w:rPr>
          <w:rFonts w:ascii="Open Sans SemiBold" w:hAnsi="Open Sans SemiBold" w:cs="Open Sans SemiBold"/>
          <w:color w:val="00B050"/>
        </w:rPr>
        <w:t xml:space="preserve"> gnr/</w:t>
      </w:r>
      <w:proofErr w:type="gramStart"/>
      <w:r w:rsidR="00175BA6" w:rsidRPr="00D135A3">
        <w:rPr>
          <w:rFonts w:ascii="Open Sans SemiBold" w:hAnsi="Open Sans SemiBold" w:cs="Open Sans SemiBold"/>
          <w:color w:val="00B050"/>
        </w:rPr>
        <w:t>bnr</w:t>
      </w:r>
      <w:proofErr w:type="gramEnd"/>
      <w:r w:rsidR="00175BA6" w:rsidRPr="00D135A3">
        <w:rPr>
          <w:rFonts w:ascii="Open Sans SemiBold" w:hAnsi="Open Sans SemiBold" w:cs="Open Sans SemiBold"/>
          <w:color w:val="00B050"/>
        </w:rPr>
        <w:t xml:space="preserve"> </w:t>
      </w:r>
      <w:r w:rsidR="00175BA6" w:rsidRPr="00D135A3">
        <w:rPr>
          <w:rFonts w:ascii="Open Sans SemiBold" w:hAnsi="Open Sans SemiBold" w:cs="Open Sans SemiBold"/>
        </w:rPr>
        <w:t xml:space="preserve">– </w:t>
      </w:r>
      <w:r w:rsidR="00175BA6" w:rsidRPr="00D135A3">
        <w:rPr>
          <w:rFonts w:ascii="Open Sans SemiBold" w:hAnsi="Open Sans SemiBold" w:cs="Open Sans SemiBold"/>
          <w:color w:val="00B050"/>
        </w:rPr>
        <w:t>Foretaksnavn</w:t>
      </w:r>
    </w:p>
    <w:p w14:paraId="29774C26" w14:textId="77777777" w:rsidR="00703541" w:rsidRDefault="00703541" w:rsidP="00175BA6">
      <w:pPr>
        <w:pStyle w:val="NormalWeb"/>
        <w:rPr>
          <w:rFonts w:ascii="Open Sans SemiBold" w:hAnsi="Open Sans SemiBold" w:cs="Open Sans SemiBold"/>
          <w:color w:val="00B050"/>
          <w:sz w:val="20"/>
          <w:szCs w:val="20"/>
        </w:rPr>
      </w:pPr>
    </w:p>
    <w:p w14:paraId="169D2E02" w14:textId="032E7CD3" w:rsidR="00175BA6" w:rsidRPr="00D135A3" w:rsidRDefault="00175BA6" w:rsidP="00175BA6">
      <w:pPr>
        <w:pStyle w:val="NormalWeb"/>
        <w:rPr>
          <w:rFonts w:ascii="Open Sans" w:hAnsi="Open Sans" w:cs="Open Sans"/>
          <w:b/>
          <w:bCs/>
          <w:color w:val="000000"/>
        </w:rPr>
      </w:pPr>
      <w:r>
        <w:rPr>
          <w:rFonts w:ascii="Open Sans SemiBold" w:hAnsi="Open Sans SemiBold" w:cs="Open Sans SemiBold"/>
          <w:color w:val="00B050"/>
          <w:sz w:val="20"/>
          <w:szCs w:val="20"/>
        </w:rPr>
        <w:t>K</w:t>
      </w:r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t xml:space="preserve">ommunenavn </w:t>
      </w:r>
      <w:r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kommune fastslår at foretaket </w:t>
      </w:r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t>NAVN</w:t>
      </w:r>
      <w:r w:rsidRPr="00D135A3">
        <w:rPr>
          <w:rFonts w:ascii="Open Sans SemiBold" w:hAnsi="Open Sans SemiBold" w:cs="Open Sans SemiBold"/>
          <w:sz w:val="20"/>
          <w:szCs w:val="20"/>
        </w:rPr>
        <w:t>, med</w:t>
      </w:r>
      <w:r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 </w:t>
      </w:r>
      <w:r w:rsidRPr="00D135A3">
        <w:rPr>
          <w:rFonts w:ascii="Open Sans SemiBold" w:hAnsi="Open Sans SemiBold" w:cs="Open Sans SemiBold"/>
          <w:sz w:val="20"/>
          <w:szCs w:val="20"/>
        </w:rPr>
        <w:t xml:space="preserve">org.nr. </w:t>
      </w:r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t>xxx</w:t>
      </w:r>
      <w:r w:rsidRPr="00D135A3">
        <w:rPr>
          <w:rFonts w:ascii="Open Sans SemiBold" w:hAnsi="Open Sans SemiBold" w:cs="Open Sans SemiBold"/>
          <w:color w:val="00B0F0"/>
          <w:sz w:val="20"/>
          <w:szCs w:val="20"/>
        </w:rPr>
        <w:t xml:space="preserve"> </w:t>
      </w:r>
      <w:r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har brutt § </w:t>
      </w:r>
      <w:r w:rsidRPr="00D135A3">
        <w:rPr>
          <w:rFonts w:ascii="Open Sans SemiBold" w:hAnsi="Open Sans SemiBold" w:cs="Open Sans SemiBold"/>
          <w:color w:val="00B050"/>
          <w:sz w:val="20"/>
          <w:szCs w:val="20"/>
        </w:rPr>
        <w:t>x</w:t>
      </w:r>
      <w:r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 i forskrift om regionale miljøkrav i jordbruket, </w:t>
      </w:r>
      <w:r>
        <w:rPr>
          <w:rFonts w:ascii="Open Sans SemiBold" w:hAnsi="Open Sans SemiBold" w:cs="Open Sans SemiBold"/>
          <w:color w:val="000000"/>
          <w:sz w:val="20"/>
          <w:szCs w:val="20"/>
        </w:rPr>
        <w:t>Vestfold og Telemark</w:t>
      </w:r>
      <w:r w:rsidRPr="00D135A3">
        <w:rPr>
          <w:rFonts w:ascii="Open Sans SemiBold" w:hAnsi="Open Sans SemiBold" w:cs="Open Sans SemiBold"/>
          <w:color w:val="000000"/>
          <w:sz w:val="20"/>
          <w:szCs w:val="20"/>
        </w:rPr>
        <w:t xml:space="preserve">. </w:t>
      </w:r>
    </w:p>
    <w:p w14:paraId="74617FD0" w14:textId="77777777" w:rsidR="00175BA6" w:rsidRPr="00D135A3" w:rsidRDefault="00175BA6" w:rsidP="00175BA6">
      <w:pPr>
        <w:pStyle w:val="NormalWeb"/>
        <w:rPr>
          <w:rFonts w:ascii="Open Sans SemiBold" w:hAnsi="Open Sans SemiBold" w:cs="Open Sans SemiBold"/>
          <w:color w:val="000000"/>
          <w:sz w:val="22"/>
          <w:szCs w:val="22"/>
        </w:rPr>
      </w:pPr>
      <w:r w:rsidRPr="00703541">
        <w:rPr>
          <w:rFonts w:ascii="Open Sans" w:hAnsi="Open Sans" w:cs="Open Sans"/>
          <w:sz w:val="20"/>
          <w:szCs w:val="20"/>
        </w:rPr>
        <w:t xml:space="preserve">01. januar 2025 ble </w:t>
      </w:r>
      <w:r w:rsidRPr="00D135A3">
        <w:rPr>
          <w:rFonts w:ascii="Open Sans" w:hAnsi="Open Sans" w:cs="Open Sans"/>
          <w:color w:val="000000"/>
          <w:sz w:val="20"/>
          <w:szCs w:val="20"/>
        </w:rPr>
        <w:t xml:space="preserve">forskrift om regionale miljøkrav i jordbruket, </w:t>
      </w:r>
      <w:r>
        <w:rPr>
          <w:rFonts w:ascii="Open Sans" w:hAnsi="Open Sans" w:cs="Open Sans"/>
          <w:color w:val="000000"/>
          <w:sz w:val="20"/>
          <w:szCs w:val="20"/>
        </w:rPr>
        <w:t>Vestfold og Telemark</w:t>
      </w:r>
      <w:r w:rsidRPr="00D135A3">
        <w:rPr>
          <w:rFonts w:ascii="Open Sans" w:hAnsi="Open Sans" w:cs="Open Sans"/>
          <w:color w:val="000000"/>
          <w:sz w:val="20"/>
          <w:szCs w:val="20"/>
        </w:rPr>
        <w:t xml:space="preserve">, innført i </w:t>
      </w:r>
      <w:r w:rsidRPr="00D135A3">
        <w:rPr>
          <w:rFonts w:ascii="Open Sans" w:hAnsi="Open Sans" w:cs="Open Sans"/>
          <w:color w:val="00B050"/>
          <w:sz w:val="20"/>
          <w:szCs w:val="20"/>
        </w:rPr>
        <w:t>kommunenavn</w:t>
      </w:r>
      <w:r w:rsidRPr="00D135A3">
        <w:rPr>
          <w:rFonts w:ascii="Open Sans" w:hAnsi="Open Sans" w:cs="Open Sans"/>
          <w:color w:val="000000"/>
          <w:sz w:val="20"/>
          <w:szCs w:val="20"/>
        </w:rPr>
        <w:t xml:space="preserve"> kommune. Miljøkravene følger av </w:t>
      </w:r>
      <w:r w:rsidRPr="00D135A3">
        <w:rPr>
          <w:rFonts w:ascii="Open Sans" w:hAnsi="Open Sans" w:cs="Open Sans"/>
          <w:sz w:val="20"/>
          <w:szCs w:val="20"/>
        </w:rPr>
        <w:t xml:space="preserve">forskrift om regionale miljøkrav </w:t>
      </w:r>
      <w:r w:rsidRPr="00D135A3">
        <w:rPr>
          <w:rFonts w:ascii="Open Sans" w:hAnsi="Open Sans" w:cs="Open Sans"/>
          <w:color w:val="000000"/>
          <w:sz w:val="20"/>
          <w:szCs w:val="20"/>
        </w:rPr>
        <w:t xml:space="preserve">§ </w:t>
      </w:r>
      <w:r>
        <w:rPr>
          <w:rFonts w:ascii="Open Sans" w:hAnsi="Open Sans" w:cs="Open Sans"/>
          <w:color w:val="000000"/>
          <w:sz w:val="20"/>
          <w:szCs w:val="20"/>
        </w:rPr>
        <w:t>4, 5 og 6 (se vedlegg)</w:t>
      </w:r>
    </w:p>
    <w:p w14:paraId="5B7145B2" w14:textId="77777777" w:rsidR="00175BA6" w:rsidRPr="00D135A3" w:rsidRDefault="00175BA6" w:rsidP="00175BA6">
      <w:pPr>
        <w:pStyle w:val="NormalWeb"/>
        <w:rPr>
          <w:rFonts w:ascii="Open Sans SemiBold" w:hAnsi="Open Sans SemiBold" w:cs="Open Sans SemiBold"/>
          <w:color w:val="000000"/>
          <w:sz w:val="22"/>
          <w:szCs w:val="22"/>
        </w:rPr>
      </w:pPr>
      <w:r w:rsidRPr="00D135A3">
        <w:rPr>
          <w:rFonts w:ascii="Open Sans SemiBold" w:hAnsi="Open Sans SemiBold" w:cs="Open Sans SemiBold"/>
          <w:color w:val="000000"/>
          <w:sz w:val="22"/>
          <w:szCs w:val="22"/>
        </w:rPr>
        <w:t>Beskrivelse av bruddet</w:t>
      </w:r>
    </w:p>
    <w:p w14:paraId="238BB6AD" w14:textId="77777777" w:rsidR="00175BA6" w:rsidRPr="00D135A3" w:rsidRDefault="00175BA6" w:rsidP="00175BA6">
      <w:pPr>
        <w:pStyle w:val="NormalWeb"/>
        <w:rPr>
          <w:rFonts w:ascii="Open Sans" w:hAnsi="Open Sans" w:cs="Open Sans"/>
          <w:color w:val="000000"/>
          <w:sz w:val="20"/>
          <w:szCs w:val="20"/>
        </w:rPr>
      </w:pPr>
      <w:r w:rsidRPr="00D135A3">
        <w:rPr>
          <w:rFonts w:ascii="Open Sans" w:hAnsi="Open Sans" w:cs="Open Sans"/>
          <w:color w:val="00B050"/>
          <w:sz w:val="20"/>
          <w:szCs w:val="20"/>
        </w:rPr>
        <w:t xml:space="preserve">xx.xx.20xx </w:t>
      </w:r>
      <w:r w:rsidRPr="00D135A3">
        <w:rPr>
          <w:rFonts w:ascii="Open Sans" w:hAnsi="Open Sans" w:cs="Open Sans"/>
          <w:color w:val="000000"/>
          <w:sz w:val="20"/>
          <w:szCs w:val="20"/>
        </w:rPr>
        <w:t xml:space="preserve">var kommunen var på befaring på </w:t>
      </w:r>
      <w:r w:rsidRPr="00D135A3">
        <w:rPr>
          <w:rFonts w:ascii="Open Sans" w:hAnsi="Open Sans" w:cs="Open Sans"/>
          <w:color w:val="00B050"/>
          <w:sz w:val="20"/>
          <w:szCs w:val="20"/>
        </w:rPr>
        <w:t>gnr/</w:t>
      </w:r>
      <w:proofErr w:type="gramStart"/>
      <w:r w:rsidRPr="00D135A3">
        <w:rPr>
          <w:rFonts w:ascii="Open Sans" w:hAnsi="Open Sans" w:cs="Open Sans"/>
          <w:color w:val="00B050"/>
          <w:sz w:val="20"/>
          <w:szCs w:val="20"/>
        </w:rPr>
        <w:t>bnr</w:t>
      </w:r>
      <w:proofErr w:type="gramEnd"/>
      <w:r w:rsidRPr="00D135A3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(legg til flere eiendommer ved behov)</w:t>
      </w:r>
      <w:r w:rsidRPr="00D135A3">
        <w:rPr>
          <w:rFonts w:ascii="Open Sans" w:hAnsi="Open Sans" w:cs="Open Sans"/>
          <w:sz w:val="20"/>
          <w:szCs w:val="20"/>
          <w:highlight w:val="yellow"/>
        </w:rPr>
        <w:t>,</w:t>
      </w:r>
      <w:r w:rsidRPr="00D135A3">
        <w:rPr>
          <w:rFonts w:ascii="Open Sans" w:hAnsi="Open Sans" w:cs="Open Sans"/>
          <w:color w:val="00B050"/>
          <w:sz w:val="20"/>
          <w:szCs w:val="20"/>
        </w:rPr>
        <w:t xml:space="preserve"> </w:t>
      </w:r>
      <w:r w:rsidRPr="00D135A3">
        <w:rPr>
          <w:rFonts w:ascii="Open Sans" w:hAnsi="Open Sans" w:cs="Open Sans"/>
          <w:color w:val="000000"/>
          <w:sz w:val="20"/>
          <w:szCs w:val="20"/>
        </w:rPr>
        <w:t xml:space="preserve">og observerte brudd på forskrift om regionale miljøkrav. </w:t>
      </w:r>
    </w:p>
    <w:p w14:paraId="41EBCBBC" w14:textId="77777777" w:rsidR="00175BA6" w:rsidRPr="00D135A3" w:rsidRDefault="00175BA6" w:rsidP="00175BA6">
      <w:pPr>
        <w:pStyle w:val="NormalWeb"/>
        <w:rPr>
          <w:rFonts w:ascii="Open Sans" w:hAnsi="Open Sans" w:cs="Open Sans"/>
          <w:color w:val="000000"/>
          <w:sz w:val="20"/>
          <w:szCs w:val="20"/>
        </w:rPr>
      </w:pP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Beskriv hvilke(t) miljøkrav som er brutt og omfanget av bruddet, hvordan arealet ser ut, og hvorfor dere mener det er brudd på miljøkravene. Legg gjerne ved bilder og kart (</w:t>
      </w:r>
      <w:proofErr w:type="spellStart"/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gårdskart</w:t>
      </w:r>
      <w:proofErr w:type="spellEnd"/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) som markerer det aktuelle arealet.</w:t>
      </w:r>
    </w:p>
    <w:p w14:paraId="231C6F1B" w14:textId="7BB16E7F" w:rsidR="00DD0473" w:rsidRDefault="00DD0473" w:rsidP="00175BA6">
      <w:pPr>
        <w:pStyle w:val="NormalWeb"/>
        <w:rPr>
          <w:rFonts w:ascii="Open Sans SemiBold" w:hAnsi="Open Sans SemiBold" w:cs="Open Sans SemiBold"/>
          <w:color w:val="000000"/>
          <w:sz w:val="22"/>
          <w:szCs w:val="22"/>
        </w:rPr>
      </w:pPr>
      <w:r>
        <w:rPr>
          <w:rFonts w:ascii="Open Sans SemiBold" w:hAnsi="Open Sans SemiBold" w:cs="Open Sans SemiBold"/>
          <w:color w:val="000000"/>
          <w:sz w:val="22"/>
          <w:szCs w:val="22"/>
        </w:rPr>
        <w:t>Veiledning</w:t>
      </w:r>
    </w:p>
    <w:p w14:paraId="2D968335" w14:textId="5ABD56F7" w:rsidR="00175BA6" w:rsidRPr="00D135A3" w:rsidRDefault="00523A23" w:rsidP="00175BA6">
      <w:pPr>
        <w:pStyle w:val="NormalWeb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D</w:t>
      </w:r>
      <w:r w:rsidR="00175BA6" w:rsidRPr="00D135A3">
        <w:rPr>
          <w:rFonts w:ascii="Open Sans" w:hAnsi="Open Sans" w:cs="Open Sans"/>
          <w:color w:val="000000"/>
          <w:sz w:val="20"/>
          <w:szCs w:val="20"/>
        </w:rPr>
        <w:t>et følger av forskriften</w:t>
      </w:r>
      <w:r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75BA6" w:rsidRPr="00D135A3">
        <w:rPr>
          <w:rFonts w:ascii="Open Sans" w:hAnsi="Open Sans" w:cs="Open Sans"/>
          <w:color w:val="000000"/>
          <w:sz w:val="20"/>
          <w:szCs w:val="20"/>
        </w:rPr>
        <w:t>at kommunen</w:t>
      </w:r>
      <w:r>
        <w:rPr>
          <w:rFonts w:ascii="Open Sans" w:hAnsi="Open Sans" w:cs="Open Sans"/>
          <w:color w:val="000000"/>
          <w:sz w:val="20"/>
          <w:szCs w:val="20"/>
        </w:rPr>
        <w:t xml:space="preserve"> fører tilsyn og veileder om forskriften.</w:t>
      </w:r>
      <w:r w:rsidR="00175BA6" w:rsidRPr="00D135A3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76637845" w14:textId="6109DFE8" w:rsidR="00523A23" w:rsidRDefault="00703541" w:rsidP="00175BA6">
      <w:pPr>
        <w:pStyle w:val="NormalWeb"/>
        <w:rPr>
          <w:rFonts w:ascii="Open Sans" w:hAnsi="Open Sans" w:cs="Open Sans"/>
          <w:color w:val="000000"/>
          <w:sz w:val="20"/>
          <w:szCs w:val="20"/>
        </w:rPr>
      </w:pPr>
      <w:r w:rsidRPr="00703541">
        <w:rPr>
          <w:rFonts w:ascii="Open Sans" w:hAnsi="Open Sans" w:cs="Open Sans"/>
          <w:i/>
          <w:iCs/>
          <w:sz w:val="20"/>
          <w:szCs w:val="20"/>
          <w:highlight w:val="yellow"/>
        </w:rPr>
        <w:t xml:space="preserve">Beskriv hvorfor </w:t>
      </w:r>
      <w:r w:rsidR="00E62C9E">
        <w:rPr>
          <w:rFonts w:ascii="Open Sans" w:hAnsi="Open Sans" w:cs="Open Sans"/>
          <w:i/>
          <w:iCs/>
          <w:sz w:val="20"/>
          <w:szCs w:val="20"/>
          <w:highlight w:val="yellow"/>
        </w:rPr>
        <w:t>tilskuddet ikke avkortes</w:t>
      </w:r>
      <w:r w:rsidRPr="00703541">
        <w:rPr>
          <w:rFonts w:ascii="Open Sans" w:hAnsi="Open Sans" w:cs="Open Sans"/>
          <w:i/>
          <w:iCs/>
          <w:sz w:val="20"/>
          <w:szCs w:val="20"/>
          <w:highlight w:val="yellow"/>
        </w:rPr>
        <w:t>. Momenter som kan vurderes: første år med regelverk/veiledning, uaktsomhetsgrad, er det krav med en skjønnsvurdering, er regelverksbruddet alvorlig/grovt</w:t>
      </w:r>
      <w:r w:rsidR="00523A23">
        <w:rPr>
          <w:rFonts w:ascii="Open Sans" w:hAnsi="Open Sans" w:cs="Open Sans"/>
          <w:i/>
          <w:iCs/>
          <w:sz w:val="20"/>
          <w:szCs w:val="20"/>
        </w:rPr>
        <w:t>.</w:t>
      </w:r>
      <w:r w:rsidR="00175BA6" w:rsidRPr="00703541">
        <w:rPr>
          <w:rFonts w:ascii="Open Sans" w:hAnsi="Open Sans" w:cs="Open Sans"/>
          <w:i/>
          <w:iCs/>
          <w:sz w:val="20"/>
          <w:szCs w:val="20"/>
        </w:rPr>
        <w:br/>
      </w:r>
    </w:p>
    <w:p w14:paraId="54AB5754" w14:textId="3D80199D" w:rsidR="00175BA6" w:rsidRPr="00703541" w:rsidRDefault="00175BA6" w:rsidP="00175BA6">
      <w:pPr>
        <w:pStyle w:val="NormalWeb"/>
        <w:rPr>
          <w:rFonts w:ascii="Open Sans" w:hAnsi="Open Sans" w:cs="Open Sans"/>
          <w:color w:val="000000"/>
          <w:sz w:val="20"/>
          <w:szCs w:val="20"/>
        </w:rPr>
      </w:pPr>
      <w:r w:rsidRPr="00703541">
        <w:rPr>
          <w:rFonts w:ascii="Open Sans" w:hAnsi="Open Sans" w:cs="Open Sans"/>
          <w:color w:val="000000"/>
          <w:sz w:val="20"/>
          <w:szCs w:val="20"/>
        </w:rPr>
        <w:t xml:space="preserve">Dette brevet </w:t>
      </w:r>
      <w:r w:rsidR="00703541" w:rsidRPr="00703541">
        <w:rPr>
          <w:rFonts w:ascii="Open Sans" w:hAnsi="Open Sans" w:cs="Open Sans"/>
          <w:color w:val="000000"/>
          <w:sz w:val="20"/>
          <w:szCs w:val="20"/>
        </w:rPr>
        <w:t>kan anses som</w:t>
      </w:r>
      <w:r w:rsidRPr="00703541">
        <w:rPr>
          <w:rFonts w:ascii="Open Sans" w:hAnsi="Open Sans" w:cs="Open Sans"/>
          <w:color w:val="000000"/>
          <w:sz w:val="20"/>
          <w:szCs w:val="20"/>
        </w:rPr>
        <w:t xml:space="preserve"> et varselbrev, og har ingen økonomiske konsekvenser. </w:t>
      </w:r>
    </w:p>
    <w:p w14:paraId="49AD7EC0" w14:textId="77777777" w:rsidR="00703541" w:rsidRDefault="00175BA6" w:rsidP="00175BA6">
      <w:pPr>
        <w:pStyle w:val="NormalWeb"/>
        <w:rPr>
          <w:rFonts w:ascii="Open Sans SemiBold" w:hAnsi="Open Sans SemiBold" w:cs="Open Sans SemiBold"/>
          <w:color w:val="000000"/>
          <w:sz w:val="22"/>
          <w:szCs w:val="22"/>
        </w:rPr>
      </w:pPr>
      <w:r w:rsidRPr="00D135A3">
        <w:rPr>
          <w:rFonts w:ascii="Open Sans SemiBold" w:hAnsi="Open Sans SemiBold" w:cs="Open Sans SemiBold"/>
          <w:color w:val="000000"/>
          <w:sz w:val="22"/>
          <w:szCs w:val="22"/>
        </w:rPr>
        <w:t>Har du spørsmål?</w:t>
      </w:r>
    </w:p>
    <w:p w14:paraId="72785072" w14:textId="1FE45EFF" w:rsidR="00175BA6" w:rsidRPr="00D135A3" w:rsidRDefault="00175BA6" w:rsidP="00175BA6">
      <w:pPr>
        <w:pStyle w:val="NormalWeb"/>
        <w:rPr>
          <w:rFonts w:ascii="Open Sans" w:hAnsi="Open Sans" w:cs="Open Sans"/>
          <w:i/>
          <w:iCs/>
          <w:color w:val="00B0F0"/>
          <w:sz w:val="20"/>
          <w:szCs w:val="20"/>
        </w:rPr>
      </w:pPr>
      <w:r w:rsidRPr="00D135A3">
        <w:rPr>
          <w:rFonts w:ascii="Open Sans" w:hAnsi="Open Sans" w:cs="Open Sans"/>
          <w:color w:val="000000"/>
          <w:sz w:val="20"/>
          <w:szCs w:val="20"/>
        </w:rPr>
        <w:t xml:space="preserve">Hvis du har spørsmål, kan du kontakte oss på </w:t>
      </w:r>
      <w:r w:rsidRPr="00D135A3">
        <w:rPr>
          <w:rFonts w:ascii="Open Sans" w:hAnsi="Open Sans" w:cs="Open Sans"/>
          <w:i/>
          <w:iCs/>
          <w:sz w:val="20"/>
          <w:szCs w:val="20"/>
          <w:highlight w:val="yellow"/>
        </w:rPr>
        <w:t>(kontaktinfo hos landbrukskontoret i kommunen)</w:t>
      </w:r>
    </w:p>
    <w:p w14:paraId="0CB32C70" w14:textId="77777777" w:rsidR="00175BA6" w:rsidRPr="00D135A3" w:rsidRDefault="00175BA6" w:rsidP="00175BA6">
      <w:pPr>
        <w:pStyle w:val="NormalWeb"/>
        <w:rPr>
          <w:rFonts w:ascii="Open Sans" w:hAnsi="Open Sans" w:cs="Open Sans"/>
          <w:i/>
          <w:iCs/>
          <w:sz w:val="20"/>
          <w:szCs w:val="20"/>
          <w:highlight w:val="yellow"/>
        </w:rPr>
      </w:pPr>
    </w:p>
    <w:p w14:paraId="50BC8473" w14:textId="7511ADF5" w:rsidR="00175BA6" w:rsidRPr="00D135A3" w:rsidRDefault="0098369E" w:rsidP="00175BA6">
      <w:pPr>
        <w:pStyle w:val="NormalWeb"/>
        <w:rPr>
          <w:rFonts w:ascii="Open Sans" w:hAnsi="Open Sans" w:cs="Open Sans"/>
          <w:i/>
          <w:iCs/>
          <w:color w:val="0000FF"/>
          <w:sz w:val="20"/>
          <w:szCs w:val="20"/>
          <w:u w:val="single"/>
        </w:rPr>
      </w:pPr>
      <w:r>
        <w:rPr>
          <w:rFonts w:ascii="Open Sans" w:hAnsi="Open Sans" w:cs="Open Sans"/>
          <w:i/>
          <w:iCs/>
          <w:color w:val="FF0000"/>
          <w:sz w:val="20"/>
          <w:szCs w:val="20"/>
        </w:rPr>
        <w:t>K</w:t>
      </w:r>
      <w:r w:rsidR="00175BA6">
        <w:rPr>
          <w:rFonts w:ascii="Open Sans" w:hAnsi="Open Sans" w:cs="Open Sans"/>
          <w:i/>
          <w:iCs/>
          <w:color w:val="FF0000"/>
          <w:sz w:val="20"/>
          <w:szCs w:val="20"/>
        </w:rPr>
        <w:t xml:space="preserve">onstatering av </w:t>
      </w:r>
      <w:r w:rsidR="00175BA6" w:rsidRPr="00D135A3">
        <w:rPr>
          <w:rFonts w:ascii="Open Sans" w:hAnsi="Open Sans" w:cs="Open Sans"/>
          <w:i/>
          <w:iCs/>
          <w:color w:val="FF0000"/>
          <w:sz w:val="20"/>
          <w:szCs w:val="20"/>
        </w:rPr>
        <w:t xml:space="preserve">brudd sendes til foretaket, med kopi til Statsforvalteren, på </w:t>
      </w:r>
      <w:hyperlink r:id="rId4" w:history="1">
        <w:r w:rsidR="00175BA6" w:rsidRPr="004D71EB">
          <w:rPr>
            <w:rStyle w:val="Hyperkobling"/>
            <w:rFonts w:ascii="Open Sans" w:eastAsiaTheme="majorEastAsia" w:hAnsi="Open Sans" w:cs="Open Sans"/>
            <w:i/>
            <w:iCs/>
            <w:sz w:val="20"/>
            <w:szCs w:val="20"/>
          </w:rPr>
          <w:t>sfvtpost@statsforvalteren.no</w:t>
        </w:r>
      </w:hyperlink>
    </w:p>
    <w:p w14:paraId="7CF7BDEA" w14:textId="77777777" w:rsidR="00175BA6" w:rsidRDefault="00175BA6" w:rsidP="00175BA6">
      <w:pPr>
        <w:rPr>
          <w:rFonts w:ascii="Open Sans" w:eastAsia="Times New Roman" w:hAnsi="Open Sans" w:cs="Open Sans"/>
          <w:i/>
          <w:iCs/>
          <w:color w:val="00B0F0"/>
          <w:kern w:val="0"/>
          <w:sz w:val="20"/>
          <w:szCs w:val="20"/>
          <w:lang w:eastAsia="nb-NO"/>
          <w14:ligatures w14:val="none"/>
        </w:rPr>
      </w:pPr>
      <w:r>
        <w:rPr>
          <w:rFonts w:ascii="Open Sans" w:hAnsi="Open Sans" w:cs="Open Sans"/>
          <w:i/>
          <w:iCs/>
          <w:color w:val="00B0F0"/>
          <w:sz w:val="20"/>
          <w:szCs w:val="20"/>
        </w:rPr>
        <w:br w:type="page"/>
      </w:r>
    </w:p>
    <w:p w14:paraId="6813002F" w14:textId="77777777" w:rsidR="00703541" w:rsidRPr="009F1EEB" w:rsidRDefault="00703541" w:rsidP="00703541">
      <w:pPr>
        <w:pStyle w:val="NormalWeb"/>
        <w:rPr>
          <w:rFonts w:ascii="Open Sans" w:hAnsi="Open Sans" w:cs="Open Sans"/>
          <w:b/>
          <w:bCs/>
        </w:rPr>
      </w:pPr>
      <w:r w:rsidRPr="009F1EEB">
        <w:rPr>
          <w:rFonts w:ascii="Open Sans" w:hAnsi="Open Sans" w:cs="Open Sans"/>
          <w:b/>
          <w:bCs/>
        </w:rPr>
        <w:lastRenderedPageBreak/>
        <w:t>Vedlegg</w:t>
      </w:r>
    </w:p>
    <w:p w14:paraId="3BFAF9F8" w14:textId="77777777" w:rsidR="00703541" w:rsidRPr="009F1EEB" w:rsidRDefault="00703541" w:rsidP="00703541">
      <w:pPr>
        <w:pStyle w:val="NormalWeb"/>
        <w:rPr>
          <w:rFonts w:ascii="Open Sans" w:hAnsi="Open Sans" w:cs="Open Sans"/>
          <w:b/>
          <w:bCs/>
        </w:rPr>
      </w:pPr>
      <w:r w:rsidRPr="009F1EEB">
        <w:rPr>
          <w:rFonts w:ascii="Open Sans" w:hAnsi="Open Sans" w:cs="Open Sans"/>
          <w:b/>
          <w:bCs/>
        </w:rPr>
        <w:t>Miljøkrav i forskrift om regionale miljøkrav i jordbruket, Vestfold og Telemark</w:t>
      </w:r>
    </w:p>
    <w:p w14:paraId="26547257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strike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§ 4 Miljøkrav</w:t>
      </w:r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 for arealer med </w:t>
      </w:r>
      <w:bookmarkStart w:id="0" w:name="_Hlk183412816"/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korn, oljevekster, belgvekster eller fôrmais</w:t>
      </w:r>
      <w:bookmarkEnd w:id="0"/>
    </w:p>
    <w:p w14:paraId="10B345E1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highlight w:val="yellow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For arealer med korn, oljevekster, belgvekster eller fôrmais gjelder følgende miljøkrav: </w:t>
      </w:r>
    </w:p>
    <w:p w14:paraId="488C8D26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highlight w:val="yellow"/>
        </w:rPr>
      </w:pPr>
    </w:p>
    <w:p w14:paraId="530FBE6C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  <w:highlight w:val="yellow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1. Det skal ikke jordarbeides nærmere enn 2 meter fra nedløpskummer for overflatevann. </w:t>
      </w:r>
      <w:r>
        <w:rPr>
          <w:rFonts w:ascii="Calibri" w:eastAsia="Calibri" w:hAnsi="Calibri" w:cs="Calibri"/>
          <w:sz w:val="22"/>
          <w:szCs w:val="22"/>
        </w:rPr>
        <w:t>Det er ikke tillatt å bruke plantevernmidler eller andre metoder som dreper all vegetasjon i sonen på 2 meter rundt nedløpskummen.</w:t>
      </w:r>
    </w:p>
    <w:p w14:paraId="1E092A5A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60AA6E7F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Fonts w:ascii="Calibri" w:hAnsi="Calibri" w:cs="Calibri"/>
          <w:sz w:val="22"/>
          <w:szCs w:val="22"/>
        </w:rPr>
        <w:t>2. Erosjonsutsatte dråg, som kan medføre risiko for overflateavrenning til kum eller vassdrag, skal enten ha en</w:t>
      </w:r>
    </w:p>
    <w:p w14:paraId="055DF9FF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sone med minimum 20 meter bredde som ikke jordarbeides om høsten, eller </w:t>
      </w:r>
    </w:p>
    <w:p w14:paraId="014C68C8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sone med minimum 6 meter bredt permanent grasdekke. </w:t>
      </w:r>
    </w:p>
    <w:p w14:paraId="6B5C7C86" w14:textId="77777777" w:rsidR="00703541" w:rsidRDefault="00703541" w:rsidP="00703541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621FF8A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Fonts w:ascii="Calibri" w:hAnsi="Calibri" w:cs="Calibri"/>
          <w:sz w:val="22"/>
          <w:szCs w:val="22"/>
        </w:rPr>
        <w:t xml:space="preserve">Sonene i bokstav a og b måles slik at vannveien ligger i midten. </w:t>
      </w:r>
    </w:p>
    <w:p w14:paraId="715534DC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I sonen i bokstav a er direktesåing av høstkorn, høstoljevekster eller fangvekster likevel tillatt.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CD9D30E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Fonts w:ascii="Calibri" w:hAnsi="Calibri" w:cs="Calibri"/>
          <w:sz w:val="22"/>
          <w:szCs w:val="22"/>
        </w:rPr>
        <w:t xml:space="preserve">I sonen i bokstav b skal det permanente grasdekket være godt etablert om høsten, unntatt engfrø i etableringsåret. </w:t>
      </w:r>
      <w:r>
        <w:rPr>
          <w:rStyle w:val="eop"/>
          <w:rFonts w:ascii="Calibri" w:eastAsiaTheme="majorEastAsia" w:hAnsi="Calibri" w:cs="Calibri"/>
          <w:sz w:val="22"/>
          <w:szCs w:val="22"/>
        </w:rPr>
        <w:t>Engfrø regnes som permanent grasdekke.</w:t>
      </w:r>
    </w:p>
    <w:p w14:paraId="7B82B918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6103B50B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3. Det skal være buffersone langs alle vassdrag som mottar avrenning fra fulldyrka jord. Buffersonen skal enten være en</w:t>
      </w:r>
    </w:p>
    <w:p w14:paraId="6645536A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a) naturlig vegetasjonssone med bredde på minimum 8 meter, eller</w:t>
      </w:r>
    </w:p>
    <w:p w14:paraId="0C9E0358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b) naturlig vegetasjonssone med bredde på minimum 2 meter </w:t>
      </w:r>
      <w:r>
        <w:rPr>
          <w:rFonts w:ascii="Calibri" w:hAnsi="Calibri" w:cs="Calibri"/>
          <w:sz w:val="22"/>
          <w:szCs w:val="22"/>
        </w:rPr>
        <w:t xml:space="preserve">og en sone med minimum 20 meter bredde som ikke jordarbeides om høsten, eller </w:t>
      </w:r>
    </w:p>
    <w:p w14:paraId="24F307C9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naturlig vegetasjonssone med bredde på minimum 2 meter </w:t>
      </w:r>
      <w:r>
        <w:rPr>
          <w:rFonts w:ascii="Calibri" w:hAnsi="Calibri" w:cs="Calibri"/>
          <w:sz w:val="22"/>
          <w:szCs w:val="22"/>
        </w:rPr>
        <w:t>og en sone med minimum 6 meter bredt permanent grasdekke.</w:t>
      </w:r>
    </w:p>
    <w:p w14:paraId="1A7E6212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D84FAEB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Buffersonene måles horisontalt fra vassdragets normalvannstand. </w:t>
      </w:r>
    </w:p>
    <w:p w14:paraId="719AF3EB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Fonts w:ascii="Calibri" w:hAnsi="Calibri" w:cs="Calibri"/>
          <w:sz w:val="22"/>
          <w:szCs w:val="22"/>
        </w:rPr>
        <w:t>I sonen i bokstav b er direktesåing eller l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ett harving til høstkorn, høstoljevekster eller fangvekster likevel tillatt. </w:t>
      </w:r>
    </w:p>
    <w:p w14:paraId="608C6399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Fonts w:ascii="Calibri" w:hAnsi="Calibri" w:cs="Calibri"/>
          <w:sz w:val="22"/>
          <w:szCs w:val="22"/>
        </w:rPr>
        <w:t xml:space="preserve">I sonen i bokstav c skal det permanente grasdekket være godt etablert om høsten, unntatt engfrø i etableringsåret. </w:t>
      </w:r>
      <w:r>
        <w:rPr>
          <w:rStyle w:val="eop"/>
          <w:rFonts w:ascii="Calibri" w:eastAsiaTheme="majorEastAsia" w:hAnsi="Calibri" w:cs="Calibri"/>
          <w:sz w:val="22"/>
          <w:szCs w:val="22"/>
        </w:rPr>
        <w:t>Engfrø regnes som permanent grasdekke.</w:t>
      </w:r>
    </w:p>
    <w:p w14:paraId="04D5CDB6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19416C87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4. F</w:t>
      </w:r>
      <w:r>
        <w:rPr>
          <w:rFonts w:ascii="Calibri" w:hAnsi="Calibri" w:cs="Calibri"/>
          <w:sz w:val="22"/>
          <w:szCs w:val="22"/>
        </w:rPr>
        <w:t>lomutsatte arealer skal ikke jordarbeides om høsten. Direktesåing eller l</w:t>
      </w:r>
      <w:r>
        <w:rPr>
          <w:rStyle w:val="eop"/>
          <w:rFonts w:ascii="Calibri" w:eastAsiaTheme="majorEastAsia" w:hAnsi="Calibri" w:cs="Calibri"/>
          <w:sz w:val="22"/>
          <w:szCs w:val="22"/>
        </w:rPr>
        <w:t>ett harving til høstkorn, høstoljevekster eller fangvekster er likevel tillatt.</w:t>
      </w:r>
    </w:p>
    <w:p w14:paraId="7DED2D5D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0EF23D14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5. Fulldyrka jord med stor eller svært stor erosjonsrisiko (erosjonsrisikoklasse 3 og 4) skal ikke jordarbeides om høsten. </w:t>
      </w:r>
      <w:r>
        <w:rPr>
          <w:rFonts w:ascii="Calibri" w:hAnsi="Calibri" w:cs="Calibri"/>
          <w:sz w:val="22"/>
          <w:szCs w:val="22"/>
        </w:rPr>
        <w:t>Direktesåing eller l</w:t>
      </w:r>
      <w:r>
        <w:rPr>
          <w:rStyle w:val="eop"/>
          <w:rFonts w:ascii="Calibri" w:eastAsiaTheme="majorEastAsia" w:hAnsi="Calibri" w:cs="Calibri"/>
          <w:sz w:val="22"/>
          <w:szCs w:val="22"/>
        </w:rPr>
        <w:t>ett harving til høstkorn, høstoljevekster eller fangvekster er likevel tillatt.</w:t>
      </w:r>
    </w:p>
    <w:p w14:paraId="7E1DD824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9F9DFE7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620F8073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sz w:val="22"/>
          <w:szCs w:val="22"/>
        </w:rPr>
      </w:pPr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§ 5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Miljøkrav</w:t>
      </w:r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 for arealer med</w:t>
      </w:r>
      <w:r>
        <w:rPr>
          <w:rStyle w:val="eop"/>
          <w:rFonts w:ascii="Calibri" w:eastAsiaTheme="majorEastAsia" w:hAnsi="Calibri" w:cs="Calibri"/>
          <w:b/>
          <w:sz w:val="22"/>
          <w:szCs w:val="22"/>
        </w:rPr>
        <w:t xml:space="preserve"> </w:t>
      </w:r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korn, oljevekster, belgvekster eller fôrmais</w:t>
      </w:r>
      <w:r>
        <w:rPr>
          <w:rFonts w:ascii="Calibri" w:hAnsi="Calibri" w:cs="Calibri"/>
          <w:b/>
          <w:bCs/>
          <w:sz w:val="22"/>
          <w:szCs w:val="22"/>
        </w:rPr>
        <w:t xml:space="preserve"> i Vestfold fylke</w:t>
      </w:r>
    </w:p>
    <w:p w14:paraId="07BFAC53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I tillegg til miljøkravene i § 4, gjelder ett av følgende miljøkrav for arealer med korn, oljevekster, belgvekster eller fôrmais i Vestfold fylke:</w:t>
      </w:r>
    </w:p>
    <w:p w14:paraId="5F4298E2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</w:p>
    <w:p w14:paraId="18F000CD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1. Minst </w:t>
      </w:r>
      <w:r>
        <w:rPr>
          <w:rFonts w:ascii="Calibri" w:hAnsi="Calibri" w:cs="Calibri"/>
          <w:sz w:val="22"/>
          <w:szCs w:val="22"/>
        </w:rPr>
        <w:t xml:space="preserve">60 % av den fulldyrka jorda som et foretak disponerer i Vestfold fylke, skal overvintre med plantedekke eller stubb. Som plantedekke kan følgende vekster medregnes: Gras, engfrø, frukt, bær, fangvekster eller høstvekster sådd med direktesåing eller etter lett harving. </w:t>
      </w:r>
    </w:p>
    <w:p w14:paraId="4A5B8520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40EEF7F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Arealer som omfattes av miljøkrav i § 4 nr. 2, 3, 4 og 5 tas med</w:t>
      </w:r>
      <w:r>
        <w:rPr>
          <w:rFonts w:ascii="Calibri" w:hAnsi="Calibri" w:cs="Calibri"/>
          <w:sz w:val="22"/>
          <w:szCs w:val="22"/>
        </w:rPr>
        <w:t xml:space="preserve"> i beregningsgrunnlaget</w:t>
      </w:r>
      <w:r>
        <w:rPr>
          <w:rStyle w:val="eop"/>
          <w:rFonts w:ascii="Calibri" w:eastAsiaTheme="majorEastAsia" w:hAnsi="Calibri" w:cs="Calibri"/>
          <w:sz w:val="22"/>
          <w:szCs w:val="22"/>
        </w:rPr>
        <w:t>. Arealer hvor det dyrkes grønnsaker eller poteter holdes utenfor beregningsgrunnlaget.</w:t>
      </w:r>
    </w:p>
    <w:p w14:paraId="3C06B0EE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67BE7379" w14:textId="77777777" w:rsidR="00703541" w:rsidRDefault="00703541" w:rsidP="00703541">
      <w:r>
        <w:rPr>
          <w:rStyle w:val="eop"/>
          <w:rFonts w:ascii="Calibri" w:hAnsi="Calibri" w:cs="Calibri"/>
        </w:rPr>
        <w:t>2. Minst 20 % av arealene med korn, oljevekster, belgvekster eller fôrmais som et foretak disponerer i Vestfold fylke, skal tilsås med fangvekster.</w:t>
      </w:r>
      <w:r>
        <w:rPr>
          <w:rFonts w:ascii="Calibri" w:hAnsi="Calibri" w:cs="Calibri"/>
        </w:rPr>
        <w:t xml:space="preserve"> </w:t>
      </w:r>
      <w:bookmarkStart w:id="1" w:name="_Hlk184980678"/>
      <w:r>
        <w:rPr>
          <w:rFonts w:ascii="Calibri" w:hAnsi="Calibri" w:cs="Calibri"/>
        </w:rPr>
        <w:t xml:space="preserve">Høstvekster sådd med direktesåing eller etter lett harving, og </w:t>
      </w:r>
      <w:bookmarkEnd w:id="1"/>
      <w:r>
        <w:rPr>
          <w:rFonts w:ascii="Calibri" w:hAnsi="Calibri" w:cs="Calibri"/>
        </w:rPr>
        <w:t>korn med gjenlegg, tas med i beregningsgrunnlaget. Fangveksten skal være godt etablert om høsten.</w:t>
      </w:r>
    </w:p>
    <w:p w14:paraId="1060E112" w14:textId="77777777" w:rsidR="00703541" w:rsidRDefault="00703541" w:rsidP="00703541">
      <w:pPr>
        <w:rPr>
          <w:rStyle w:val="eop"/>
        </w:rPr>
      </w:pPr>
      <w:r>
        <w:rPr>
          <w:rFonts w:ascii="Calibri" w:hAnsi="Calibri" w:cs="Calibri"/>
        </w:rPr>
        <w:t>Arealet med fangvekster skal ikke jordarbeides før 1. mars året etter. Ved dyrking av tidligkulturer av poteter og grønnsaker påfølgende år skal arealet med fangvekster ikke jordarbeides før 20. oktober.</w:t>
      </w:r>
    </w:p>
    <w:p w14:paraId="6FA72988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14:paraId="7AF136DF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§ 6 Miljøkrav for arealer med grønnsaker eller poteter</w:t>
      </w:r>
    </w:p>
    <w:p w14:paraId="12D2FB95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highlight w:val="yellow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For arealer med grønnsaker eller poteter gjelder følgende miljøkrav: </w:t>
      </w:r>
    </w:p>
    <w:p w14:paraId="430A2C44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7850FBD3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  <w:highlight w:val="yellow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1. Det skal ikke jordarbeides nærmere enn 2 meter fra nedløpskummer for overflatevann.</w:t>
      </w:r>
      <w:r>
        <w:rPr>
          <w:rFonts w:ascii="Calibri" w:eastAsia="Calibri" w:hAnsi="Calibri" w:cs="Calibri"/>
          <w:sz w:val="22"/>
          <w:szCs w:val="22"/>
        </w:rPr>
        <w:t xml:space="preserve"> Det er ikke tillatt å bruke plantevernmidler eller andre metoder som dreper all vegetasjon i sonen på 2 meter rundt nedløpskummen.</w:t>
      </w:r>
    </w:p>
    <w:p w14:paraId="55D9C6A9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1EA728B9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Fonts w:ascii="Calibri" w:hAnsi="Calibri" w:cs="Calibri"/>
          <w:sz w:val="22"/>
          <w:szCs w:val="22"/>
        </w:rPr>
        <w:t>2. Erosjonsutsatte dråg, som kan medføre risiko for overflateavrenning til kum eller vassdrag, skal enten ha en</w:t>
      </w:r>
    </w:p>
    <w:p w14:paraId="0DD20732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sone med minimum 6 meter bredt permanent grasdekke, eller </w:t>
      </w:r>
    </w:p>
    <w:p w14:paraId="4D6AAF4D" w14:textId="77777777" w:rsidR="00703541" w:rsidRDefault="00703541" w:rsidP="00703541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sone med minimum 9 meter bredt og minimum 30 meter langt permanent grasdekke der </w:t>
      </w:r>
      <w:proofErr w:type="spellStart"/>
      <w:r>
        <w:rPr>
          <w:rFonts w:ascii="Calibri" w:hAnsi="Calibri" w:cs="Calibri"/>
          <w:sz w:val="22"/>
          <w:szCs w:val="22"/>
        </w:rPr>
        <w:t>dråget</w:t>
      </w:r>
      <w:proofErr w:type="spellEnd"/>
      <w:r>
        <w:rPr>
          <w:rFonts w:ascii="Calibri" w:hAnsi="Calibri" w:cs="Calibri"/>
          <w:sz w:val="22"/>
          <w:szCs w:val="22"/>
        </w:rPr>
        <w:t xml:space="preserve"> møter buffersonen langs vassdraget.</w:t>
      </w:r>
    </w:p>
    <w:p w14:paraId="10D40846" w14:textId="77777777" w:rsidR="00703541" w:rsidRDefault="00703541" w:rsidP="00703541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14E1D1A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Sonene i bokstav a og b måles slik at vannveien ligger i midten. I etableringsåret skal det permanente grasdekket være godt etablert om høsten.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1CBF46B7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71088CE8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3. Det skal være buffersone langs alle vassdrag som mottar avrenning fra fulldyrka jord. Buffersonen skal enten være en</w:t>
      </w:r>
    </w:p>
    <w:p w14:paraId="7012837C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a) naturlig vegetasjonssone med bredde på minimum 8 meter, eller </w:t>
      </w:r>
    </w:p>
    <w:p w14:paraId="114B18C5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naturlig vegetasjonssone med bredde på minimum 2 meter </w:t>
      </w:r>
      <w:r>
        <w:rPr>
          <w:rFonts w:ascii="Calibri" w:hAnsi="Calibri" w:cs="Calibri"/>
          <w:sz w:val="22"/>
          <w:szCs w:val="22"/>
        </w:rPr>
        <w:t>og en sone med minimum 6 meter bredt permanent grasdekke.</w:t>
      </w:r>
    </w:p>
    <w:p w14:paraId="090206A0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DC4DF6C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Buffersonene måles horisontalt fra vassdragets normalvannstand. </w:t>
      </w:r>
    </w:p>
    <w:p w14:paraId="74BC0E05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Fonts w:ascii="Calibri" w:hAnsi="Calibri" w:cs="Calibri"/>
          <w:sz w:val="22"/>
          <w:szCs w:val="22"/>
        </w:rPr>
        <w:t>I sonen i bokstav b skal det permanente grasdekket i etableringsåret være godt etablert om høsten.</w:t>
      </w:r>
    </w:p>
    <w:p w14:paraId="6D72C336" w14:textId="77777777" w:rsidR="00703541" w:rsidRDefault="00703541" w:rsidP="00703541">
      <w:pPr>
        <w:pStyle w:val="paragraph"/>
        <w:spacing w:before="0" w:beforeAutospacing="0" w:after="0" w:afterAutospacing="0"/>
        <w:textAlignment w:val="baseline"/>
        <w:rPr>
          <w:rFonts w:eastAsiaTheme="majorEastAsia"/>
          <w:shd w:val="clear" w:color="auto" w:fill="FFFFFF"/>
        </w:rPr>
      </w:pPr>
    </w:p>
    <w:p w14:paraId="66B7CFF2" w14:textId="77777777" w:rsidR="00703541" w:rsidRDefault="00703541" w:rsidP="0070354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>
        <w:rPr>
          <w:rStyle w:val="eop"/>
          <w:rFonts w:ascii="Calibri" w:hAnsi="Calibri" w:cs="Calibri"/>
        </w:rPr>
        <w:t>Minst 80 % av arealene med grønnsaker eller poteter som er høstet før 15. august, skal tilsås med fangvekster. Kravet gjelder slike arealer et foretak disponerer i forskriftens virkeområde, jf. § 2. F</w:t>
      </w:r>
      <w:r>
        <w:rPr>
          <w:rFonts w:ascii="Calibri" w:hAnsi="Calibri" w:cs="Calibri"/>
        </w:rPr>
        <w:t xml:space="preserve">angvekstene skal sås så raskt som mulig etter høsting, og senest innen 31. august. Fangveksten skal være godt etablert om høsten. </w:t>
      </w:r>
    </w:p>
    <w:p w14:paraId="34B17552" w14:textId="77777777" w:rsidR="00703541" w:rsidRDefault="00703541" w:rsidP="0070354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Høstvekster sådd med direktesåing eller etter lett harving tas med i beregningsgrunnlaget. Kravet om etablering innen 31. august gjelder ikke for høstsådde vekster. </w:t>
      </w:r>
    </w:p>
    <w:p w14:paraId="16EE8EAD" w14:textId="77777777" w:rsidR="00703541" w:rsidRPr="009F1EEB" w:rsidRDefault="00703541" w:rsidP="00703541">
      <w:r>
        <w:rPr>
          <w:rFonts w:ascii="Calibri" w:hAnsi="Calibri" w:cs="Calibri"/>
        </w:rPr>
        <w:t>Arealet med fangvekster skal ikke jordarbeides før 1. mars året etter. Ved dyrking av tidligkulturer av grønnsaker eller poteter påfølgende år skal arealet med fangvekster ikke jordarbeides før 20. oktober.</w:t>
      </w:r>
    </w:p>
    <w:p w14:paraId="58E44C0D" w14:textId="77777777" w:rsidR="00703541" w:rsidRPr="00B32712" w:rsidRDefault="00703541" w:rsidP="00703541">
      <w:pPr>
        <w:pStyle w:val="NormalWeb"/>
        <w:rPr>
          <w:rFonts w:ascii="Open Sans" w:hAnsi="Open Sans" w:cs="Open Sans"/>
          <w:color w:val="00B0F0"/>
          <w:sz w:val="20"/>
          <w:szCs w:val="20"/>
        </w:rPr>
      </w:pPr>
    </w:p>
    <w:p w14:paraId="26567A4B" w14:textId="77777777" w:rsidR="00BD0817" w:rsidRDefault="00BD0817"/>
    <w:sectPr w:rsidR="00BD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A6"/>
    <w:rsid w:val="00175BA6"/>
    <w:rsid w:val="00523A23"/>
    <w:rsid w:val="0059248E"/>
    <w:rsid w:val="00703541"/>
    <w:rsid w:val="008450E2"/>
    <w:rsid w:val="0098369E"/>
    <w:rsid w:val="00A07B45"/>
    <w:rsid w:val="00BD0817"/>
    <w:rsid w:val="00C714C2"/>
    <w:rsid w:val="00CC7A19"/>
    <w:rsid w:val="00CE3514"/>
    <w:rsid w:val="00DD0473"/>
    <w:rsid w:val="00E22243"/>
    <w:rsid w:val="00E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F829"/>
  <w15:chartTrackingRefBased/>
  <w15:docId w15:val="{5E05C073-15AD-4BD8-B5D0-53A51FE9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A6"/>
  </w:style>
  <w:style w:type="paragraph" w:styleId="Overskrift1">
    <w:name w:val="heading 1"/>
    <w:basedOn w:val="Normal"/>
    <w:next w:val="Normal"/>
    <w:link w:val="Overskrift1Tegn"/>
    <w:uiPriority w:val="9"/>
    <w:qFormat/>
    <w:rsid w:val="0017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5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5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5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5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5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5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5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5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5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5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5B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5B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5B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5B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5B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5BA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5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5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5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5BA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5B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5BA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5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5BA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5B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7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175BA6"/>
    <w:rPr>
      <w:color w:val="0000FF"/>
      <w:u w:val="single"/>
    </w:rPr>
  </w:style>
  <w:style w:type="paragraph" w:customStyle="1" w:styleId="paragraph">
    <w:name w:val="paragraph"/>
    <w:basedOn w:val="Normal"/>
    <w:rsid w:val="0070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703541"/>
  </w:style>
  <w:style w:type="character" w:customStyle="1" w:styleId="normaltextrun">
    <w:name w:val="normaltextrun"/>
    <w:basedOn w:val="Standardskriftforavsnitt"/>
    <w:rsid w:val="007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fvtpost@statsforvalter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5782</Characters>
  <Application>Microsoft Office Word</Application>
  <DocSecurity>4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Weeghel, Everdien</dc:creator>
  <cp:keywords/>
  <dc:description/>
  <cp:lastModifiedBy>van Weeghel, Everdien</cp:lastModifiedBy>
  <cp:revision>2</cp:revision>
  <cp:lastPrinted>2025-10-13T11:48:00Z</cp:lastPrinted>
  <dcterms:created xsi:type="dcterms:W3CDTF">2025-10-13T13:15:00Z</dcterms:created>
  <dcterms:modified xsi:type="dcterms:W3CDTF">2025-10-13T13:15:00Z</dcterms:modified>
</cp:coreProperties>
</file>