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E7F" w:rsidRPr="00A93AD2" w:rsidRDefault="00947D62">
      <w:pPr>
        <w:jc w:val="center"/>
      </w:pPr>
      <w:r>
        <w:rPr>
          <w:noProof/>
        </w:rPr>
        <w:drawing>
          <wp:inline distT="0" distB="0" distL="0" distR="0">
            <wp:extent cx="552450" cy="981075"/>
            <wp:effectExtent l="1905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2450" cy="981075"/>
                    </a:xfrm>
                    <a:prstGeom prst="rect">
                      <a:avLst/>
                    </a:prstGeom>
                    <a:noFill/>
                    <a:ln w="9525">
                      <a:noFill/>
                      <a:miter lim="800000"/>
                      <a:headEnd/>
                      <a:tailEnd/>
                    </a:ln>
                  </pic:spPr>
                </pic:pic>
              </a:graphicData>
            </a:graphic>
          </wp:inline>
        </w:drawing>
      </w:r>
    </w:p>
    <w:p w:rsidR="00475E7F" w:rsidRPr="00A93AD2" w:rsidRDefault="00475E7F">
      <w:pPr>
        <w:jc w:val="center"/>
        <w:rPr>
          <w:sz w:val="16"/>
        </w:rPr>
      </w:pPr>
    </w:p>
    <w:p w:rsidR="00494A6E" w:rsidRDefault="00494A6E" w:rsidP="00BB653D">
      <w:pPr>
        <w:jc w:val="center"/>
        <w:rPr>
          <w:b/>
          <w:sz w:val="36"/>
        </w:rPr>
      </w:pPr>
      <w:r>
        <w:rPr>
          <w:b/>
          <w:sz w:val="36"/>
        </w:rPr>
        <w:t xml:space="preserve">Fylkesmannen i </w:t>
      </w:r>
      <w:bookmarkStart w:id="0" w:name="Fylkesmann"/>
      <w:bookmarkEnd w:id="0"/>
      <w:r w:rsidR="00B648F1">
        <w:rPr>
          <w:b/>
          <w:sz w:val="36"/>
        </w:rPr>
        <w:t>Nordland</w:t>
      </w:r>
    </w:p>
    <w:p w:rsidR="00494A6E" w:rsidRDefault="00494A6E" w:rsidP="00BB653D">
      <w:pPr>
        <w:jc w:val="center"/>
        <w:rPr>
          <w:b/>
          <w:sz w:val="32"/>
        </w:rPr>
      </w:pPr>
    </w:p>
    <w:p w:rsidR="00475E7F" w:rsidRPr="00A93AD2" w:rsidRDefault="00622243" w:rsidP="00BB653D">
      <w:pPr>
        <w:jc w:val="center"/>
        <w:rPr>
          <w:b/>
          <w:caps/>
          <w:sz w:val="32"/>
        </w:rPr>
      </w:pPr>
      <w:r>
        <w:rPr>
          <w:b/>
          <w:sz w:val="32"/>
        </w:rPr>
        <w:t>R</w:t>
      </w:r>
      <w:r w:rsidR="00BB653D" w:rsidRPr="00A93AD2">
        <w:rPr>
          <w:b/>
          <w:sz w:val="32"/>
        </w:rPr>
        <w:t>apport fra tilsyn med</w:t>
      </w:r>
      <w:r w:rsidR="00475E7F" w:rsidRPr="00A93AD2">
        <w:rPr>
          <w:b/>
          <w:sz w:val="32"/>
        </w:rPr>
        <w:t xml:space="preserve"> </w:t>
      </w:r>
      <w:bookmarkStart w:id="1" w:name="Tema"/>
      <w:bookmarkEnd w:id="1"/>
      <w:r w:rsidR="00B648F1">
        <w:rPr>
          <w:b/>
          <w:sz w:val="32"/>
        </w:rPr>
        <w:t xml:space="preserve">kommunens helse- og omsorgstjenester til personer med utviklingshemming over 18 år som bor i egen bolig </w:t>
      </w:r>
    </w:p>
    <w:p w:rsidR="00475E7F" w:rsidRPr="00A93AD2" w:rsidRDefault="00475E7F">
      <w:pPr>
        <w:jc w:val="center"/>
        <w:rPr>
          <w:b/>
          <w:sz w:val="22"/>
        </w:rPr>
      </w:pPr>
    </w:p>
    <w:p w:rsidR="00475E7F" w:rsidRPr="00A93AD2" w:rsidRDefault="00B648F1">
      <w:pPr>
        <w:jc w:val="center"/>
        <w:rPr>
          <w:b/>
          <w:sz w:val="8"/>
        </w:rPr>
      </w:pPr>
      <w:r>
        <w:rPr>
          <w:b/>
          <w:sz w:val="32"/>
        </w:rPr>
        <w:t>i</w:t>
      </w:r>
      <w:r w:rsidR="00475E7F" w:rsidRPr="00A93AD2">
        <w:rPr>
          <w:b/>
          <w:sz w:val="32"/>
        </w:rPr>
        <w:br/>
      </w:r>
    </w:p>
    <w:p w:rsidR="00B648F1" w:rsidRDefault="00475E7F">
      <w:pPr>
        <w:jc w:val="center"/>
        <w:rPr>
          <w:b/>
          <w:sz w:val="32"/>
        </w:rPr>
      </w:pPr>
      <w:r w:rsidRPr="00A93AD2">
        <w:rPr>
          <w:b/>
          <w:sz w:val="32"/>
        </w:rPr>
        <w:t xml:space="preserve"> </w:t>
      </w:r>
      <w:bookmarkStart w:id="2" w:name="Virksomhetsnavn"/>
      <w:bookmarkEnd w:id="2"/>
      <w:r w:rsidR="00B648F1">
        <w:rPr>
          <w:b/>
          <w:sz w:val="32"/>
        </w:rPr>
        <w:t xml:space="preserve">Rana kommune </w:t>
      </w:r>
    </w:p>
    <w:p w:rsidR="00475E7F" w:rsidRPr="00A93AD2" w:rsidRDefault="00B648F1">
      <w:pPr>
        <w:jc w:val="center"/>
        <w:rPr>
          <w:b/>
          <w:sz w:val="32"/>
        </w:rPr>
      </w:pPr>
      <w:r>
        <w:rPr>
          <w:b/>
          <w:sz w:val="32"/>
        </w:rPr>
        <w:t>Miljøterapeutisk avdeling</w:t>
      </w:r>
    </w:p>
    <w:p w:rsidR="00475E7F" w:rsidRPr="00A93AD2" w:rsidRDefault="00475E7F">
      <w:pPr>
        <w:jc w:val="center"/>
      </w:pPr>
    </w:p>
    <w:p w:rsidR="00475E7F" w:rsidRPr="00A93AD2" w:rsidRDefault="00475E7F"/>
    <w:tbl>
      <w:tblPr>
        <w:tblW w:w="9212" w:type="dxa"/>
        <w:tblLayout w:type="fixed"/>
        <w:tblCellMar>
          <w:left w:w="70" w:type="dxa"/>
          <w:right w:w="70" w:type="dxa"/>
        </w:tblCellMar>
        <w:tblLook w:val="0000" w:firstRow="0" w:lastRow="0" w:firstColumn="0" w:lastColumn="0" w:noHBand="0" w:noVBand="0"/>
      </w:tblPr>
      <w:tblGrid>
        <w:gridCol w:w="3472"/>
        <w:gridCol w:w="5740"/>
      </w:tblGrid>
      <w:tr w:rsidR="00475E7F" w:rsidRPr="00A93AD2">
        <w:tc>
          <w:tcPr>
            <w:tcW w:w="3472" w:type="dxa"/>
          </w:tcPr>
          <w:p w:rsidR="00475E7F" w:rsidRPr="00A93AD2" w:rsidRDefault="00475E7F">
            <w:pPr>
              <w:rPr>
                <w:b/>
              </w:rPr>
            </w:pPr>
            <w:r w:rsidRPr="00A93AD2">
              <w:rPr>
                <w:b/>
              </w:rPr>
              <w:t>Virksomhetens adresse:</w:t>
            </w:r>
          </w:p>
        </w:tc>
        <w:tc>
          <w:tcPr>
            <w:tcW w:w="5740" w:type="dxa"/>
          </w:tcPr>
          <w:p w:rsidR="00475E7F" w:rsidRPr="00A93AD2" w:rsidRDefault="00B648F1">
            <w:bookmarkStart w:id="3" w:name="Virksomhetsadresse"/>
            <w:bookmarkEnd w:id="3"/>
            <w:r>
              <w:t>Nordlandsveien 7 8601 Mo i Rana</w:t>
            </w:r>
          </w:p>
        </w:tc>
      </w:tr>
      <w:tr w:rsidR="00475E7F" w:rsidRPr="00A93AD2">
        <w:trPr>
          <w:cantSplit/>
        </w:trPr>
        <w:tc>
          <w:tcPr>
            <w:tcW w:w="3472" w:type="dxa"/>
          </w:tcPr>
          <w:p w:rsidR="00475E7F" w:rsidRPr="00A93AD2" w:rsidRDefault="00475E7F">
            <w:pPr>
              <w:rPr>
                <w:b/>
              </w:rPr>
            </w:pPr>
            <w:r w:rsidRPr="00A93AD2">
              <w:rPr>
                <w:b/>
              </w:rPr>
              <w:t>Tidsrom for tilsynet:</w:t>
            </w:r>
          </w:p>
        </w:tc>
        <w:tc>
          <w:tcPr>
            <w:tcW w:w="5740" w:type="dxa"/>
          </w:tcPr>
          <w:p w:rsidR="00475E7F" w:rsidRPr="00A93AD2" w:rsidRDefault="00B648F1">
            <w:bookmarkStart w:id="4" w:name="DatoForvarsel"/>
            <w:bookmarkEnd w:id="4"/>
            <w:r>
              <w:t>1.2.2017</w:t>
            </w:r>
            <w:r w:rsidR="00475E7F" w:rsidRPr="00A93AD2">
              <w:t xml:space="preserve"> </w:t>
            </w:r>
            <w:r w:rsidR="00A555F1">
              <w:t>–</w:t>
            </w:r>
            <w:r w:rsidR="00475E7F" w:rsidRPr="00A93AD2">
              <w:t xml:space="preserve"> </w:t>
            </w:r>
            <w:bookmarkStart w:id="5" w:name="DatoEndelig"/>
            <w:bookmarkEnd w:id="5"/>
            <w:r w:rsidR="00622243">
              <w:t>24.4.2017</w:t>
            </w:r>
          </w:p>
        </w:tc>
      </w:tr>
      <w:tr w:rsidR="00475E7F" w:rsidRPr="00A93AD2">
        <w:tc>
          <w:tcPr>
            <w:tcW w:w="3472" w:type="dxa"/>
          </w:tcPr>
          <w:p w:rsidR="00475E7F" w:rsidRPr="00A93AD2" w:rsidRDefault="00475E7F">
            <w:pPr>
              <w:rPr>
                <w:b/>
              </w:rPr>
            </w:pPr>
            <w:r w:rsidRPr="00A93AD2">
              <w:rPr>
                <w:b/>
              </w:rPr>
              <w:t>Kontaktperson i virksomheten:</w:t>
            </w:r>
          </w:p>
        </w:tc>
        <w:tc>
          <w:tcPr>
            <w:tcW w:w="5740" w:type="dxa"/>
          </w:tcPr>
          <w:p w:rsidR="00475E7F" w:rsidRPr="00A93AD2" w:rsidRDefault="00B648F1">
            <w:bookmarkStart w:id="6" w:name="Kontaktperson"/>
            <w:bookmarkEnd w:id="6"/>
            <w:r>
              <w:t xml:space="preserve">Fagsjef Rune </w:t>
            </w:r>
            <w:r w:rsidR="006F5BBA">
              <w:t>Svelle</w:t>
            </w:r>
          </w:p>
        </w:tc>
      </w:tr>
    </w:tbl>
    <w:p w:rsidR="00475E7F" w:rsidRPr="00A93AD2" w:rsidRDefault="00475E7F">
      <w:pPr>
        <w:rPr>
          <w:b/>
        </w:rPr>
      </w:pPr>
    </w:p>
    <w:p w:rsidR="00475E7F" w:rsidRPr="00A93AD2" w:rsidRDefault="00475E7F">
      <w:pPr>
        <w:pStyle w:val="Overskrift1"/>
        <w:numPr>
          <w:ilvl w:val="0"/>
          <w:numId w:val="0"/>
        </w:numPr>
        <w:rPr>
          <w:lang w:val="nb-NO"/>
        </w:rPr>
      </w:pPr>
      <w:bookmarkStart w:id="7" w:name="_Toc112562444"/>
      <w:r w:rsidRPr="00A93AD2">
        <w:rPr>
          <w:lang w:val="nb-NO"/>
        </w:rPr>
        <w:t>Sammendrag</w:t>
      </w:r>
      <w:bookmarkEnd w:id="7"/>
    </w:p>
    <w:p w:rsidR="00475E7F" w:rsidRPr="00A93AD2" w:rsidRDefault="006942F5">
      <w:r>
        <w:t>Det ble gjennomført tilsynsbesøk</w:t>
      </w:r>
      <w:r w:rsidR="00D91530">
        <w:t xml:space="preserve"> 28.- 30.3.2017</w:t>
      </w:r>
      <w:r>
        <w:t xml:space="preserve"> med tjenester for brukere tilknyttet boenhetene </w:t>
      </w:r>
      <w:r w:rsidR="006F5BBA">
        <w:t xml:space="preserve">Johan </w:t>
      </w:r>
      <w:proofErr w:type="spellStart"/>
      <w:r w:rsidR="00D91530">
        <w:t>Nygaardsvoldsgt</w:t>
      </w:r>
      <w:proofErr w:type="spellEnd"/>
      <w:r w:rsidR="00D91530">
        <w:t xml:space="preserve">. 30, </w:t>
      </w:r>
      <w:proofErr w:type="spellStart"/>
      <w:r>
        <w:t>Lillebasen</w:t>
      </w:r>
      <w:proofErr w:type="spellEnd"/>
      <w:r w:rsidR="00D91530">
        <w:t xml:space="preserve">, </w:t>
      </w:r>
      <w:r>
        <w:t xml:space="preserve">og Marcus </w:t>
      </w:r>
      <w:proofErr w:type="spellStart"/>
      <w:r>
        <w:t>Thranesgt</w:t>
      </w:r>
      <w:proofErr w:type="spellEnd"/>
      <w:r>
        <w:t>. 26</w:t>
      </w:r>
      <w:r w:rsidR="00D91530">
        <w:t>,</w:t>
      </w:r>
      <w:r>
        <w:t xml:space="preserve"> Sokkel.</w:t>
      </w:r>
    </w:p>
    <w:p w:rsidR="00475E7F" w:rsidRDefault="00475E7F" w:rsidP="00B90BD7">
      <w:bookmarkStart w:id="8" w:name="Sammendrag"/>
      <w:bookmarkEnd w:id="8"/>
    </w:p>
    <w:p w:rsidR="00A555F1" w:rsidRDefault="00A555F1" w:rsidP="00A555F1">
      <w:r>
        <w:t xml:space="preserve">Tilsynet har undersøkt om kommunen sikrer at mennesker over 18 år med utviklingshemming, og som bor i egen eid eller leid bolig, får forsvarlige helse- og omsorgstjenester. </w:t>
      </w:r>
    </w:p>
    <w:p w:rsidR="00A555F1" w:rsidRDefault="00A555F1" w:rsidP="00A555F1"/>
    <w:p w:rsidR="00A555F1" w:rsidRDefault="00A555F1" w:rsidP="00A555F1">
      <w:r>
        <w:t xml:space="preserve">Tilsynet har undersøkt om kommunen legger til rette for personlig assistanse i form av: </w:t>
      </w:r>
    </w:p>
    <w:p w:rsidR="00A555F1" w:rsidRDefault="00A555F1" w:rsidP="00A555F1">
      <w:r>
        <w:t>•</w:t>
      </w:r>
      <w:r>
        <w:tab/>
        <w:t>tilsyn og bistand til å ivareta egenomsorg</w:t>
      </w:r>
    </w:p>
    <w:p w:rsidR="00A555F1" w:rsidRDefault="00A555F1" w:rsidP="00A555F1">
      <w:r>
        <w:t>•</w:t>
      </w:r>
      <w:r>
        <w:tab/>
        <w:t>bistand til aktivisering</w:t>
      </w:r>
    </w:p>
    <w:p w:rsidR="00A555F1" w:rsidRDefault="00A555F1" w:rsidP="00A555F1">
      <w:r>
        <w:t>•</w:t>
      </w:r>
      <w:r>
        <w:tab/>
        <w:t>opplæring i dagliglivets gjøremål, personlig stell og egenomsorg</w:t>
      </w:r>
    </w:p>
    <w:p w:rsidR="00A555F1" w:rsidRDefault="00A555F1" w:rsidP="00A555F1"/>
    <w:p w:rsidR="00A555F1" w:rsidRDefault="00A555F1" w:rsidP="00A555F1">
      <w:r>
        <w:t xml:space="preserve">Tilsynet har undersøkt om kommunen legger til rette for: </w:t>
      </w:r>
    </w:p>
    <w:p w:rsidR="00A555F1" w:rsidRDefault="00A555F1" w:rsidP="00A555F1">
      <w:r>
        <w:t>•</w:t>
      </w:r>
      <w:r>
        <w:tab/>
        <w:t>helsetjenester i hjemmet</w:t>
      </w:r>
    </w:p>
    <w:p w:rsidR="00A555F1" w:rsidRDefault="00A555F1" w:rsidP="00A555F1">
      <w:r>
        <w:t>•</w:t>
      </w:r>
      <w:r>
        <w:tab/>
        <w:t xml:space="preserve">tilgang til medisinsk undersøkelse og utredning og behandling </w:t>
      </w:r>
    </w:p>
    <w:p w:rsidR="00A555F1" w:rsidRDefault="00A555F1" w:rsidP="00A555F1">
      <w:r>
        <w:t>•</w:t>
      </w:r>
      <w:r>
        <w:tab/>
        <w:t xml:space="preserve">samt om kommunen legger til rette for at brukerne får medvirke </w:t>
      </w:r>
    </w:p>
    <w:p w:rsidR="00A555F1" w:rsidRDefault="00A555F1" w:rsidP="00A555F1"/>
    <w:p w:rsidR="00B90BD7" w:rsidRDefault="00A555F1" w:rsidP="00A555F1">
      <w:r>
        <w:t>Det ble ikke avdekket avvik på de områdene som ble undersøkt, men gitt en merknad.</w:t>
      </w:r>
    </w:p>
    <w:p w:rsidR="00A555F1" w:rsidRPr="00A93AD2" w:rsidRDefault="00A555F1" w:rsidP="00A555F1"/>
    <w:p w:rsidR="00B90BD7" w:rsidRDefault="00B90BD7" w:rsidP="00B90BD7">
      <w:r>
        <w:t>Merknad:</w:t>
      </w:r>
    </w:p>
    <w:p w:rsidR="00475E7F" w:rsidRPr="00A93AD2" w:rsidRDefault="00B90BD7" w:rsidP="00B90BD7">
      <w:r>
        <w:t xml:space="preserve">Kommunen har et </w:t>
      </w:r>
      <w:proofErr w:type="spellStart"/>
      <w:r>
        <w:t>forbedringspotensiale</w:t>
      </w:r>
      <w:proofErr w:type="spellEnd"/>
      <w:r>
        <w:t xml:space="preserve"> når det gjelder oppfølging og evaluering av egne prosedyrer og rutiner</w:t>
      </w:r>
      <w:r w:rsidR="00D91530">
        <w:t>,</w:t>
      </w:r>
      <w:r>
        <w:t xml:space="preserve"> samt påse at vedtatte rutiner følges som forutsatt i alle virksomhetene.</w:t>
      </w:r>
    </w:p>
    <w:p w:rsidR="00475E7F" w:rsidRDefault="00475E7F">
      <w:pPr>
        <w:pStyle w:val="Topptekst"/>
        <w:tabs>
          <w:tab w:val="clear" w:pos="4536"/>
          <w:tab w:val="clear" w:pos="9072"/>
        </w:tabs>
      </w:pPr>
    </w:p>
    <w:p w:rsidR="00A555F1" w:rsidRDefault="00A555F1">
      <w:pPr>
        <w:pStyle w:val="Topptekst"/>
        <w:tabs>
          <w:tab w:val="clear" w:pos="4536"/>
          <w:tab w:val="clear" w:pos="9072"/>
        </w:tabs>
      </w:pPr>
    </w:p>
    <w:p w:rsidR="0075426B" w:rsidRPr="00A93AD2" w:rsidRDefault="0075426B">
      <w:pPr>
        <w:pStyle w:val="Topptekst"/>
        <w:tabs>
          <w:tab w:val="clear" w:pos="4536"/>
          <w:tab w:val="clear" w:pos="9072"/>
        </w:tabs>
      </w:pPr>
    </w:p>
    <w:p w:rsidR="00475E7F" w:rsidRPr="00A93AD2" w:rsidRDefault="00475E7F">
      <w:pPr>
        <w:rPr>
          <w:u w:val="single"/>
        </w:rPr>
      </w:pPr>
      <w:r w:rsidRPr="00A93AD2">
        <w:lastRenderedPageBreak/>
        <w:t xml:space="preserve">Dato: </w:t>
      </w:r>
      <w:r w:rsidR="0075426B">
        <w:t>24</w:t>
      </w:r>
      <w:r w:rsidR="005F1FC4">
        <w:t>.4.2017</w:t>
      </w:r>
    </w:p>
    <w:p w:rsidR="00475E7F" w:rsidRDefault="00475E7F"/>
    <w:p w:rsidR="00A555F1" w:rsidRPr="00A93AD2" w:rsidRDefault="00A555F1"/>
    <w:tbl>
      <w:tblPr>
        <w:tblW w:w="0" w:type="auto"/>
        <w:tblLayout w:type="fixed"/>
        <w:tblCellMar>
          <w:left w:w="70" w:type="dxa"/>
          <w:right w:w="70" w:type="dxa"/>
        </w:tblCellMar>
        <w:tblLook w:val="0000" w:firstRow="0" w:lastRow="0" w:firstColumn="0" w:lastColumn="0" w:noHBand="0" w:noVBand="0"/>
      </w:tblPr>
      <w:tblGrid>
        <w:gridCol w:w="4465"/>
        <w:gridCol w:w="4747"/>
      </w:tblGrid>
      <w:tr w:rsidR="00475E7F" w:rsidRPr="00A93AD2">
        <w:trPr>
          <w:cantSplit/>
        </w:trPr>
        <w:tc>
          <w:tcPr>
            <w:tcW w:w="4465" w:type="dxa"/>
          </w:tcPr>
          <w:p w:rsidR="00475E7F" w:rsidRPr="00A93AD2" w:rsidRDefault="00B648F1">
            <w:bookmarkStart w:id="9" w:name="Revisjonsleder"/>
            <w:bookmarkEnd w:id="9"/>
            <w:r>
              <w:t>Benthe Westgaard</w:t>
            </w:r>
            <w:r w:rsidR="003D70A4">
              <w:br/>
              <w:t>r</w:t>
            </w:r>
            <w:r w:rsidR="00475E7F" w:rsidRPr="00A93AD2">
              <w:t xml:space="preserve">evisjonsleder </w:t>
            </w:r>
          </w:p>
        </w:tc>
        <w:tc>
          <w:tcPr>
            <w:tcW w:w="4747" w:type="dxa"/>
          </w:tcPr>
          <w:p w:rsidR="00475E7F" w:rsidRPr="00A93AD2" w:rsidRDefault="00B648F1">
            <w:bookmarkStart w:id="10" w:name="Revisor"/>
            <w:bookmarkEnd w:id="10"/>
            <w:r>
              <w:t xml:space="preserve">Berit </w:t>
            </w:r>
            <w:proofErr w:type="gramStart"/>
            <w:r>
              <w:t xml:space="preserve">Kjølmoen </w:t>
            </w:r>
            <w:r w:rsidR="006F5BBA">
              <w:t xml:space="preserve">                 </w:t>
            </w:r>
            <w:r>
              <w:t>Steffen</w:t>
            </w:r>
            <w:proofErr w:type="gramEnd"/>
            <w:r>
              <w:t xml:space="preserve"> M. Bredesen</w:t>
            </w:r>
            <w:r w:rsidR="003D70A4">
              <w:br/>
              <w:t>r</w:t>
            </w:r>
            <w:r w:rsidR="00475E7F" w:rsidRPr="00A93AD2">
              <w:t>evisor</w:t>
            </w:r>
            <w:r w:rsidR="006F5BBA">
              <w:t xml:space="preserve">                                </w:t>
            </w:r>
            <w:proofErr w:type="spellStart"/>
            <w:r w:rsidR="006F5BBA">
              <w:t>revisor</w:t>
            </w:r>
            <w:proofErr w:type="spellEnd"/>
          </w:p>
        </w:tc>
      </w:tr>
      <w:tr w:rsidR="006F5BBA" w:rsidRPr="00A93AD2">
        <w:trPr>
          <w:cantSplit/>
        </w:trPr>
        <w:tc>
          <w:tcPr>
            <w:tcW w:w="4465" w:type="dxa"/>
          </w:tcPr>
          <w:p w:rsidR="006F5BBA" w:rsidRDefault="006F5BBA"/>
        </w:tc>
        <w:tc>
          <w:tcPr>
            <w:tcW w:w="4747" w:type="dxa"/>
          </w:tcPr>
          <w:p w:rsidR="006F5BBA" w:rsidRDefault="006F5BBA"/>
        </w:tc>
      </w:tr>
    </w:tbl>
    <w:p w:rsidR="00475E7F" w:rsidRPr="00A93AD2" w:rsidRDefault="00475E7F"/>
    <w:p w:rsidR="00475E7F" w:rsidRPr="00A93AD2" w:rsidRDefault="00475E7F" w:rsidP="00062C8A">
      <w:pPr>
        <w:spacing w:before="360"/>
        <w:rPr>
          <w:rFonts w:ascii="Arial" w:hAnsi="Arial"/>
          <w:b/>
        </w:rPr>
      </w:pPr>
      <w:r w:rsidRPr="00A93AD2">
        <w:br w:type="page"/>
      </w:r>
      <w:r w:rsidRPr="00A93AD2">
        <w:rPr>
          <w:rFonts w:ascii="Arial" w:hAnsi="Arial"/>
          <w:b/>
          <w:sz w:val="36"/>
        </w:rPr>
        <w:lastRenderedPageBreak/>
        <w:t>I</w:t>
      </w:r>
      <w:r w:rsidR="00062C8A" w:rsidRPr="00A93AD2">
        <w:rPr>
          <w:rFonts w:ascii="Arial" w:hAnsi="Arial"/>
          <w:b/>
          <w:sz w:val="36"/>
        </w:rPr>
        <w:t>nnhold</w:t>
      </w:r>
      <w:r w:rsidRPr="00A93AD2">
        <w:rPr>
          <w:rFonts w:ascii="Arial" w:hAnsi="Arial"/>
          <w:b/>
          <w:sz w:val="36"/>
        </w:rPr>
        <w:t xml:space="preserve"> </w:t>
      </w:r>
    </w:p>
    <w:p w:rsidR="00475E7F" w:rsidRPr="00A93AD2" w:rsidRDefault="00475E7F">
      <w:pPr>
        <w:spacing w:before="120"/>
        <w:rPr>
          <w:rFonts w:ascii="Arial" w:hAnsi="Arial"/>
          <w:b/>
        </w:rPr>
      </w:pPr>
      <w:bookmarkStart w:id="11" w:name="innhold"/>
      <w:bookmarkEnd w:id="11"/>
    </w:p>
    <w:bookmarkStart w:id="12" w:name="_Toc380474099"/>
    <w:p w:rsidR="00EF629E" w:rsidRPr="00A93AD2" w:rsidRDefault="002B3D74">
      <w:pPr>
        <w:pStyle w:val="INNH1"/>
        <w:rPr>
          <w:rFonts w:ascii="Times New Roman" w:eastAsia="PMingLiU" w:hAnsi="Times New Roman" w:cs="Times New Roman"/>
          <w:b w:val="0"/>
          <w:bCs w:val="0"/>
          <w:lang w:eastAsia="zh-TW"/>
        </w:rPr>
      </w:pPr>
      <w:r w:rsidRPr="00A93AD2">
        <w:rPr>
          <w:i/>
          <w:caps/>
          <w:noProof w:val="0"/>
        </w:rPr>
        <w:fldChar w:fldCharType="begin"/>
      </w:r>
      <w:r w:rsidR="00475E7F" w:rsidRPr="00A93AD2">
        <w:rPr>
          <w:i/>
          <w:caps/>
          <w:noProof w:val="0"/>
        </w:rPr>
        <w:instrText xml:space="preserve"> TOC \o "1-2" </w:instrText>
      </w:r>
      <w:r w:rsidRPr="00A93AD2">
        <w:rPr>
          <w:i/>
          <w:caps/>
          <w:noProof w:val="0"/>
        </w:rPr>
        <w:fldChar w:fldCharType="separate"/>
      </w:r>
      <w:r w:rsidR="00EF629E" w:rsidRPr="00A93AD2">
        <w:t>Sammendrag</w:t>
      </w:r>
      <w:r w:rsidR="00EF629E" w:rsidRPr="00A93AD2">
        <w:tab/>
      </w:r>
      <w:r w:rsidRPr="00A93AD2">
        <w:fldChar w:fldCharType="begin"/>
      </w:r>
      <w:r w:rsidR="00EF629E" w:rsidRPr="00A93AD2">
        <w:instrText xml:space="preserve"> PAGEREF _Toc112562444 \h </w:instrText>
      </w:r>
      <w:r w:rsidRPr="00A93AD2">
        <w:fldChar w:fldCharType="separate"/>
      </w:r>
      <w:r w:rsidR="0075426B">
        <w:t>1</w:t>
      </w:r>
      <w:r w:rsidRPr="00A93AD2">
        <w:fldChar w:fldCharType="end"/>
      </w:r>
    </w:p>
    <w:p w:rsidR="00EF629E" w:rsidRPr="00A93AD2" w:rsidRDefault="00EF629E">
      <w:pPr>
        <w:pStyle w:val="INNH1"/>
        <w:tabs>
          <w:tab w:val="left" w:pos="480"/>
        </w:tabs>
        <w:rPr>
          <w:rFonts w:ascii="Times New Roman" w:eastAsia="PMingLiU" w:hAnsi="Times New Roman" w:cs="Times New Roman"/>
          <w:b w:val="0"/>
          <w:bCs w:val="0"/>
          <w:lang w:eastAsia="zh-TW"/>
        </w:rPr>
      </w:pPr>
      <w:r w:rsidRPr="00A93AD2">
        <w:t>1.</w:t>
      </w:r>
      <w:r w:rsidRPr="00A93AD2">
        <w:rPr>
          <w:rFonts w:ascii="Times New Roman" w:eastAsia="PMingLiU" w:hAnsi="Times New Roman" w:cs="Times New Roman"/>
          <w:b w:val="0"/>
          <w:bCs w:val="0"/>
          <w:lang w:eastAsia="zh-TW"/>
        </w:rPr>
        <w:tab/>
      </w:r>
      <w:r w:rsidRPr="00A93AD2">
        <w:t>Innledning</w:t>
      </w:r>
      <w:r w:rsidRPr="00A93AD2">
        <w:tab/>
      </w:r>
      <w:r w:rsidR="002B3D74" w:rsidRPr="00A93AD2">
        <w:fldChar w:fldCharType="begin"/>
      </w:r>
      <w:r w:rsidRPr="00A93AD2">
        <w:instrText xml:space="preserve"> PAGEREF _Toc112562445 \h </w:instrText>
      </w:r>
      <w:r w:rsidR="002B3D74" w:rsidRPr="00A93AD2">
        <w:fldChar w:fldCharType="separate"/>
      </w:r>
      <w:r w:rsidR="0075426B">
        <w:t>4</w:t>
      </w:r>
      <w:r w:rsidR="002B3D74" w:rsidRPr="00A93AD2">
        <w:fldChar w:fldCharType="end"/>
      </w:r>
    </w:p>
    <w:p w:rsidR="00EF629E" w:rsidRPr="00A93AD2" w:rsidRDefault="00EF629E">
      <w:pPr>
        <w:pStyle w:val="INNH1"/>
        <w:tabs>
          <w:tab w:val="left" w:pos="480"/>
        </w:tabs>
        <w:rPr>
          <w:rFonts w:ascii="Times New Roman" w:eastAsia="PMingLiU" w:hAnsi="Times New Roman" w:cs="Times New Roman"/>
          <w:b w:val="0"/>
          <w:bCs w:val="0"/>
          <w:lang w:eastAsia="zh-TW"/>
        </w:rPr>
      </w:pPr>
      <w:r w:rsidRPr="00A93AD2">
        <w:t>2.</w:t>
      </w:r>
      <w:r w:rsidRPr="00A93AD2">
        <w:rPr>
          <w:rFonts w:ascii="Times New Roman" w:eastAsia="PMingLiU" w:hAnsi="Times New Roman" w:cs="Times New Roman"/>
          <w:b w:val="0"/>
          <w:bCs w:val="0"/>
          <w:lang w:eastAsia="zh-TW"/>
        </w:rPr>
        <w:tab/>
      </w:r>
      <w:r w:rsidRPr="00A93AD2">
        <w:t>Beskrivelse av virksomheten - spesielle forhold</w:t>
      </w:r>
      <w:r w:rsidRPr="00A93AD2">
        <w:tab/>
      </w:r>
      <w:r w:rsidR="002B3D74" w:rsidRPr="00A93AD2">
        <w:fldChar w:fldCharType="begin"/>
      </w:r>
      <w:r w:rsidRPr="00A93AD2">
        <w:instrText xml:space="preserve"> PAGEREF _Toc112562446 \h </w:instrText>
      </w:r>
      <w:r w:rsidR="002B3D74" w:rsidRPr="00A93AD2">
        <w:fldChar w:fldCharType="separate"/>
      </w:r>
      <w:r w:rsidR="0075426B">
        <w:t>4</w:t>
      </w:r>
      <w:r w:rsidR="002B3D74" w:rsidRPr="00A93AD2">
        <w:fldChar w:fldCharType="end"/>
      </w:r>
    </w:p>
    <w:p w:rsidR="00EF629E" w:rsidRPr="00A93AD2" w:rsidRDefault="00EF629E">
      <w:pPr>
        <w:pStyle w:val="INNH1"/>
        <w:tabs>
          <w:tab w:val="left" w:pos="480"/>
        </w:tabs>
        <w:rPr>
          <w:rFonts w:ascii="Times New Roman" w:eastAsia="PMingLiU" w:hAnsi="Times New Roman" w:cs="Times New Roman"/>
          <w:b w:val="0"/>
          <w:bCs w:val="0"/>
          <w:lang w:eastAsia="zh-TW"/>
        </w:rPr>
      </w:pPr>
      <w:r w:rsidRPr="00A93AD2">
        <w:t>3.</w:t>
      </w:r>
      <w:r w:rsidRPr="00A93AD2">
        <w:rPr>
          <w:rFonts w:ascii="Times New Roman" w:eastAsia="PMingLiU" w:hAnsi="Times New Roman" w:cs="Times New Roman"/>
          <w:b w:val="0"/>
          <w:bCs w:val="0"/>
          <w:lang w:eastAsia="zh-TW"/>
        </w:rPr>
        <w:tab/>
      </w:r>
      <w:r w:rsidRPr="00A93AD2">
        <w:t>Gjennomføring</w:t>
      </w:r>
      <w:r w:rsidRPr="00A93AD2">
        <w:tab/>
      </w:r>
      <w:r w:rsidR="002B3D74" w:rsidRPr="00A93AD2">
        <w:fldChar w:fldCharType="begin"/>
      </w:r>
      <w:r w:rsidRPr="00A93AD2">
        <w:instrText xml:space="preserve"> PAGEREF _Toc112562447 \h </w:instrText>
      </w:r>
      <w:r w:rsidR="002B3D74" w:rsidRPr="00A93AD2">
        <w:fldChar w:fldCharType="separate"/>
      </w:r>
      <w:r w:rsidR="0075426B">
        <w:t>5</w:t>
      </w:r>
      <w:r w:rsidR="002B3D74" w:rsidRPr="00A93AD2">
        <w:fldChar w:fldCharType="end"/>
      </w:r>
    </w:p>
    <w:p w:rsidR="00EF629E" w:rsidRPr="00A93AD2" w:rsidRDefault="00EF629E">
      <w:pPr>
        <w:pStyle w:val="INNH1"/>
        <w:tabs>
          <w:tab w:val="left" w:pos="480"/>
        </w:tabs>
        <w:rPr>
          <w:rFonts w:ascii="Times New Roman" w:eastAsia="PMingLiU" w:hAnsi="Times New Roman" w:cs="Times New Roman"/>
          <w:b w:val="0"/>
          <w:bCs w:val="0"/>
          <w:lang w:eastAsia="zh-TW"/>
        </w:rPr>
      </w:pPr>
      <w:r w:rsidRPr="00A93AD2">
        <w:t>4.</w:t>
      </w:r>
      <w:r w:rsidRPr="00A93AD2">
        <w:rPr>
          <w:rFonts w:ascii="Times New Roman" w:eastAsia="PMingLiU" w:hAnsi="Times New Roman" w:cs="Times New Roman"/>
          <w:b w:val="0"/>
          <w:bCs w:val="0"/>
          <w:lang w:eastAsia="zh-TW"/>
        </w:rPr>
        <w:tab/>
      </w:r>
      <w:r w:rsidRPr="00A93AD2">
        <w:t>Hva tilsynet omfattet</w:t>
      </w:r>
      <w:bookmarkStart w:id="13" w:name="_GoBack"/>
      <w:bookmarkEnd w:id="13"/>
      <w:r w:rsidRPr="00A93AD2">
        <w:tab/>
      </w:r>
      <w:r w:rsidR="002B3D74" w:rsidRPr="00A93AD2">
        <w:fldChar w:fldCharType="begin"/>
      </w:r>
      <w:r w:rsidRPr="00A93AD2">
        <w:instrText xml:space="preserve"> PAGEREF _Toc112562448 \h </w:instrText>
      </w:r>
      <w:r w:rsidR="002B3D74" w:rsidRPr="00A93AD2">
        <w:fldChar w:fldCharType="separate"/>
      </w:r>
      <w:r w:rsidR="0075426B">
        <w:t>5</w:t>
      </w:r>
      <w:r w:rsidR="002B3D74" w:rsidRPr="00A93AD2">
        <w:fldChar w:fldCharType="end"/>
      </w:r>
    </w:p>
    <w:p w:rsidR="00EF629E" w:rsidRPr="00A93AD2" w:rsidRDefault="00EF629E">
      <w:pPr>
        <w:pStyle w:val="INNH1"/>
        <w:tabs>
          <w:tab w:val="left" w:pos="480"/>
        </w:tabs>
        <w:rPr>
          <w:rFonts w:ascii="Times New Roman" w:eastAsia="PMingLiU" w:hAnsi="Times New Roman" w:cs="Times New Roman"/>
          <w:b w:val="0"/>
          <w:bCs w:val="0"/>
          <w:lang w:eastAsia="zh-TW"/>
        </w:rPr>
      </w:pPr>
      <w:r w:rsidRPr="00A93AD2">
        <w:t>5.</w:t>
      </w:r>
      <w:r w:rsidRPr="00A93AD2">
        <w:rPr>
          <w:rFonts w:ascii="Times New Roman" w:eastAsia="PMingLiU" w:hAnsi="Times New Roman" w:cs="Times New Roman"/>
          <w:b w:val="0"/>
          <w:bCs w:val="0"/>
          <w:lang w:eastAsia="zh-TW"/>
        </w:rPr>
        <w:tab/>
      </w:r>
      <w:r w:rsidRPr="00A93AD2">
        <w:t>Funn</w:t>
      </w:r>
      <w:r w:rsidRPr="00A93AD2">
        <w:tab/>
      </w:r>
      <w:r w:rsidR="002B3D74" w:rsidRPr="00A93AD2">
        <w:fldChar w:fldCharType="begin"/>
      </w:r>
      <w:r w:rsidRPr="00A93AD2">
        <w:instrText xml:space="preserve"> PAGEREF _Toc112562449 \h </w:instrText>
      </w:r>
      <w:r w:rsidR="002B3D74" w:rsidRPr="00A93AD2">
        <w:fldChar w:fldCharType="separate"/>
      </w:r>
      <w:r w:rsidR="0075426B">
        <w:t>6</w:t>
      </w:r>
      <w:r w:rsidR="002B3D74" w:rsidRPr="00A93AD2">
        <w:fldChar w:fldCharType="end"/>
      </w:r>
    </w:p>
    <w:p w:rsidR="00EF629E" w:rsidRPr="00A93AD2" w:rsidRDefault="00EF629E">
      <w:pPr>
        <w:pStyle w:val="INNH1"/>
        <w:tabs>
          <w:tab w:val="left" w:pos="480"/>
        </w:tabs>
        <w:rPr>
          <w:rFonts w:ascii="Times New Roman" w:eastAsia="PMingLiU" w:hAnsi="Times New Roman" w:cs="Times New Roman"/>
          <w:b w:val="0"/>
          <w:bCs w:val="0"/>
          <w:lang w:eastAsia="zh-TW"/>
        </w:rPr>
      </w:pPr>
      <w:r w:rsidRPr="00A93AD2">
        <w:t>6.</w:t>
      </w:r>
      <w:r w:rsidRPr="00A93AD2">
        <w:rPr>
          <w:rFonts w:ascii="Times New Roman" w:eastAsia="PMingLiU" w:hAnsi="Times New Roman" w:cs="Times New Roman"/>
          <w:b w:val="0"/>
          <w:bCs w:val="0"/>
          <w:lang w:eastAsia="zh-TW"/>
        </w:rPr>
        <w:tab/>
      </w:r>
      <w:r w:rsidRPr="00A93AD2">
        <w:t>Regelverk</w:t>
      </w:r>
      <w:r w:rsidRPr="00A93AD2">
        <w:tab/>
      </w:r>
      <w:r w:rsidR="002B3D74" w:rsidRPr="00A93AD2">
        <w:fldChar w:fldCharType="begin"/>
      </w:r>
      <w:r w:rsidRPr="00A93AD2">
        <w:instrText xml:space="preserve"> PAGEREF _Toc112562450 \h </w:instrText>
      </w:r>
      <w:r w:rsidR="002B3D74" w:rsidRPr="00A93AD2">
        <w:fldChar w:fldCharType="separate"/>
      </w:r>
      <w:r w:rsidR="0075426B">
        <w:t>7</w:t>
      </w:r>
      <w:r w:rsidR="002B3D74" w:rsidRPr="00A93AD2">
        <w:fldChar w:fldCharType="end"/>
      </w:r>
    </w:p>
    <w:p w:rsidR="00EF629E" w:rsidRPr="00A93AD2" w:rsidRDefault="00EF629E">
      <w:pPr>
        <w:pStyle w:val="INNH1"/>
        <w:tabs>
          <w:tab w:val="left" w:pos="480"/>
        </w:tabs>
        <w:rPr>
          <w:rFonts w:ascii="Times New Roman" w:eastAsia="PMingLiU" w:hAnsi="Times New Roman" w:cs="Times New Roman"/>
          <w:b w:val="0"/>
          <w:bCs w:val="0"/>
          <w:lang w:eastAsia="zh-TW"/>
        </w:rPr>
      </w:pPr>
      <w:r w:rsidRPr="00A93AD2">
        <w:t>7.</w:t>
      </w:r>
      <w:r w:rsidRPr="00A93AD2">
        <w:rPr>
          <w:rFonts w:ascii="Times New Roman" w:eastAsia="PMingLiU" w:hAnsi="Times New Roman" w:cs="Times New Roman"/>
          <w:b w:val="0"/>
          <w:bCs w:val="0"/>
          <w:lang w:eastAsia="zh-TW"/>
        </w:rPr>
        <w:tab/>
      </w:r>
      <w:r w:rsidRPr="00A93AD2">
        <w:t>Dokumentunderlag</w:t>
      </w:r>
      <w:r w:rsidRPr="00A93AD2">
        <w:tab/>
      </w:r>
      <w:r w:rsidR="002B3D74" w:rsidRPr="00A93AD2">
        <w:fldChar w:fldCharType="begin"/>
      </w:r>
      <w:r w:rsidRPr="00A93AD2">
        <w:instrText xml:space="preserve"> PAGEREF _Toc112562451 \h </w:instrText>
      </w:r>
      <w:r w:rsidR="002B3D74" w:rsidRPr="00A93AD2">
        <w:fldChar w:fldCharType="separate"/>
      </w:r>
      <w:r w:rsidR="0075426B">
        <w:t>8</w:t>
      </w:r>
      <w:r w:rsidR="002B3D74" w:rsidRPr="00A93AD2">
        <w:fldChar w:fldCharType="end"/>
      </w:r>
    </w:p>
    <w:p w:rsidR="00EF629E" w:rsidRPr="00A93AD2" w:rsidRDefault="00EF629E">
      <w:pPr>
        <w:pStyle w:val="INNH1"/>
        <w:tabs>
          <w:tab w:val="left" w:pos="480"/>
        </w:tabs>
        <w:rPr>
          <w:rFonts w:ascii="Times New Roman" w:eastAsia="PMingLiU" w:hAnsi="Times New Roman" w:cs="Times New Roman"/>
          <w:b w:val="0"/>
          <w:bCs w:val="0"/>
          <w:lang w:eastAsia="zh-TW"/>
        </w:rPr>
      </w:pPr>
      <w:r w:rsidRPr="00A93AD2">
        <w:t>8.</w:t>
      </w:r>
      <w:r w:rsidRPr="00A93AD2">
        <w:rPr>
          <w:rFonts w:ascii="Times New Roman" w:eastAsia="PMingLiU" w:hAnsi="Times New Roman" w:cs="Times New Roman"/>
          <w:b w:val="0"/>
          <w:bCs w:val="0"/>
          <w:lang w:eastAsia="zh-TW"/>
        </w:rPr>
        <w:tab/>
      </w:r>
      <w:r w:rsidRPr="00A93AD2">
        <w:t>Deltakere ved tilsynet</w:t>
      </w:r>
      <w:r w:rsidRPr="00A93AD2">
        <w:tab/>
      </w:r>
      <w:r w:rsidR="002B3D74" w:rsidRPr="00A93AD2">
        <w:fldChar w:fldCharType="begin"/>
      </w:r>
      <w:r w:rsidRPr="00A93AD2">
        <w:instrText xml:space="preserve"> PAGEREF _Toc112562452 \h </w:instrText>
      </w:r>
      <w:r w:rsidR="002B3D74" w:rsidRPr="00A93AD2">
        <w:fldChar w:fldCharType="separate"/>
      </w:r>
      <w:r w:rsidR="0075426B">
        <w:t>9</w:t>
      </w:r>
      <w:r w:rsidR="002B3D74" w:rsidRPr="00A93AD2">
        <w:fldChar w:fldCharType="end"/>
      </w:r>
    </w:p>
    <w:p w:rsidR="00475E7F" w:rsidRPr="00A93AD2" w:rsidRDefault="002B3D74">
      <w:pPr>
        <w:pStyle w:val="INNH1"/>
        <w:rPr>
          <w:noProof w:val="0"/>
        </w:rPr>
      </w:pPr>
      <w:r w:rsidRPr="00A93AD2">
        <w:rPr>
          <w:i/>
          <w:caps/>
          <w:noProof w:val="0"/>
        </w:rPr>
        <w:fldChar w:fldCharType="end"/>
      </w:r>
    </w:p>
    <w:p w:rsidR="00475E7F" w:rsidRPr="00A93AD2" w:rsidRDefault="00475E7F">
      <w:pPr>
        <w:pStyle w:val="Overskrift1"/>
        <w:rPr>
          <w:lang w:val="nb-NO"/>
        </w:rPr>
      </w:pPr>
      <w:r w:rsidRPr="00A93AD2">
        <w:rPr>
          <w:i/>
          <w:caps/>
          <w:lang w:val="nb-NO"/>
        </w:rPr>
        <w:br w:type="page"/>
      </w:r>
      <w:bookmarkStart w:id="14" w:name="_Toc112562445"/>
      <w:bookmarkEnd w:id="12"/>
      <w:r w:rsidRPr="00A93AD2">
        <w:rPr>
          <w:lang w:val="nb-NO"/>
        </w:rPr>
        <w:lastRenderedPageBreak/>
        <w:t>Innledning</w:t>
      </w:r>
      <w:bookmarkEnd w:id="14"/>
      <w:r w:rsidRPr="00A93AD2">
        <w:rPr>
          <w:lang w:val="nb-NO"/>
        </w:rPr>
        <w:t xml:space="preserve"> </w:t>
      </w:r>
    </w:p>
    <w:p w:rsidR="00475E7F" w:rsidRPr="00A93AD2" w:rsidRDefault="00475E7F" w:rsidP="00764844">
      <w:pPr>
        <w:rPr>
          <w:i/>
        </w:rPr>
      </w:pPr>
      <w:r w:rsidRPr="00A93AD2">
        <w:t xml:space="preserve">Rapporten er utarbeidet etter systemrevisjon ved </w:t>
      </w:r>
      <w:bookmarkStart w:id="15" w:name="Virksomhetsnavn1"/>
      <w:bookmarkEnd w:id="15"/>
      <w:r w:rsidR="005F1FC4">
        <w:t xml:space="preserve">Rana kommune, </w:t>
      </w:r>
      <w:r w:rsidR="00B648F1">
        <w:t>Miljøterapeutisk avdeling</w:t>
      </w:r>
      <w:r w:rsidRPr="00A93AD2">
        <w:t xml:space="preserve"> i perioden </w:t>
      </w:r>
      <w:bookmarkStart w:id="16" w:name="DatoForvarsel1"/>
      <w:bookmarkEnd w:id="16"/>
      <w:r w:rsidR="00B648F1">
        <w:t>1.2.2017</w:t>
      </w:r>
      <w:r w:rsidRPr="00A93AD2">
        <w:t xml:space="preserve"> </w:t>
      </w:r>
      <w:r w:rsidR="006942F5">
        <w:t>–</w:t>
      </w:r>
      <w:r w:rsidRPr="00A93AD2">
        <w:t xml:space="preserve"> </w:t>
      </w:r>
      <w:bookmarkStart w:id="17" w:name="DatoEndelig1"/>
      <w:bookmarkEnd w:id="17"/>
      <w:r w:rsidR="0075426B">
        <w:t>24.4.17</w:t>
      </w:r>
      <w:r w:rsidRPr="00A93AD2">
        <w:t xml:space="preserve">. Revisjonen inngår som en del av </w:t>
      </w:r>
      <w:r w:rsidR="00764844">
        <w:t xml:space="preserve">Fylkesmannens planlagte tilsynsvirksomhet </w:t>
      </w:r>
      <w:r w:rsidRPr="00A93AD2">
        <w:t>i inneværende år</w:t>
      </w:r>
      <w:bookmarkStart w:id="18" w:name="Alt1"/>
      <w:bookmarkEnd w:id="18"/>
    </w:p>
    <w:p w:rsidR="00475E7F" w:rsidRDefault="00475E7F"/>
    <w:p w:rsidR="003970F1" w:rsidRDefault="003970F1" w:rsidP="003C056C">
      <w:r>
        <w:t xml:space="preserve">Fylkesmannen er gitt myndighet til å føre tilsyn med </w:t>
      </w:r>
      <w:r w:rsidR="006942F5" w:rsidRPr="006942F5">
        <w:t xml:space="preserve">helse- og omsorgstjenester etter lov om statlig tilsyn med helse- og omsorgstjenesten § 2, </w:t>
      </w:r>
      <w:proofErr w:type="gramStart"/>
      <w:r w:rsidR="006942F5" w:rsidRPr="006942F5">
        <w:t>jf</w:t>
      </w:r>
      <w:r w:rsidR="005F1FC4">
        <w:t xml:space="preserve">. </w:t>
      </w:r>
      <w:r w:rsidR="006942F5" w:rsidRPr="006942F5">
        <w:t xml:space="preserve"> helse</w:t>
      </w:r>
      <w:proofErr w:type="gramEnd"/>
      <w:r w:rsidR="006942F5" w:rsidRPr="006942F5">
        <w:t>-</w:t>
      </w:r>
      <w:r w:rsidR="006942F5">
        <w:t xml:space="preserve"> og omsorgstjenesteloven § 12-3.</w:t>
      </w:r>
    </w:p>
    <w:p w:rsidR="003970F1" w:rsidRPr="00A93AD2" w:rsidRDefault="003970F1" w:rsidP="00315D70"/>
    <w:p w:rsidR="00F90DA8" w:rsidRPr="00A93AD2" w:rsidRDefault="00F90DA8" w:rsidP="00F90DA8">
      <w:r w:rsidRPr="00A93AD2">
        <w:t>Formålet med systemrevisjonen er å vurdere om virksomheten ivaretar ulike krav i lovgivningen gjennom sin internkontroll. Revisjonen omfattet undersøkelse om:</w:t>
      </w:r>
    </w:p>
    <w:p w:rsidR="00F90DA8" w:rsidRPr="00A93AD2" w:rsidRDefault="00F90DA8" w:rsidP="00F90DA8">
      <w:pPr>
        <w:numPr>
          <w:ilvl w:val="0"/>
          <w:numId w:val="5"/>
        </w:numPr>
      </w:pPr>
      <w:r w:rsidRPr="00A93AD2">
        <w:t>hvilke tiltak virksomheten har for å avdekke, rette opp og forebygge overtredelse av lovgivningen innenfor de tema tilsynet omfatter</w:t>
      </w:r>
    </w:p>
    <w:p w:rsidR="00F90DA8" w:rsidRPr="00A93AD2" w:rsidRDefault="00F90DA8" w:rsidP="00F90DA8">
      <w:pPr>
        <w:numPr>
          <w:ilvl w:val="0"/>
          <w:numId w:val="5"/>
        </w:numPr>
      </w:pPr>
      <w:r w:rsidRPr="00A93AD2">
        <w:t xml:space="preserve">tiltakene følges opp i praksis og om nødvendig korrigeres </w:t>
      </w:r>
    </w:p>
    <w:p w:rsidR="00F90DA8" w:rsidRPr="00A93AD2" w:rsidRDefault="00F90DA8" w:rsidP="00F90DA8">
      <w:pPr>
        <w:numPr>
          <w:ilvl w:val="0"/>
          <w:numId w:val="5"/>
        </w:numPr>
      </w:pPr>
      <w:r w:rsidRPr="00A93AD2">
        <w:t>tiltakene er tilstrekkelige for å sikre at lovgivningen overholdes</w:t>
      </w:r>
      <w:r w:rsidRPr="00A93AD2">
        <w:br/>
      </w:r>
    </w:p>
    <w:p w:rsidR="00F90DA8" w:rsidRPr="00A93AD2" w:rsidRDefault="00F90DA8" w:rsidP="00F90DA8">
      <w:r w:rsidRPr="00A93AD2">
        <w:t>En systemrevisjon gjennomføres ved granskning av dokumenter, ved intervjuer og andre undersøkelser.</w:t>
      </w:r>
    </w:p>
    <w:p w:rsidR="00F90DA8" w:rsidRPr="00A93AD2" w:rsidRDefault="00F90DA8" w:rsidP="00F90DA8"/>
    <w:p w:rsidR="00F90DA8" w:rsidRPr="00A93AD2" w:rsidRDefault="00F90DA8" w:rsidP="00042EF1">
      <w:r w:rsidRPr="00A93AD2">
        <w:t>Rapporten</w:t>
      </w:r>
      <w:r w:rsidR="00C03D06">
        <w:t xml:space="preserve"> omhandler merknaden</w:t>
      </w:r>
      <w:r w:rsidRPr="00A93AD2">
        <w:t xml:space="preserve"> som er avdekket under revisjonen og gir derfor ingen fullstendig tilstandsvurdering av virksomhetens arbeid innenfor de områder</w:t>
      </w:r>
      <w:r w:rsidR="00042EF1">
        <w:t xml:space="preserve"> tilsynet omfattet.</w:t>
      </w:r>
      <w:r w:rsidR="00042EF1">
        <w:br/>
      </w:r>
    </w:p>
    <w:p w:rsidR="00F90DA8" w:rsidRPr="00A93AD2" w:rsidRDefault="00F90DA8" w:rsidP="00F90DA8">
      <w:pPr>
        <w:numPr>
          <w:ilvl w:val="0"/>
          <w:numId w:val="5"/>
        </w:numPr>
      </w:pPr>
      <w:r w:rsidRPr="00A93AD2">
        <w:rPr>
          <w:b/>
        </w:rPr>
        <w:t>Avvik</w:t>
      </w:r>
      <w:r w:rsidRPr="00A93AD2">
        <w:t xml:space="preserve"> er mangel på oppfyllelse av krav gitt i eller i medhold av lov eller forskrift</w:t>
      </w:r>
    </w:p>
    <w:p w:rsidR="00475E7F" w:rsidRPr="00A93AD2" w:rsidRDefault="00F90DA8" w:rsidP="00ED0EC8">
      <w:pPr>
        <w:numPr>
          <w:ilvl w:val="0"/>
          <w:numId w:val="5"/>
        </w:numPr>
      </w:pPr>
      <w:r w:rsidRPr="00A93AD2">
        <w:rPr>
          <w:b/>
          <w:bCs/>
        </w:rPr>
        <w:t>Merknad</w:t>
      </w:r>
      <w:r w:rsidRPr="00A93AD2">
        <w:t xml:space="preserve"> er forhold som ikke er i strid med krav fastsatt i eller i medhold av lov eller forskrift, me</w:t>
      </w:r>
      <w:r w:rsidR="00ED0EC8">
        <w:t>n</w:t>
      </w:r>
      <w:r w:rsidRPr="00A93AD2">
        <w:t xml:space="preserve"> der tilsynsmyndigheten finner grunn til å påpeke mulighet for forbedring</w:t>
      </w:r>
    </w:p>
    <w:p w:rsidR="00F90DA8" w:rsidRPr="00A93AD2" w:rsidRDefault="00F90DA8" w:rsidP="00F90DA8"/>
    <w:p w:rsidR="00475E7F" w:rsidRPr="00A93AD2" w:rsidRDefault="00475E7F">
      <w:pPr>
        <w:pStyle w:val="Overskrift1"/>
        <w:rPr>
          <w:lang w:val="nb-NO"/>
        </w:rPr>
      </w:pPr>
      <w:bookmarkStart w:id="19" w:name="_Toc112562446"/>
      <w:r w:rsidRPr="00A93AD2">
        <w:rPr>
          <w:lang w:val="nb-NO"/>
        </w:rPr>
        <w:t>Beskrivelse av virksomheten - spesielle forhold</w:t>
      </w:r>
      <w:bookmarkEnd w:id="19"/>
    </w:p>
    <w:p w:rsidR="002E4319" w:rsidRDefault="006942F5">
      <w:pPr>
        <w:spacing w:line="240" w:lineRule="atLeast"/>
      </w:pPr>
      <w:bookmarkStart w:id="20" w:name="Beskrivelse"/>
      <w:bookmarkEnd w:id="20"/>
      <w:r>
        <w:t xml:space="preserve">Rana kommune har pr. 1.1.17 i alt </w:t>
      </w:r>
      <w:r w:rsidR="004A060D">
        <w:t>26 101 innbyggere.</w:t>
      </w:r>
      <w:r w:rsidR="002E4319">
        <w:t xml:space="preserve"> Kommunen er organisert i åtte avdelinger, alle avdelingsledere er representert i rådmannens ledergruppe.</w:t>
      </w:r>
      <w:bookmarkStart w:id="21" w:name="_Toc380474103"/>
    </w:p>
    <w:p w:rsidR="002E4319" w:rsidRDefault="002E4319">
      <w:pPr>
        <w:spacing w:line="240" w:lineRule="atLeast"/>
      </w:pPr>
    </w:p>
    <w:p w:rsidR="00C03D06" w:rsidRDefault="002E4319">
      <w:pPr>
        <w:spacing w:line="240" w:lineRule="atLeast"/>
      </w:pPr>
      <w:r>
        <w:t>Helse- og sosialavdelingen består av</w:t>
      </w:r>
      <w:r w:rsidRPr="00A93AD2">
        <w:t xml:space="preserve"> </w:t>
      </w:r>
      <w:r>
        <w:t>fire fagavdelinger som ledes av en felles helse- og sosialsjef. Miljøterapeutisk avdeling er fagavdelingen som gir tjenester til innbyggere med funksjonsnedsettelse og deres familier. Avdelingen ledes av en fagsjef. Fagavd</w:t>
      </w:r>
      <w:r w:rsidR="00197CEA">
        <w:t>elingen består av fire</w:t>
      </w:r>
      <w:r w:rsidR="00D27EDD">
        <w:t xml:space="preserve"> seksjoner som ledes av hver sin seksjonsleder</w:t>
      </w:r>
      <w:r w:rsidR="006F5BBA">
        <w:t>. D</w:t>
      </w:r>
      <w:r w:rsidR="00D27EDD">
        <w:t>isse er</w:t>
      </w:r>
      <w:r>
        <w:t xml:space="preserve"> seksjon hjemmeboende, seksjon dag- og arbeidstilbud</w:t>
      </w:r>
      <w:r w:rsidR="003011F0">
        <w:t xml:space="preserve"> og</w:t>
      </w:r>
      <w:r w:rsidR="00197CEA">
        <w:t xml:space="preserve"> </w:t>
      </w:r>
      <w:r w:rsidR="003011F0">
        <w:t>seksjon boligtjeneste</w:t>
      </w:r>
      <w:r w:rsidR="006F5BBA">
        <w:t xml:space="preserve"> 1 og</w:t>
      </w:r>
      <w:r w:rsidR="00197CEA">
        <w:t xml:space="preserve"> 2</w:t>
      </w:r>
      <w:r w:rsidR="003011F0">
        <w:t xml:space="preserve">. </w:t>
      </w:r>
      <w:r w:rsidR="006F5BBA">
        <w:t>På grunn av sykdom</w:t>
      </w:r>
      <w:r w:rsidR="00197CEA">
        <w:t xml:space="preserve"> er en av</w:t>
      </w:r>
      <w:r w:rsidR="00C03D06">
        <w:t xml:space="preserve"> </w:t>
      </w:r>
      <w:r w:rsidR="0075426B">
        <w:t>seksjonene</w:t>
      </w:r>
      <w:r w:rsidR="00C03D06">
        <w:t xml:space="preserve"> fordelt på de øvrige.</w:t>
      </w:r>
      <w:r w:rsidR="006F5BBA">
        <w:t xml:space="preserve"> </w:t>
      </w:r>
    </w:p>
    <w:p w:rsidR="00C03D06" w:rsidRDefault="00C03D06">
      <w:pPr>
        <w:spacing w:line="240" w:lineRule="atLeast"/>
      </w:pPr>
    </w:p>
    <w:p w:rsidR="00C03D06" w:rsidRDefault="00C03D06">
      <w:pPr>
        <w:spacing w:line="240" w:lineRule="atLeast"/>
      </w:pPr>
      <w:r w:rsidRPr="00C03D06">
        <w:t>Kommunen</w:t>
      </w:r>
      <w:r>
        <w:t xml:space="preserve"> har per dags dato </w:t>
      </w:r>
      <w:proofErr w:type="spellStart"/>
      <w:r>
        <w:t>ca</w:t>
      </w:r>
      <w:proofErr w:type="spellEnd"/>
      <w:r>
        <w:t xml:space="preserve"> 70 personer</w:t>
      </w:r>
      <w:r w:rsidRPr="00C03D06">
        <w:t xml:space="preserve"> med utviklingshemming over 18 år som bor i eget eiet, eller leie</w:t>
      </w:r>
      <w:r>
        <w:t>t leilighet</w:t>
      </w:r>
      <w:r w:rsidR="0075426B">
        <w:t>, de fleste fordelt på 12</w:t>
      </w:r>
      <w:r>
        <w:t xml:space="preserve"> </w:t>
      </w:r>
      <w:r w:rsidR="0075426B">
        <w:t>personalbaser innen Miljøterapeutisk avdeling.</w:t>
      </w:r>
    </w:p>
    <w:p w:rsidR="00C03D06" w:rsidRDefault="00C03D06">
      <w:pPr>
        <w:spacing w:line="240" w:lineRule="atLeast"/>
      </w:pPr>
    </w:p>
    <w:p w:rsidR="00475E7F" w:rsidRDefault="00C03D06" w:rsidP="00C03D06">
      <w:pPr>
        <w:spacing w:line="240" w:lineRule="atLeast"/>
      </w:pPr>
      <w:r>
        <w:t xml:space="preserve">Rana Arbeidssenter (RAS) </w:t>
      </w:r>
      <w:r w:rsidRPr="00C03D06">
        <w:t>organiserer tilbud om tilrettelagte arbei</w:t>
      </w:r>
      <w:r>
        <w:t xml:space="preserve">dsplasser og dagsenter, det er </w:t>
      </w:r>
      <w:r w:rsidRPr="00C03D06">
        <w:t>ca</w:t>
      </w:r>
      <w:r>
        <w:t>.</w:t>
      </w:r>
      <w:r w:rsidRPr="00C03D06">
        <w:t xml:space="preserve"> 60 personer som får hjelp til praktisk bistand og opplæring gjennom RAS</w:t>
      </w:r>
      <w:r>
        <w:t>.</w:t>
      </w:r>
      <w:r w:rsidRPr="00C03D06">
        <w:t xml:space="preserve"> </w:t>
      </w:r>
    </w:p>
    <w:p w:rsidR="003011F0" w:rsidRDefault="003011F0">
      <w:pPr>
        <w:spacing w:line="240" w:lineRule="atLeast"/>
      </w:pPr>
    </w:p>
    <w:p w:rsidR="003011F0" w:rsidRDefault="003011F0">
      <w:pPr>
        <w:spacing w:line="240" w:lineRule="atLeast"/>
      </w:pPr>
      <w:r>
        <w:t xml:space="preserve">Tilsynet er avgrenset til Johan </w:t>
      </w:r>
      <w:proofErr w:type="spellStart"/>
      <w:r>
        <w:t>Nygaard</w:t>
      </w:r>
      <w:r w:rsidR="0075426B">
        <w:t>svoldsgate</w:t>
      </w:r>
      <w:proofErr w:type="spellEnd"/>
      <w:r>
        <w:t xml:space="preserve"> 30</w:t>
      </w:r>
      <w:r w:rsidR="00C03D06">
        <w:t>,</w:t>
      </w:r>
      <w:r>
        <w:t xml:space="preserve"> </w:t>
      </w:r>
      <w:proofErr w:type="spellStart"/>
      <w:r>
        <w:t>Lillebasen</w:t>
      </w:r>
      <w:proofErr w:type="spellEnd"/>
      <w:r w:rsidR="00C03D06">
        <w:t>,</w:t>
      </w:r>
      <w:r>
        <w:t xml:space="preserve"> og Marcus Thranesgate 26, sokkel.</w:t>
      </w:r>
    </w:p>
    <w:p w:rsidR="00197CEA" w:rsidRDefault="00197CEA">
      <w:pPr>
        <w:spacing w:line="240" w:lineRule="atLeast"/>
      </w:pPr>
    </w:p>
    <w:p w:rsidR="00C03D06" w:rsidRDefault="00C03D06">
      <w:pPr>
        <w:spacing w:line="240" w:lineRule="atLeast"/>
      </w:pPr>
    </w:p>
    <w:p w:rsidR="00C03D06" w:rsidRPr="00A93AD2" w:rsidRDefault="00C03D06">
      <w:pPr>
        <w:spacing w:line="240" w:lineRule="atLeast"/>
      </w:pPr>
    </w:p>
    <w:p w:rsidR="00475E7F" w:rsidRDefault="00475E7F">
      <w:pPr>
        <w:pStyle w:val="Overskrift1"/>
        <w:rPr>
          <w:lang w:val="nb-NO"/>
        </w:rPr>
      </w:pPr>
      <w:bookmarkStart w:id="22" w:name="_Toc112562447"/>
      <w:r w:rsidRPr="00A93AD2">
        <w:rPr>
          <w:lang w:val="nb-NO"/>
        </w:rPr>
        <w:lastRenderedPageBreak/>
        <w:t>Gjennomføring</w:t>
      </w:r>
      <w:bookmarkEnd w:id="21"/>
      <w:bookmarkEnd w:id="22"/>
    </w:p>
    <w:p w:rsidR="003011F0" w:rsidRPr="003011F0" w:rsidRDefault="003011F0" w:rsidP="003011F0"/>
    <w:p w:rsidR="00475E7F" w:rsidRPr="00A93AD2" w:rsidRDefault="00475E7F">
      <w:r w:rsidRPr="00A93AD2">
        <w:t xml:space="preserve">Systemrevisjonen omfattet følgende aktiviteter: </w:t>
      </w:r>
    </w:p>
    <w:p w:rsidR="00475E7F" w:rsidRPr="00A93AD2" w:rsidRDefault="00475E7F"/>
    <w:p w:rsidR="00F32F52" w:rsidRDefault="00475E7F" w:rsidP="00631350">
      <w:r w:rsidRPr="00A93AD2">
        <w:rPr>
          <w:b/>
        </w:rPr>
        <w:t>Revisjonsvarsel</w:t>
      </w:r>
      <w:r w:rsidRPr="00A93AD2">
        <w:t xml:space="preserve"> ble utsendt</w:t>
      </w:r>
      <w:r w:rsidR="00C03D06">
        <w:t xml:space="preserve"> </w:t>
      </w:r>
      <w:r w:rsidR="00F32F52">
        <w:t>1.2.2017</w:t>
      </w:r>
      <w:bookmarkStart w:id="23" w:name="Revisjonsvarsel"/>
      <w:bookmarkEnd w:id="23"/>
      <w:r w:rsidR="00631350">
        <w:t xml:space="preserve">. </w:t>
      </w:r>
    </w:p>
    <w:p w:rsidR="00475E7F" w:rsidRPr="00A93AD2" w:rsidRDefault="005A7D00" w:rsidP="00631350">
      <w:r w:rsidRPr="00A93AD2">
        <w:t xml:space="preserve">Oversikt over dokumenter virksomheten har oversendt i forbindelse med tilsynet er gitt i </w:t>
      </w:r>
      <w:r w:rsidR="00631350">
        <w:t>kapitlet Dokumentunderlag.</w:t>
      </w:r>
    </w:p>
    <w:p w:rsidR="00475E7F" w:rsidRPr="00A93AD2" w:rsidRDefault="00475E7F"/>
    <w:p w:rsidR="00F32F52" w:rsidRPr="00F32F52" w:rsidRDefault="0073137E" w:rsidP="00F32F52">
      <w:r w:rsidRPr="00A93AD2">
        <w:rPr>
          <w:b/>
        </w:rPr>
        <w:t>F</w:t>
      </w:r>
      <w:bookmarkStart w:id="24" w:name="formøte"/>
      <w:bookmarkEnd w:id="24"/>
      <w:r w:rsidR="00F32F52">
        <w:rPr>
          <w:b/>
        </w:rPr>
        <w:t xml:space="preserve">orundersøkelse </w:t>
      </w:r>
      <w:r w:rsidR="00F32F52" w:rsidRPr="00F32F52">
        <w:t>ble gjennomført gjennom skjematisk kartlegging av kommunens legemiddelhåndtering ved enheter som yter tjenester til mennesker med utviklingshemming.</w:t>
      </w:r>
    </w:p>
    <w:p w:rsidR="00F32F52" w:rsidRPr="00F32F52" w:rsidRDefault="00F32F52" w:rsidP="00F32F52"/>
    <w:p w:rsidR="0073137E" w:rsidRPr="00F32F52" w:rsidRDefault="00F32F52" w:rsidP="00F32F52">
      <w:pPr>
        <w:rPr>
          <w:bCs/>
        </w:rPr>
      </w:pPr>
      <w:r w:rsidRPr="00F32F52">
        <w:t>Det er gjennomført telefonmøt</w:t>
      </w:r>
      <w:r>
        <w:t xml:space="preserve">er mellom tilsynet, fagleder </w:t>
      </w:r>
      <w:r w:rsidRPr="00F32F52">
        <w:t>og avdelingsledere i forkant av tilsynsbesøket for å tilrettelegge best mulig.</w:t>
      </w:r>
    </w:p>
    <w:p w:rsidR="005A75A4" w:rsidRPr="00A93AD2" w:rsidRDefault="005A75A4" w:rsidP="005A75A4">
      <w:pPr>
        <w:rPr>
          <w:b/>
        </w:rPr>
      </w:pPr>
    </w:p>
    <w:p w:rsidR="00475E7F" w:rsidRPr="00A93AD2" w:rsidRDefault="00475E7F">
      <w:r w:rsidRPr="00A93AD2">
        <w:rPr>
          <w:b/>
        </w:rPr>
        <w:t>Åpningsmøte</w:t>
      </w:r>
      <w:r w:rsidRPr="00A93AD2">
        <w:t xml:space="preserve"> ble avholdt </w:t>
      </w:r>
      <w:bookmarkStart w:id="25" w:name="Åpningsmøte"/>
      <w:bookmarkEnd w:id="25"/>
      <w:r w:rsidR="00F32F52">
        <w:t>29.3.2017</w:t>
      </w:r>
      <w:r w:rsidR="00631350">
        <w:t>.</w:t>
      </w:r>
    </w:p>
    <w:p w:rsidR="00475E7F" w:rsidRPr="00A93AD2" w:rsidRDefault="00475E7F"/>
    <w:p w:rsidR="00475E7F" w:rsidRPr="00A93AD2" w:rsidRDefault="00475E7F">
      <w:pPr>
        <w:rPr>
          <w:b/>
        </w:rPr>
      </w:pPr>
      <w:r w:rsidRPr="00A93AD2">
        <w:rPr>
          <w:b/>
        </w:rPr>
        <w:t>Intervjuer</w:t>
      </w:r>
    </w:p>
    <w:p w:rsidR="00F32F52" w:rsidRDefault="00D27EDD">
      <w:bookmarkStart w:id="26" w:name="Antall"/>
      <w:bookmarkEnd w:id="26"/>
      <w:r>
        <w:t>12</w:t>
      </w:r>
      <w:r w:rsidR="00F32F52">
        <w:t xml:space="preserve"> </w:t>
      </w:r>
      <w:r w:rsidR="00475E7F" w:rsidRPr="00A93AD2">
        <w:t>personer ble intervjuet.</w:t>
      </w:r>
      <w:r w:rsidR="006F5BBA">
        <w:t xml:space="preserve"> </w:t>
      </w:r>
      <w:r w:rsidR="00F32F52" w:rsidRPr="00F32F52">
        <w:t>I tillegg er det gjennomført samtal</w:t>
      </w:r>
      <w:r w:rsidR="006F5BBA">
        <w:t>er med fire brukere. Ved to av</w:t>
      </w:r>
      <w:r w:rsidR="00F32F52" w:rsidRPr="00F32F52">
        <w:t xml:space="preserve"> samtalen</w:t>
      </w:r>
      <w:r w:rsidR="006F5BBA">
        <w:t xml:space="preserve">e var pårørende til stede, de </w:t>
      </w:r>
      <w:r w:rsidR="00F32F52" w:rsidRPr="00F32F52">
        <w:t xml:space="preserve">to </w:t>
      </w:r>
      <w:r w:rsidR="006F5BBA">
        <w:t xml:space="preserve">andre </w:t>
      </w:r>
      <w:r w:rsidR="00C03D06">
        <w:t>brukerne</w:t>
      </w:r>
      <w:r w:rsidR="00F32F52" w:rsidRPr="00F32F52">
        <w:t xml:space="preserve"> hadde med seg en </w:t>
      </w:r>
      <w:r w:rsidR="006F5BBA">
        <w:t>støttekontakt/verge.</w:t>
      </w:r>
    </w:p>
    <w:p w:rsidR="006F5BBA" w:rsidRPr="00A93AD2" w:rsidRDefault="006F5BBA"/>
    <w:p w:rsidR="007C60AC" w:rsidRPr="00A93AD2" w:rsidRDefault="007C60AC" w:rsidP="00631350">
      <w:r w:rsidRPr="00A93AD2">
        <w:t xml:space="preserve">Oversikt over dokumentasjon som ble gjennomgått under revisjonsbesøket er gitt </w:t>
      </w:r>
      <w:r w:rsidR="00631350" w:rsidRPr="00A93AD2">
        <w:t xml:space="preserve">i </w:t>
      </w:r>
      <w:r w:rsidR="00631350">
        <w:t>kapitlet Dokumentunderlag.</w:t>
      </w:r>
    </w:p>
    <w:p w:rsidR="00475E7F" w:rsidRPr="00A93AD2" w:rsidRDefault="00475E7F"/>
    <w:p w:rsidR="0073137E" w:rsidRPr="00A93AD2" w:rsidRDefault="0073137E" w:rsidP="005A75A4">
      <w:r w:rsidRPr="00A93AD2">
        <w:t>Det ble gjennomført befaring ve</w:t>
      </w:r>
      <w:r w:rsidR="00197CEA">
        <w:t>d</w:t>
      </w:r>
      <w:r w:rsidR="00A555F1">
        <w:t xml:space="preserve"> Johan </w:t>
      </w:r>
      <w:proofErr w:type="spellStart"/>
      <w:r w:rsidR="00A555F1">
        <w:t>Nygaard</w:t>
      </w:r>
      <w:r w:rsidR="0075426B">
        <w:t>s</w:t>
      </w:r>
      <w:r w:rsidR="00A555F1">
        <w:t>voldsgate</w:t>
      </w:r>
      <w:proofErr w:type="spellEnd"/>
      <w:r w:rsidR="00197CEA" w:rsidRPr="00197CEA">
        <w:t xml:space="preserve"> </w:t>
      </w:r>
      <w:proofErr w:type="gramStart"/>
      <w:r w:rsidR="00197CEA" w:rsidRPr="00197CEA">
        <w:t>30</w:t>
      </w:r>
      <w:r w:rsidR="00C03D06">
        <w:t xml:space="preserve">, </w:t>
      </w:r>
      <w:r w:rsidR="00197CEA" w:rsidRPr="00197CEA">
        <w:t xml:space="preserve"> </w:t>
      </w:r>
      <w:proofErr w:type="spellStart"/>
      <w:r w:rsidR="00197CEA" w:rsidRPr="00197CEA">
        <w:t>Lillebasen</w:t>
      </w:r>
      <w:proofErr w:type="spellEnd"/>
      <w:proofErr w:type="gramEnd"/>
      <w:r w:rsidR="00C03D06">
        <w:t>,</w:t>
      </w:r>
      <w:r w:rsidR="00197CEA" w:rsidRPr="00197CEA">
        <w:t xml:space="preserve"> og Marcus Thranesgate 26, sokkel.</w:t>
      </w:r>
      <w:bookmarkStart w:id="27" w:name="befaring"/>
      <w:bookmarkEnd w:id="27"/>
    </w:p>
    <w:p w:rsidR="0073137E" w:rsidRPr="00A93AD2" w:rsidRDefault="0073137E">
      <w:pPr>
        <w:rPr>
          <w:b/>
        </w:rPr>
      </w:pPr>
    </w:p>
    <w:p w:rsidR="00475E7F" w:rsidRPr="00A93AD2" w:rsidRDefault="00475E7F">
      <w:r w:rsidRPr="00A93AD2">
        <w:rPr>
          <w:b/>
        </w:rPr>
        <w:t xml:space="preserve">Sluttmøte </w:t>
      </w:r>
      <w:r w:rsidRPr="00A93AD2">
        <w:t xml:space="preserve">ble avholdt </w:t>
      </w:r>
      <w:bookmarkStart w:id="28" w:name="Sluttmøte"/>
      <w:bookmarkEnd w:id="28"/>
      <w:r w:rsidR="00F32F52">
        <w:t>30.3.2017</w:t>
      </w:r>
      <w:r w:rsidR="00631350">
        <w:t>.</w:t>
      </w:r>
    </w:p>
    <w:p w:rsidR="00475E7F" w:rsidRPr="00A93AD2" w:rsidRDefault="00475E7F"/>
    <w:p w:rsidR="00475E7F" w:rsidRDefault="00A631E7" w:rsidP="00A631E7">
      <w:pPr>
        <w:pStyle w:val="Overskrift1"/>
        <w:rPr>
          <w:lang w:val="nb-NO"/>
        </w:rPr>
      </w:pPr>
      <w:bookmarkStart w:id="29" w:name="_Toc112562448"/>
      <w:r w:rsidRPr="00A93AD2">
        <w:rPr>
          <w:lang w:val="nb-NO"/>
        </w:rPr>
        <w:t>Hva tilsynet omfattet</w:t>
      </w:r>
      <w:bookmarkEnd w:id="29"/>
    </w:p>
    <w:p w:rsidR="00F32F52" w:rsidRDefault="00F32F52" w:rsidP="00F32F52">
      <w:r>
        <w:t>Fylkesmannen har undersøkt om kommunen gjennom systematisk styring sikrer at mennesker over 18 år med utviklingshemming, og som bor i egen eid eller leid bolig, får forsvarlige helse- og omsorgstjenester</w:t>
      </w:r>
      <w:r w:rsidR="00C03D06">
        <w:t>.</w:t>
      </w:r>
    </w:p>
    <w:p w:rsidR="00F32F52" w:rsidRDefault="00F32F52" w:rsidP="00F32F52"/>
    <w:p w:rsidR="00F32F52" w:rsidRDefault="00F32F52" w:rsidP="00F32F52">
      <w:r>
        <w:t xml:space="preserve">Tilsynet har undersøkt om kommunen legger til rette for at mennesker med utviklingshemming får personlig assistanse i form av: </w:t>
      </w:r>
    </w:p>
    <w:p w:rsidR="00F32F52" w:rsidRDefault="00F32F52" w:rsidP="00F32F52">
      <w:r>
        <w:t>•</w:t>
      </w:r>
      <w:r>
        <w:tab/>
        <w:t>tilsyn og bistand til å ivareta egenomsorg</w:t>
      </w:r>
    </w:p>
    <w:p w:rsidR="00F32F52" w:rsidRDefault="00F32F52" w:rsidP="00F32F52">
      <w:r>
        <w:t>•</w:t>
      </w:r>
      <w:r>
        <w:tab/>
        <w:t>bistand til aktivisering</w:t>
      </w:r>
    </w:p>
    <w:p w:rsidR="00F32F52" w:rsidRDefault="00F32F52" w:rsidP="00F32F52">
      <w:r>
        <w:t>•</w:t>
      </w:r>
      <w:r>
        <w:tab/>
        <w:t>opplæring i dagliglivets gjøremål, personlig stell og egenomsorg</w:t>
      </w:r>
    </w:p>
    <w:p w:rsidR="00F32F52" w:rsidRDefault="00F32F52" w:rsidP="00F32F52"/>
    <w:p w:rsidR="00F32F52" w:rsidRDefault="00F32F52" w:rsidP="00F32F52">
      <w:r>
        <w:t xml:space="preserve">Tilsynet har undersøkt om kommunen legger til rette for at mennesker med utviklingshemming får: </w:t>
      </w:r>
    </w:p>
    <w:p w:rsidR="00F32F52" w:rsidRDefault="00F32F52" w:rsidP="00F32F52">
      <w:r>
        <w:t>•</w:t>
      </w:r>
      <w:r>
        <w:tab/>
        <w:t>helsetjenester i hjemmet</w:t>
      </w:r>
    </w:p>
    <w:p w:rsidR="00F32F52" w:rsidRDefault="00F32F52" w:rsidP="00F32F52">
      <w:r>
        <w:t>•</w:t>
      </w:r>
      <w:r>
        <w:tab/>
        <w:t xml:space="preserve">tilgang til medisinsk undersøkelse og utredning og behandling </w:t>
      </w:r>
    </w:p>
    <w:p w:rsidR="00F32F52" w:rsidRDefault="00903A13" w:rsidP="00903A13">
      <w:pPr>
        <w:ind w:left="705" w:hanging="705"/>
      </w:pPr>
      <w:r>
        <w:t>•</w:t>
      </w:r>
      <w:r>
        <w:tab/>
      </w:r>
      <w:r w:rsidR="00F32F52">
        <w:t>samt om kommunen legger til rette for samhandling internt og samarbeid med fastlege og spesialisthelsetjenesten</w:t>
      </w:r>
    </w:p>
    <w:p w:rsidR="00F32F52" w:rsidRDefault="00F32F52" w:rsidP="00F32F52"/>
    <w:p w:rsidR="00F32F52" w:rsidRDefault="00F32F52" w:rsidP="00F32F52">
      <w:r>
        <w:t>I tilknytning til hvert tema har vi også undersøkt om kommunen legger til rette for tjenestemottakers medvirkning ved planlegging, utforming, og evaluering av s</w:t>
      </w:r>
      <w:r w:rsidR="00C03D06">
        <w:t>ine helse- og omsorgstjenester.</w:t>
      </w:r>
    </w:p>
    <w:p w:rsidR="00F32F52" w:rsidRPr="00F32F52" w:rsidRDefault="00F32F52" w:rsidP="00F32F52"/>
    <w:p w:rsidR="00475E7F" w:rsidRDefault="00475E7F">
      <w:bookmarkStart w:id="30" w:name="tilsyn"/>
      <w:bookmarkEnd w:id="30"/>
    </w:p>
    <w:p w:rsidR="00960E83" w:rsidRPr="00A93AD2" w:rsidRDefault="00960E83"/>
    <w:p w:rsidR="00AD36AA" w:rsidRDefault="008A6199" w:rsidP="00AD36AA">
      <w:pPr>
        <w:pStyle w:val="Overskrift1"/>
        <w:rPr>
          <w:lang w:val="nb-NO"/>
        </w:rPr>
      </w:pPr>
      <w:bookmarkStart w:id="31" w:name="_Toc112562449"/>
      <w:bookmarkStart w:id="32" w:name="_Toc380474112"/>
      <w:r w:rsidRPr="00A93AD2">
        <w:rPr>
          <w:lang w:val="nb-NO"/>
        </w:rPr>
        <w:t>Funn</w:t>
      </w:r>
      <w:bookmarkEnd w:id="31"/>
    </w:p>
    <w:p w:rsidR="00903A13" w:rsidRDefault="00903A13" w:rsidP="00903A13">
      <w:r>
        <w:t>Under tilsynet ble det ikke avdekket forhold som er i strid med krav i helse- og omsorgslovgivningen.</w:t>
      </w:r>
    </w:p>
    <w:p w:rsidR="00903A13" w:rsidRDefault="00903A13" w:rsidP="00903A13"/>
    <w:p w:rsidR="00903A13" w:rsidRDefault="00903A13" w:rsidP="00903A13">
      <w:r>
        <w:t>Det ble ikke påpekt avvik, men gitt en merknad.</w:t>
      </w:r>
    </w:p>
    <w:p w:rsidR="00903A13" w:rsidRPr="00903A13" w:rsidRDefault="00903A13" w:rsidP="00903A13"/>
    <w:p w:rsidR="00903A13" w:rsidRDefault="00B90BD7" w:rsidP="00AD36AA">
      <w:pPr>
        <w:rPr>
          <w:b/>
          <w:bCs/>
        </w:rPr>
      </w:pPr>
      <w:bookmarkStart w:id="33" w:name="merknad"/>
      <w:bookmarkEnd w:id="33"/>
      <w:r>
        <w:rPr>
          <w:b/>
          <w:bCs/>
        </w:rPr>
        <w:t>Merknad</w:t>
      </w:r>
      <w:r w:rsidR="00903A13">
        <w:rPr>
          <w:b/>
          <w:bCs/>
        </w:rPr>
        <w:t>:</w:t>
      </w:r>
    </w:p>
    <w:p w:rsidR="00903A13" w:rsidRPr="00614CD6" w:rsidRDefault="00903A13" w:rsidP="00AD36AA">
      <w:pPr>
        <w:rPr>
          <w:bCs/>
        </w:rPr>
      </w:pPr>
      <w:r w:rsidRPr="00614CD6">
        <w:rPr>
          <w:bCs/>
        </w:rPr>
        <w:t xml:space="preserve">Kommunen har et </w:t>
      </w:r>
      <w:proofErr w:type="spellStart"/>
      <w:r w:rsidRPr="00614CD6">
        <w:rPr>
          <w:bCs/>
        </w:rPr>
        <w:t>forbedringspotensiale</w:t>
      </w:r>
      <w:proofErr w:type="spellEnd"/>
      <w:r w:rsidRPr="00614CD6">
        <w:rPr>
          <w:bCs/>
        </w:rPr>
        <w:t xml:space="preserve"> når det gjelder oppfølging og evaluerin</w:t>
      </w:r>
      <w:r w:rsidR="00C03D06">
        <w:rPr>
          <w:bCs/>
        </w:rPr>
        <w:t xml:space="preserve">g av egne prosedyrer og rutiner, </w:t>
      </w:r>
      <w:r w:rsidRPr="00614CD6">
        <w:rPr>
          <w:bCs/>
        </w:rPr>
        <w:t>samt påse at vedtatte rutiner følges som forutsatt i alle virksomhetene.</w:t>
      </w:r>
    </w:p>
    <w:p w:rsidR="00903A13" w:rsidRDefault="00903A13" w:rsidP="00AD36AA"/>
    <w:p w:rsidR="00AC0EA7" w:rsidRDefault="00903A13" w:rsidP="00AD36AA">
      <w:r>
        <w:t>Merknaden er bygget på følgende:</w:t>
      </w:r>
    </w:p>
    <w:p w:rsidR="00806CEB" w:rsidRDefault="00922F14" w:rsidP="00903A13">
      <w:pPr>
        <w:pStyle w:val="Listeavsnitt"/>
        <w:numPr>
          <w:ilvl w:val="0"/>
          <w:numId w:val="28"/>
        </w:numPr>
      </w:pPr>
      <w:r>
        <w:t xml:space="preserve">Kommunen har utarbeidet et eget rapporteringssystem MAP </w:t>
      </w:r>
      <w:r w:rsidR="00806CEB">
        <w:t>(Miljøterapeutisk Arbeids Plan) for alle brukere.</w:t>
      </w:r>
      <w:r w:rsidR="00B06E48">
        <w:t xml:space="preserve"> Det </w:t>
      </w:r>
      <w:r w:rsidR="00806CEB">
        <w:t>fremkommer ikke når MAP er opprettet</w:t>
      </w:r>
      <w:r w:rsidR="00050622">
        <w:t xml:space="preserve"> for den enkelte bruker eller</w:t>
      </w:r>
      <w:r w:rsidR="00806CEB">
        <w:t xml:space="preserve"> når det skjer revidering/endring</w:t>
      </w:r>
      <w:r w:rsidR="0004780F">
        <w:t xml:space="preserve">/evaluering av </w:t>
      </w:r>
      <w:r w:rsidR="00050622">
        <w:t>de ulike tiltak</w:t>
      </w:r>
      <w:r w:rsidR="0004780F">
        <w:t>.</w:t>
      </w:r>
    </w:p>
    <w:p w:rsidR="00903A13" w:rsidRDefault="00B06E48" w:rsidP="00C03D06">
      <w:pPr>
        <w:pStyle w:val="Listeavsnitt"/>
        <w:numPr>
          <w:ilvl w:val="0"/>
          <w:numId w:val="28"/>
        </w:numPr>
      </w:pPr>
      <w:r>
        <w:t xml:space="preserve">Profil </w:t>
      </w:r>
      <w:r w:rsidR="00050622">
        <w:t>er den offisielle pasientjournal</w:t>
      </w:r>
      <w:r w:rsidR="00806CEB">
        <w:t xml:space="preserve">. </w:t>
      </w:r>
      <w:r w:rsidR="00AC0EA7">
        <w:t>Ved journ</w:t>
      </w:r>
      <w:r>
        <w:t>algjennomgang</w:t>
      </w:r>
      <w:r w:rsidR="00C03D06">
        <w:t xml:space="preserve"> fremkom </w:t>
      </w:r>
      <w:r w:rsidR="00AC0EA7">
        <w:t xml:space="preserve">ulik praksis </w:t>
      </w:r>
      <w:r w:rsidR="00050622">
        <w:t xml:space="preserve">hvordan og </w:t>
      </w:r>
      <w:r>
        <w:t xml:space="preserve">hvor helsehjelpen dokumenteres. Opplysninger som omhandler brukernes sykehistorie, observasjoner, undersøkelser, behandling, </w:t>
      </w:r>
      <w:r w:rsidR="00D110D8">
        <w:t>ernæring, vektkontroll</w:t>
      </w:r>
      <w:r>
        <w:t xml:space="preserve"> som hand</w:t>
      </w:r>
      <w:r w:rsidR="0004780F">
        <w:t xml:space="preserve">ler om helsemessige forhold </w:t>
      </w:r>
      <w:r>
        <w:t xml:space="preserve">dokumenteres </w:t>
      </w:r>
      <w:r w:rsidR="0004780F">
        <w:t xml:space="preserve">noen ganger bare i MAP og </w:t>
      </w:r>
      <w:r>
        <w:t>i</w:t>
      </w:r>
      <w:r w:rsidR="0004780F">
        <w:t>kke i</w:t>
      </w:r>
      <w:r>
        <w:t xml:space="preserve"> Profil.</w:t>
      </w:r>
    </w:p>
    <w:p w:rsidR="00903A13" w:rsidRDefault="00D110D8" w:rsidP="00903A13">
      <w:pPr>
        <w:pStyle w:val="Listeavsnitt"/>
        <w:numPr>
          <w:ilvl w:val="0"/>
          <w:numId w:val="28"/>
        </w:numPr>
      </w:pPr>
      <w:r>
        <w:t xml:space="preserve">Ved gjennomgang av </w:t>
      </w:r>
      <w:r w:rsidR="00B511FD">
        <w:t xml:space="preserve">dokumentasjon fremkom </w:t>
      </w:r>
      <w:proofErr w:type="gramStart"/>
      <w:r w:rsidR="00B511FD">
        <w:t xml:space="preserve">det </w:t>
      </w:r>
      <w:r>
        <w:t xml:space="preserve"> i</w:t>
      </w:r>
      <w:proofErr w:type="gramEnd"/>
      <w:r>
        <w:t xml:space="preserve"> noen tilfeller i</w:t>
      </w:r>
      <w:r w:rsidR="00903A13">
        <w:t>kke alltid samsvar mellom score i IPLOS, vedtak</w:t>
      </w:r>
      <w:r w:rsidR="00B511FD">
        <w:t xml:space="preserve"> om hjelpebehov</w:t>
      </w:r>
      <w:r w:rsidR="00903A13">
        <w:t xml:space="preserve"> og tiltak i MAP</w:t>
      </w:r>
      <w:r w:rsidR="00B511FD">
        <w:t>.</w:t>
      </w:r>
    </w:p>
    <w:p w:rsidR="0004780F" w:rsidRDefault="00B511FD" w:rsidP="00903A13">
      <w:pPr>
        <w:pStyle w:val="Listeavsnitt"/>
        <w:numPr>
          <w:ilvl w:val="0"/>
          <w:numId w:val="28"/>
        </w:numPr>
      </w:pPr>
      <w:r>
        <w:t>Ved intervju fremkom det</w:t>
      </w:r>
      <w:r w:rsidR="0004780F">
        <w:t xml:space="preserve"> usikkerhet om hvem som har ansvar for oppdatering av IPLOS</w:t>
      </w:r>
      <w:r>
        <w:t>.</w:t>
      </w:r>
    </w:p>
    <w:p w:rsidR="00903A13" w:rsidRDefault="00F002E3" w:rsidP="00903A13">
      <w:pPr>
        <w:pStyle w:val="Listeavsnitt"/>
        <w:numPr>
          <w:ilvl w:val="0"/>
          <w:numId w:val="28"/>
        </w:numPr>
      </w:pPr>
      <w:r>
        <w:t>Det er ikke etablert en omforent praksis</w:t>
      </w:r>
      <w:r w:rsidR="00614CD6">
        <w:t xml:space="preserve"> for</w:t>
      </w:r>
      <w:r>
        <w:t xml:space="preserve"> å sikre regelmessige konsultasjoner </w:t>
      </w:r>
      <w:r w:rsidR="00903A13">
        <w:t>hos fastlege</w:t>
      </w:r>
      <w:r w:rsidR="00B511FD">
        <w:t>.</w:t>
      </w:r>
    </w:p>
    <w:p w:rsidR="00A555F1" w:rsidRDefault="00A555F1" w:rsidP="00903A13">
      <w:pPr>
        <w:rPr>
          <w:b/>
          <w:bCs/>
        </w:rPr>
      </w:pPr>
    </w:p>
    <w:p w:rsidR="00614CD6" w:rsidRDefault="00614CD6" w:rsidP="00903A13">
      <w:pPr>
        <w:rPr>
          <w:b/>
          <w:bCs/>
        </w:rPr>
      </w:pPr>
    </w:p>
    <w:p w:rsidR="00050622" w:rsidRDefault="00AC0EA7" w:rsidP="00903A13">
      <w:pPr>
        <w:rPr>
          <w:bCs/>
        </w:rPr>
      </w:pPr>
      <w:r w:rsidRPr="00614CD6">
        <w:rPr>
          <w:b/>
          <w:bCs/>
        </w:rPr>
        <w:t>Kommentarer</w:t>
      </w:r>
      <w:r w:rsidRPr="00AC0EA7">
        <w:rPr>
          <w:bCs/>
        </w:rPr>
        <w:t>:</w:t>
      </w:r>
    </w:p>
    <w:p w:rsidR="00B06E48" w:rsidRDefault="00B06E48" w:rsidP="00903A13">
      <w:pPr>
        <w:rPr>
          <w:bCs/>
        </w:rPr>
      </w:pPr>
    </w:p>
    <w:p w:rsidR="00B06E48" w:rsidRDefault="00B06E48" w:rsidP="00903A13">
      <w:pPr>
        <w:rPr>
          <w:bCs/>
        </w:rPr>
      </w:pPr>
      <w:r w:rsidRPr="00B06E48">
        <w:rPr>
          <w:bCs/>
        </w:rPr>
        <w:t xml:space="preserve">Ansatte som yter personlig assistanse er unntatt fra journalføringsplikten, jf. forskrift om </w:t>
      </w:r>
      <w:proofErr w:type="spellStart"/>
      <w:r w:rsidRPr="00B06E48">
        <w:rPr>
          <w:bCs/>
        </w:rPr>
        <w:t>helsepersonellovens</w:t>
      </w:r>
      <w:proofErr w:type="spellEnd"/>
      <w:r w:rsidRPr="00B06E48">
        <w:rPr>
          <w:bCs/>
        </w:rPr>
        <w:t xml:space="preserve"> anvendelse for personell som yter tjenester etter lov om kommunale helse- og omsorgstjenester, § 2. Selv om de som yter personlig assistanse ikke har plikt til å føre journal, må likevel kommunen sørge for at omsorgstjenester dokumenteres i den utstrekning som er nødvendig for å sikre at tjenestene er forsvarlige, jf. hol. § 4-1. Dette innebærer blant annet at kommunen må sikre at det lar seg gjøre å kontrollere hvilke tjenester brukere faktisk har mottatt. I løpende tjenesteyting hvor det settes mål for tjenester og utarbeides planer, forutsettes det at iverksatte tiltak, observasjoner og vurderinger blir dokumentert, slik at tjenesten har et grunnlag for å evaluere og for å kunne beslutte eventuelle endringer, samt for å kunne rapportere i ansvarslinjen. </w:t>
      </w:r>
    </w:p>
    <w:p w:rsidR="00B06E48" w:rsidRDefault="00B06E48" w:rsidP="00903A13">
      <w:pPr>
        <w:rPr>
          <w:bCs/>
        </w:rPr>
      </w:pPr>
    </w:p>
    <w:p w:rsidR="00010D8B" w:rsidRDefault="00050622" w:rsidP="00903A13">
      <w:pPr>
        <w:rPr>
          <w:bCs/>
        </w:rPr>
      </w:pPr>
      <w:r w:rsidRPr="00050622">
        <w:rPr>
          <w:bCs/>
        </w:rPr>
        <w:t>Ansatte so</w:t>
      </w:r>
      <w:r w:rsidR="00B511FD">
        <w:rPr>
          <w:bCs/>
        </w:rPr>
        <w:t xml:space="preserve">m yter helsehjelp har etter </w:t>
      </w:r>
      <w:proofErr w:type="spellStart"/>
      <w:r w:rsidR="00B511FD">
        <w:rPr>
          <w:bCs/>
        </w:rPr>
        <w:t>helsepersonelloven</w:t>
      </w:r>
      <w:proofErr w:type="spellEnd"/>
      <w:r w:rsidR="00B511FD">
        <w:rPr>
          <w:bCs/>
        </w:rPr>
        <w:t xml:space="preserve"> </w:t>
      </w:r>
      <w:r w:rsidRPr="00050622">
        <w:rPr>
          <w:bCs/>
        </w:rPr>
        <w:t>§ 39 plikt til å føre pasientjournal. Krav til pasientjou</w:t>
      </w:r>
      <w:r w:rsidR="00B511FD">
        <w:rPr>
          <w:bCs/>
        </w:rPr>
        <w:t xml:space="preserve">rnalens innhold går frem av </w:t>
      </w:r>
      <w:proofErr w:type="spellStart"/>
      <w:r w:rsidR="00B511FD">
        <w:rPr>
          <w:bCs/>
        </w:rPr>
        <w:t>helsepersonelloven</w:t>
      </w:r>
      <w:proofErr w:type="spellEnd"/>
      <w:r w:rsidR="00B511FD">
        <w:rPr>
          <w:bCs/>
        </w:rPr>
        <w:t xml:space="preserve"> </w:t>
      </w:r>
      <w:r w:rsidRPr="00050622">
        <w:rPr>
          <w:bCs/>
        </w:rPr>
        <w:t>§ 40 og er nærmere beskrevet i pasientjournalforskriften § 8. Det påligger kommunen å opprette pasientjournalsystemer og å sette de ansatte i stand til å overholde journalføringsplikten, pasientjournalforskriften § 4</w:t>
      </w:r>
      <w:r w:rsidR="0004780F">
        <w:rPr>
          <w:bCs/>
        </w:rPr>
        <w:t>.</w:t>
      </w:r>
    </w:p>
    <w:p w:rsidR="00010D8B" w:rsidRDefault="00010D8B" w:rsidP="00903A13">
      <w:pPr>
        <w:rPr>
          <w:bCs/>
        </w:rPr>
      </w:pPr>
    </w:p>
    <w:p w:rsidR="00010D8B" w:rsidRDefault="00010D8B" w:rsidP="00903A13">
      <w:pPr>
        <w:rPr>
          <w:bCs/>
        </w:rPr>
      </w:pPr>
      <w:r>
        <w:rPr>
          <w:bCs/>
        </w:rPr>
        <w:lastRenderedPageBreak/>
        <w:t xml:space="preserve">Journalen skal føres fortløpende, med fortløpende menes at nedtegnelser skal gjøres uten ugrunnet opphold etter at helsehjelpen er gitt. Nedtegnelser skal dateres og signeres, </w:t>
      </w:r>
      <w:proofErr w:type="spellStart"/>
      <w:r>
        <w:rPr>
          <w:bCs/>
        </w:rPr>
        <w:t>jf</w:t>
      </w:r>
      <w:proofErr w:type="spellEnd"/>
      <w:r>
        <w:rPr>
          <w:bCs/>
        </w:rPr>
        <w:t xml:space="preserve"> pasientjournalforskriften § 7.</w:t>
      </w:r>
    </w:p>
    <w:p w:rsidR="0004780F" w:rsidRDefault="00AC0EA7" w:rsidP="00903A13">
      <w:pPr>
        <w:rPr>
          <w:bCs/>
        </w:rPr>
      </w:pPr>
      <w:r w:rsidRPr="00AC0EA7">
        <w:rPr>
          <w:bCs/>
        </w:rPr>
        <w:tab/>
      </w:r>
    </w:p>
    <w:p w:rsidR="00AC0EA7" w:rsidRDefault="00AC0EA7" w:rsidP="00903A13">
      <w:pPr>
        <w:rPr>
          <w:bCs/>
        </w:rPr>
      </w:pPr>
      <w:r w:rsidRPr="00AC0EA7">
        <w:rPr>
          <w:bCs/>
        </w:rPr>
        <w:t xml:space="preserve">Nødvendige journalopplysninger </w:t>
      </w:r>
      <w:r w:rsidR="0004780F">
        <w:rPr>
          <w:bCs/>
        </w:rPr>
        <w:t xml:space="preserve">som </w:t>
      </w:r>
      <w:r w:rsidR="00010D8B">
        <w:rPr>
          <w:bCs/>
        </w:rPr>
        <w:t>nedtegnes skal være</w:t>
      </w:r>
      <w:r w:rsidRPr="00AC0EA7">
        <w:rPr>
          <w:bCs/>
        </w:rPr>
        <w:t xml:space="preserve"> tilgjengelige for ansatte som trenger dem ut</w:t>
      </w:r>
      <w:r w:rsidR="00010D8B">
        <w:rPr>
          <w:bCs/>
        </w:rPr>
        <w:t xml:space="preserve">fra deres ansvar/oppgaver. </w:t>
      </w:r>
    </w:p>
    <w:p w:rsidR="00010D8B" w:rsidRDefault="00010D8B" w:rsidP="00903A13">
      <w:pPr>
        <w:rPr>
          <w:bCs/>
        </w:rPr>
      </w:pPr>
    </w:p>
    <w:p w:rsidR="00010D8B" w:rsidRDefault="00010D8B" w:rsidP="00903A13">
      <w:pPr>
        <w:rPr>
          <w:bCs/>
        </w:rPr>
      </w:pPr>
      <w:r w:rsidRPr="00010D8B">
        <w:rPr>
          <w:bCs/>
        </w:rPr>
        <w:t xml:space="preserve">Mange studier har vist at jevnlige helsekontroller hos allmennlege av voksne og eldre personer med utviklingshemming avdekker symptomer og funn som kan behandles før de gir helsetap og økende funksjonstap. Helsekontrollene kan avdekke udiagnostiserte tilstander, alt fra alvorlige lidelser som kreft, hjertesykdom og demens, til tilstander som nedsatt hørsel og syn. Gjennomsnittsalderen til mennesker med utviklingshemming har økt, og dermed også forekomsten av aldersrelaterte sykdommer. I tillegg er vedvarende tilstander som overvekt, dårlig ernæring, lite fysisk aktivitet og andre livsstilssykdommer ofte udiagnostisert og ubehandlet. Både Norske og internasjonale retningslinjer anbefaler derfor regelmessig helsesjekk av personer med utviklingshemming (Robertson J, Roberts h, Emerson E mfl., 2011). I følge denne litteraturen vil det for de fleste være tilstrekkelig med årlige kontroller. Noen brukere vil ha behov for hyppigere kontroller, mens for enkelte vil lengre </w:t>
      </w:r>
      <w:r w:rsidR="00B511FD">
        <w:rPr>
          <w:bCs/>
        </w:rPr>
        <w:t>intervaller være tilstrekkelig.</w:t>
      </w:r>
    </w:p>
    <w:p w:rsidR="00614CD6" w:rsidRDefault="00614CD6" w:rsidP="00614CD6">
      <w:pPr>
        <w:rPr>
          <w:bCs/>
        </w:rPr>
      </w:pPr>
    </w:p>
    <w:p w:rsidR="00614CD6" w:rsidRPr="00614CD6" w:rsidRDefault="00614CD6" w:rsidP="00614CD6">
      <w:pPr>
        <w:rPr>
          <w:bCs/>
        </w:rPr>
      </w:pPr>
      <w:r w:rsidRPr="00614CD6">
        <w:rPr>
          <w:bCs/>
        </w:rPr>
        <w:t xml:space="preserve">Personer med utviklingshemming vil ha behov for bistand fra ansatte for å bestille time hos lege enten det dreier seg om avtalte (regelmessige) kontrolltimer hos fastlege eller i spesialisthelsetjenesten eller konsultasjoner hos fastlegen på bakgrunn av endringer i brukerens helsetilstand. </w:t>
      </w:r>
    </w:p>
    <w:p w:rsidR="00614CD6" w:rsidRPr="00614CD6" w:rsidRDefault="00614CD6" w:rsidP="00614CD6">
      <w:pPr>
        <w:rPr>
          <w:bCs/>
        </w:rPr>
      </w:pPr>
    </w:p>
    <w:p w:rsidR="00614CD6" w:rsidRPr="00614CD6" w:rsidRDefault="00614CD6" w:rsidP="00614CD6">
      <w:pPr>
        <w:rPr>
          <w:bCs/>
        </w:rPr>
      </w:pPr>
      <w:r w:rsidRPr="00614CD6">
        <w:rPr>
          <w:bCs/>
        </w:rPr>
        <w:t>På tjenestestedet må det være rutiner som sikrer at kontrolltimer bestilles i henhold til avtaler med fastlege / spesialisthelsetjenesten om hvor ofte slike konsultasjoner skal fore</w:t>
      </w:r>
      <w:r w:rsidR="00B511FD">
        <w:rPr>
          <w:bCs/>
        </w:rPr>
        <w:t>tas. Kommunen må sikre at avtalte</w:t>
      </w:r>
      <w:r w:rsidRPr="00614CD6">
        <w:rPr>
          <w:bCs/>
        </w:rPr>
        <w:t xml:space="preserve"> timer blir gjennomført. Det må være klart hvem som skal sørge for at brukeren møter opp til disse.  </w:t>
      </w:r>
    </w:p>
    <w:p w:rsidR="00F002E3" w:rsidRDefault="00F002E3" w:rsidP="00903A13">
      <w:pPr>
        <w:rPr>
          <w:bCs/>
        </w:rPr>
      </w:pPr>
    </w:p>
    <w:p w:rsidR="00AC0EA7" w:rsidRDefault="00F002E3" w:rsidP="00903A13">
      <w:pPr>
        <w:rPr>
          <w:bCs/>
        </w:rPr>
      </w:pPr>
      <w:r>
        <w:rPr>
          <w:bCs/>
        </w:rPr>
        <w:t>Det legges</w:t>
      </w:r>
      <w:r w:rsidRPr="00F002E3">
        <w:rPr>
          <w:bCs/>
        </w:rPr>
        <w:t xml:space="preserve"> til grunn at det for alle brukere må være avklart med fastlegen hvordan brukeren skal følges opp, og hva de ansatte skal være sæ</w:t>
      </w:r>
      <w:r>
        <w:rPr>
          <w:bCs/>
        </w:rPr>
        <w:t>rlig oppmerksom på</w:t>
      </w:r>
      <w:r w:rsidRPr="00F002E3">
        <w:rPr>
          <w:bCs/>
        </w:rPr>
        <w:t>. For enkelte brukere vil det ikke være behov for spesielle oppfølgingstiltak, men også dette må være avtalt.</w:t>
      </w:r>
    </w:p>
    <w:p w:rsidR="00614CD6" w:rsidRPr="00AC0EA7" w:rsidRDefault="00614CD6" w:rsidP="00903A13">
      <w:pPr>
        <w:rPr>
          <w:bCs/>
        </w:rPr>
      </w:pPr>
    </w:p>
    <w:p w:rsidR="00903A13" w:rsidRPr="00A555F1" w:rsidRDefault="00A555F1" w:rsidP="00903A13">
      <w:pPr>
        <w:rPr>
          <w:b/>
          <w:bCs/>
        </w:rPr>
      </w:pPr>
      <w:r w:rsidRPr="00A555F1">
        <w:rPr>
          <w:b/>
          <w:bCs/>
        </w:rPr>
        <w:t>Tilsynsmyndigheten har for øvrig merket seg:</w:t>
      </w:r>
    </w:p>
    <w:p w:rsidR="00A555F1" w:rsidRDefault="00214A72" w:rsidP="00214A72">
      <w:pPr>
        <w:pStyle w:val="Listeavsnitt"/>
        <w:numPr>
          <w:ilvl w:val="0"/>
          <w:numId w:val="31"/>
        </w:numPr>
      </w:pPr>
      <w:bookmarkStart w:id="34" w:name="tilsynsmyndighet"/>
      <w:bookmarkEnd w:id="34"/>
      <w:r>
        <w:t>Det g</w:t>
      </w:r>
      <w:r w:rsidR="00614CD6">
        <w:t>jennomføres</w:t>
      </w:r>
      <w:r w:rsidR="00A555F1">
        <w:t xml:space="preserve"> regelmessige brukerundersøkelser – sist 2017</w:t>
      </w:r>
    </w:p>
    <w:p w:rsidR="00214A72" w:rsidRDefault="00214A72" w:rsidP="00214A72">
      <w:pPr>
        <w:pStyle w:val="Listeavsnitt"/>
        <w:numPr>
          <w:ilvl w:val="0"/>
          <w:numId w:val="31"/>
        </w:numPr>
      </w:pPr>
      <w:r>
        <w:t>Det er r</w:t>
      </w:r>
      <w:r w:rsidR="00A555F1">
        <w:t>utiner for å innhente politiattest</w:t>
      </w:r>
      <w:r>
        <w:t>, disse følges</w:t>
      </w:r>
    </w:p>
    <w:p w:rsidR="00A555F1" w:rsidRDefault="00214A72" w:rsidP="00214A72">
      <w:pPr>
        <w:pStyle w:val="Listeavsnitt"/>
        <w:numPr>
          <w:ilvl w:val="0"/>
          <w:numId w:val="31"/>
        </w:numPr>
      </w:pPr>
      <w:r>
        <w:t>Virksomhetene har p</w:t>
      </w:r>
      <w:r w:rsidR="00A555F1">
        <w:t>er</w:t>
      </w:r>
      <w:r>
        <w:t>sonale med relevant kompetanse, det er</w:t>
      </w:r>
      <w:r w:rsidR="00A555F1">
        <w:t xml:space="preserve"> i hovedsak faste vikar</w:t>
      </w:r>
      <w:r w:rsidR="00B511FD">
        <w:t>er</w:t>
      </w:r>
    </w:p>
    <w:p w:rsidR="00F819CB" w:rsidRDefault="00A555F1" w:rsidP="00214A72">
      <w:pPr>
        <w:pStyle w:val="Listeavsnitt"/>
        <w:numPr>
          <w:ilvl w:val="0"/>
          <w:numId w:val="31"/>
        </w:numPr>
      </w:pPr>
      <w:r>
        <w:t>Hver bruker har primærkontakt</w:t>
      </w:r>
    </w:p>
    <w:p w:rsidR="00F002E3" w:rsidRDefault="00F002E3" w:rsidP="00214A72">
      <w:pPr>
        <w:pStyle w:val="Listeavsnitt"/>
        <w:numPr>
          <w:ilvl w:val="0"/>
          <w:numId w:val="31"/>
        </w:numPr>
      </w:pPr>
      <w:r>
        <w:t>Det er etablert gode rutiner for oppfølging av legemiddelhåndteringen</w:t>
      </w:r>
    </w:p>
    <w:p w:rsidR="00F002E3" w:rsidRDefault="00F002E3" w:rsidP="00214A72">
      <w:pPr>
        <w:pStyle w:val="Listeavsnitt"/>
        <w:numPr>
          <w:ilvl w:val="0"/>
          <w:numId w:val="31"/>
        </w:numPr>
      </w:pPr>
      <w:r>
        <w:t>Melding om avvik brukes i forbedringsarbeid</w:t>
      </w:r>
    </w:p>
    <w:p w:rsidR="00F002E3" w:rsidRDefault="00F002E3" w:rsidP="00214A72">
      <w:pPr>
        <w:pStyle w:val="Listeavsnitt"/>
        <w:numPr>
          <w:ilvl w:val="0"/>
          <w:numId w:val="31"/>
        </w:numPr>
      </w:pPr>
      <w:r>
        <w:t>Det er etablert samarbeid med alle fastleger gjennom E- melding</w:t>
      </w:r>
    </w:p>
    <w:p w:rsidR="00A555F1" w:rsidRDefault="00A555F1" w:rsidP="00214A72">
      <w:pPr>
        <w:pStyle w:val="Listeavsnitt"/>
        <w:numPr>
          <w:ilvl w:val="0"/>
          <w:numId w:val="31"/>
        </w:numPr>
      </w:pPr>
      <w:r>
        <w:t>Brukere/pårørende gir i hovedsak inntrykk av at de er fornøyde med tjenestetilbudet</w:t>
      </w:r>
    </w:p>
    <w:p w:rsidR="00F002E3" w:rsidRDefault="00F002E3" w:rsidP="00F002E3"/>
    <w:p w:rsidR="00F002E3" w:rsidRDefault="00F002E3" w:rsidP="00F002E3"/>
    <w:p w:rsidR="008A6199" w:rsidRPr="00A93AD2" w:rsidRDefault="008A6199" w:rsidP="007E3F39">
      <w:pPr>
        <w:pStyle w:val="Overskrift1"/>
        <w:rPr>
          <w:lang w:val="nb-NO"/>
        </w:rPr>
      </w:pPr>
      <w:bookmarkStart w:id="35" w:name="_Toc112562450"/>
      <w:bookmarkStart w:id="36" w:name="_Toc380474101"/>
      <w:r w:rsidRPr="00A93AD2">
        <w:rPr>
          <w:lang w:val="nb-NO"/>
        </w:rPr>
        <w:t>Reg</w:t>
      </w:r>
      <w:r w:rsidR="007E3F39" w:rsidRPr="00A93AD2">
        <w:rPr>
          <w:lang w:val="nb-NO"/>
        </w:rPr>
        <w:t>e</w:t>
      </w:r>
      <w:r w:rsidRPr="00A93AD2">
        <w:rPr>
          <w:lang w:val="nb-NO"/>
        </w:rPr>
        <w:t>lverk</w:t>
      </w:r>
      <w:bookmarkEnd w:id="35"/>
    </w:p>
    <w:p w:rsidR="00F32F52" w:rsidRDefault="00F32F52" w:rsidP="00F32F52">
      <w:pPr>
        <w:pStyle w:val="Listeavsnitt"/>
        <w:numPr>
          <w:ilvl w:val="0"/>
          <w:numId w:val="24"/>
        </w:numPr>
      </w:pPr>
      <w:bookmarkStart w:id="37" w:name="regelverk"/>
      <w:bookmarkEnd w:id="37"/>
      <w:r>
        <w:t>Lov 1984-03-30 nr. 15 Lov om statlig tilsyn med helse- og omsorgstjenesten m.m.</w:t>
      </w:r>
    </w:p>
    <w:p w:rsidR="00F32F52" w:rsidRDefault="00F32F52" w:rsidP="00F32F52">
      <w:pPr>
        <w:pStyle w:val="Listeavsnitt"/>
        <w:numPr>
          <w:ilvl w:val="0"/>
          <w:numId w:val="24"/>
        </w:numPr>
      </w:pPr>
      <w:r>
        <w:t>Lov 2011-06-24 nr. 30 Lov om kommunale helse- og omsorgstjenester</w:t>
      </w:r>
    </w:p>
    <w:p w:rsidR="00F32F52" w:rsidRDefault="00F32F52" w:rsidP="00F32F52">
      <w:pPr>
        <w:pStyle w:val="Listeavsnitt"/>
        <w:numPr>
          <w:ilvl w:val="0"/>
          <w:numId w:val="24"/>
        </w:numPr>
      </w:pPr>
      <w:r>
        <w:t>Lov 1999-07-02 nr. 64 Lov om helsepersonell m.m.</w:t>
      </w:r>
    </w:p>
    <w:p w:rsidR="00F32F52" w:rsidRDefault="00F32F52" w:rsidP="00F32F52">
      <w:pPr>
        <w:pStyle w:val="Listeavsnitt"/>
        <w:numPr>
          <w:ilvl w:val="0"/>
          <w:numId w:val="24"/>
        </w:numPr>
      </w:pPr>
      <w:r>
        <w:lastRenderedPageBreak/>
        <w:t>Lov 1999-07.02 nr. 63 Lov om pasient- og brukerrettigheter</w:t>
      </w:r>
    </w:p>
    <w:p w:rsidR="00F32F52" w:rsidRDefault="00F32F52" w:rsidP="00F32F52">
      <w:pPr>
        <w:pStyle w:val="Listeavsnitt"/>
        <w:numPr>
          <w:ilvl w:val="0"/>
          <w:numId w:val="24"/>
        </w:numPr>
      </w:pPr>
      <w:r>
        <w:t>Lov 1967-02-10 Lov om behandlingsmåten i forvaltningssaker</w:t>
      </w:r>
    </w:p>
    <w:p w:rsidR="00F32F52" w:rsidRDefault="00F32F52" w:rsidP="00F32F52">
      <w:pPr>
        <w:pStyle w:val="Listeavsnitt"/>
        <w:numPr>
          <w:ilvl w:val="0"/>
          <w:numId w:val="24"/>
        </w:numPr>
      </w:pPr>
      <w:r>
        <w:t xml:space="preserve">Forskrift om pasientjournal  </w:t>
      </w:r>
    </w:p>
    <w:p w:rsidR="00F32F52" w:rsidRDefault="00F32F52" w:rsidP="00F32F52">
      <w:pPr>
        <w:pStyle w:val="Listeavsnitt"/>
        <w:numPr>
          <w:ilvl w:val="0"/>
          <w:numId w:val="24"/>
        </w:numPr>
      </w:pPr>
      <w:r>
        <w:t>Forskrift om kvalitet i pleie- og omsorgstjenester (kvalitetsforskriften)</w:t>
      </w:r>
    </w:p>
    <w:p w:rsidR="00F32F52" w:rsidRDefault="00F32F52" w:rsidP="00F32F52">
      <w:pPr>
        <w:pStyle w:val="Listeavsnitt"/>
        <w:numPr>
          <w:ilvl w:val="0"/>
          <w:numId w:val="24"/>
        </w:numPr>
      </w:pPr>
      <w:r>
        <w:t>Forskrift om ledelse og kvalitetsforbedring i helsetjenesten (internkontrollforskriften)</w:t>
      </w:r>
    </w:p>
    <w:p w:rsidR="00F32F52" w:rsidRDefault="00F32F52" w:rsidP="00F32F52">
      <w:pPr>
        <w:pStyle w:val="Listeavsnitt"/>
        <w:numPr>
          <w:ilvl w:val="0"/>
          <w:numId w:val="24"/>
        </w:numPr>
      </w:pPr>
      <w:r>
        <w:t>Forskrift om legemiddelhåndtering</w:t>
      </w:r>
    </w:p>
    <w:p w:rsidR="00F32F52" w:rsidRDefault="00F32F52" w:rsidP="00F32F52">
      <w:pPr>
        <w:pStyle w:val="Listeavsnitt"/>
        <w:numPr>
          <w:ilvl w:val="0"/>
          <w:numId w:val="24"/>
        </w:numPr>
      </w:pPr>
      <w:r>
        <w:t xml:space="preserve">Forskrift om </w:t>
      </w:r>
      <w:proofErr w:type="spellStart"/>
      <w:r>
        <w:t>habilitering</w:t>
      </w:r>
      <w:proofErr w:type="spellEnd"/>
      <w:r>
        <w:t xml:space="preserve"> og rehabilitering, individuell plan og koordinering</w:t>
      </w:r>
    </w:p>
    <w:p w:rsidR="00AD36AA" w:rsidRPr="00A93AD2" w:rsidRDefault="00AD36AA" w:rsidP="00F32F52"/>
    <w:p w:rsidR="00AD36AA" w:rsidRPr="00A93AD2" w:rsidRDefault="00AD36AA" w:rsidP="00AD36AA"/>
    <w:p w:rsidR="008A6199" w:rsidRPr="00A93AD2" w:rsidRDefault="008A6199" w:rsidP="008A6199">
      <w:pPr>
        <w:pStyle w:val="Overskrift1"/>
        <w:rPr>
          <w:lang w:val="nb-NO"/>
        </w:rPr>
      </w:pPr>
      <w:bookmarkStart w:id="38" w:name="_Toc112562451"/>
      <w:r w:rsidRPr="00A93AD2">
        <w:rPr>
          <w:lang w:val="nb-NO"/>
        </w:rPr>
        <w:t>Dokumentunderlag</w:t>
      </w:r>
      <w:bookmarkEnd w:id="36"/>
      <w:bookmarkEnd w:id="38"/>
    </w:p>
    <w:p w:rsidR="008A6199" w:rsidRDefault="008A6199" w:rsidP="00FF098E">
      <w:pPr>
        <w:spacing w:line="240" w:lineRule="atLeast"/>
      </w:pPr>
      <w:r w:rsidRPr="00A93AD2">
        <w:t>Virksomhetens egen dokumentasjon knyttet til den daglige drift og andre forhold av betydning</w:t>
      </w:r>
      <w:r w:rsidR="00D23E03" w:rsidRPr="00A93AD2">
        <w:t xml:space="preserve"> som ble oversendt under forberedelsen av revisjonen</w:t>
      </w:r>
      <w:r w:rsidRPr="00A93AD2">
        <w:t>:</w:t>
      </w:r>
    </w:p>
    <w:p w:rsidR="00615F26" w:rsidRPr="00A93AD2" w:rsidRDefault="00615F26" w:rsidP="00FF098E">
      <w:pPr>
        <w:spacing w:line="240" w:lineRule="atLeast"/>
      </w:pPr>
    </w:p>
    <w:p w:rsidR="00615F26" w:rsidRDefault="00615F26" w:rsidP="00615F26">
      <w:pPr>
        <w:numPr>
          <w:ilvl w:val="0"/>
          <w:numId w:val="21"/>
        </w:numPr>
        <w:spacing w:line="240" w:lineRule="atLeast"/>
      </w:pPr>
      <w:bookmarkStart w:id="39" w:name="Dokumentunderlag"/>
      <w:bookmarkStart w:id="40" w:name="Dokumentunderlag1"/>
      <w:bookmarkEnd w:id="39"/>
      <w:bookmarkEnd w:id="40"/>
      <w:r>
        <w:t>Organisasjonskart for kommunen</w:t>
      </w:r>
    </w:p>
    <w:p w:rsidR="00615F26" w:rsidRDefault="00615F26" w:rsidP="00615F26">
      <w:pPr>
        <w:numPr>
          <w:ilvl w:val="0"/>
          <w:numId w:val="21"/>
        </w:numPr>
        <w:spacing w:line="240" w:lineRule="atLeast"/>
      </w:pPr>
      <w:r>
        <w:t xml:space="preserve">Oversikt ansatte i </w:t>
      </w:r>
      <w:proofErr w:type="spellStart"/>
      <w:r>
        <w:t>Nygaardsvoldsgt</w:t>
      </w:r>
      <w:proofErr w:type="spellEnd"/>
      <w:r>
        <w:t xml:space="preserve">. 30 og Marcus </w:t>
      </w:r>
      <w:proofErr w:type="spellStart"/>
      <w:r>
        <w:t>Thranesgt</w:t>
      </w:r>
      <w:proofErr w:type="spellEnd"/>
      <w:r>
        <w:t xml:space="preserve"> 26, sokkel.</w:t>
      </w:r>
    </w:p>
    <w:p w:rsidR="00615F26" w:rsidRDefault="00615F26" w:rsidP="00615F26">
      <w:pPr>
        <w:numPr>
          <w:ilvl w:val="0"/>
          <w:numId w:val="21"/>
        </w:numPr>
        <w:spacing w:line="240" w:lineRule="atLeast"/>
      </w:pPr>
      <w:r>
        <w:t xml:space="preserve">Vedtak, </w:t>
      </w:r>
      <w:proofErr w:type="spellStart"/>
      <w:r>
        <w:t>Iplos</w:t>
      </w:r>
      <w:proofErr w:type="spellEnd"/>
      <w:r>
        <w:t>, tiltaksplaner/Miljøterapeutisk arbeidsplan for alle beboere ved</w:t>
      </w:r>
    </w:p>
    <w:p w:rsidR="00615F26" w:rsidRDefault="00615F26" w:rsidP="00B511FD">
      <w:pPr>
        <w:spacing w:line="240" w:lineRule="atLeast"/>
        <w:ind w:left="720"/>
      </w:pPr>
      <w:r>
        <w:t>ovennevnte boenheter</w:t>
      </w:r>
    </w:p>
    <w:p w:rsidR="00615F26" w:rsidRDefault="00615F26" w:rsidP="00615F26">
      <w:pPr>
        <w:numPr>
          <w:ilvl w:val="0"/>
          <w:numId w:val="21"/>
        </w:numPr>
        <w:spacing w:line="240" w:lineRule="atLeast"/>
      </w:pPr>
      <w:r>
        <w:t>Turnusoversikt/ukeplaner de siste 4 uker for ovennevnte boenheter.</w:t>
      </w:r>
    </w:p>
    <w:p w:rsidR="00615F26" w:rsidRDefault="00615F26" w:rsidP="00615F26">
      <w:pPr>
        <w:numPr>
          <w:ilvl w:val="0"/>
          <w:numId w:val="21"/>
        </w:numPr>
        <w:spacing w:line="240" w:lineRule="atLeast"/>
      </w:pPr>
      <w:r>
        <w:t>Basisdokumentet for Miljøterapeutisk avdeling</w:t>
      </w:r>
    </w:p>
    <w:p w:rsidR="00615F26" w:rsidRDefault="00615F26" w:rsidP="00615F26">
      <w:pPr>
        <w:numPr>
          <w:ilvl w:val="0"/>
          <w:numId w:val="21"/>
        </w:numPr>
        <w:spacing w:line="240" w:lineRule="atLeast"/>
      </w:pPr>
      <w:r>
        <w:t>Delegasjonsreglement</w:t>
      </w:r>
    </w:p>
    <w:p w:rsidR="00615F26" w:rsidRDefault="00615F26" w:rsidP="00903A13">
      <w:pPr>
        <w:numPr>
          <w:ilvl w:val="0"/>
          <w:numId w:val="21"/>
        </w:numPr>
        <w:spacing w:line="240" w:lineRule="atLeast"/>
      </w:pPr>
      <w:r>
        <w:t>Stillingsinstrukser og utlysningsmaler for stillinger knyttet til</w:t>
      </w:r>
      <w:r w:rsidR="00903A13">
        <w:t xml:space="preserve"> </w:t>
      </w:r>
      <w:r>
        <w:t>tjenestetilbudet</w:t>
      </w:r>
    </w:p>
    <w:p w:rsidR="00615F26" w:rsidRDefault="00903A13" w:rsidP="00615F26">
      <w:pPr>
        <w:numPr>
          <w:ilvl w:val="0"/>
          <w:numId w:val="21"/>
        </w:numPr>
        <w:spacing w:line="240" w:lineRule="atLeast"/>
      </w:pPr>
      <w:r>
        <w:t>K</w:t>
      </w:r>
      <w:r w:rsidR="00615F26">
        <w:t>ompetanseplan</w:t>
      </w:r>
    </w:p>
    <w:p w:rsidR="00615F26" w:rsidRDefault="00615F26" w:rsidP="00615F26">
      <w:pPr>
        <w:numPr>
          <w:ilvl w:val="0"/>
          <w:numId w:val="21"/>
        </w:numPr>
        <w:spacing w:line="240" w:lineRule="atLeast"/>
      </w:pPr>
      <w:r>
        <w:t xml:space="preserve">Opplæringsrutiner </w:t>
      </w:r>
    </w:p>
    <w:p w:rsidR="00615F26" w:rsidRDefault="00615F26" w:rsidP="00615F26">
      <w:pPr>
        <w:numPr>
          <w:ilvl w:val="0"/>
          <w:numId w:val="21"/>
        </w:numPr>
        <w:spacing w:line="240" w:lineRule="atLeast"/>
      </w:pPr>
      <w:r>
        <w:t>Dokumentasjon på oppgave og ansvarsfordeling: Primærkontaktoppgaver</w:t>
      </w:r>
    </w:p>
    <w:p w:rsidR="00615F26" w:rsidRDefault="00615F26" w:rsidP="00615F26">
      <w:pPr>
        <w:numPr>
          <w:ilvl w:val="0"/>
          <w:numId w:val="21"/>
        </w:numPr>
        <w:spacing w:line="240" w:lineRule="atLeast"/>
      </w:pPr>
      <w:r>
        <w:t>Rutiner for innhenting av politiattest v/ansettelse</w:t>
      </w:r>
    </w:p>
    <w:p w:rsidR="00615F26" w:rsidRDefault="00615F26" w:rsidP="00615F26">
      <w:pPr>
        <w:numPr>
          <w:ilvl w:val="0"/>
          <w:numId w:val="21"/>
        </w:numPr>
        <w:spacing w:line="240" w:lineRule="atLeast"/>
      </w:pPr>
      <w:r>
        <w:t>Veileder Miljøterapeutisk arbeidsplan (MAP): Rutiner for dokumentasjon av</w:t>
      </w:r>
      <w:r w:rsidR="00903A13">
        <w:t xml:space="preserve"> </w:t>
      </w:r>
      <w:r>
        <w:t>tjenesteutøvelsen, herunder journalføring av helsehjelpen — MAP/profil</w:t>
      </w:r>
    </w:p>
    <w:p w:rsidR="00615F26" w:rsidRDefault="00615F26" w:rsidP="00615F26">
      <w:pPr>
        <w:numPr>
          <w:ilvl w:val="0"/>
          <w:numId w:val="21"/>
        </w:numPr>
        <w:spacing w:line="240" w:lineRule="atLeast"/>
      </w:pPr>
      <w:r>
        <w:t>Rutiner for registrering og håndtering av avviksmeldinger, samt andre kontroll- og</w:t>
      </w:r>
    </w:p>
    <w:p w:rsidR="00615F26" w:rsidRDefault="00615F26" w:rsidP="00903A13">
      <w:pPr>
        <w:spacing w:line="240" w:lineRule="atLeast"/>
        <w:ind w:left="720"/>
      </w:pPr>
      <w:proofErr w:type="gramStart"/>
      <w:r>
        <w:t>evalueringsaktiviteter knyttet til tjenesteutøvelsen.</w:t>
      </w:r>
      <w:proofErr w:type="gramEnd"/>
      <w:r>
        <w:t xml:space="preserve"> Oversikt over siste 6 mnd</w:t>
      </w:r>
      <w:r w:rsidR="00B90BD7">
        <w:t>.</w:t>
      </w:r>
    </w:p>
    <w:p w:rsidR="00615F26" w:rsidRDefault="00615F26" w:rsidP="00903A13">
      <w:pPr>
        <w:spacing w:line="240" w:lineRule="atLeast"/>
        <w:ind w:left="720"/>
      </w:pPr>
      <w:r>
        <w:t>innmeldte avvik fra ovennevnte boenheter</w:t>
      </w:r>
    </w:p>
    <w:p w:rsidR="00615F26" w:rsidRDefault="00615F26" w:rsidP="00615F26">
      <w:pPr>
        <w:numPr>
          <w:ilvl w:val="0"/>
          <w:numId w:val="21"/>
        </w:numPr>
        <w:spacing w:line="240" w:lineRule="atLeast"/>
      </w:pPr>
      <w:r>
        <w:t>Gjennomf</w:t>
      </w:r>
      <w:r w:rsidR="00B511FD">
        <w:t>ørte risikovurderinger/</w:t>
      </w:r>
      <w:r>
        <w:t xml:space="preserve">analyser, </w:t>
      </w:r>
      <w:r w:rsidR="00B90BD7">
        <w:t>internrevisjoner</w:t>
      </w:r>
      <w:r>
        <w:t>.</w:t>
      </w:r>
      <w:r w:rsidR="00B90BD7">
        <w:t xml:space="preserve"> </w:t>
      </w:r>
      <w:r>
        <w:t>HMS-kartlegging</w:t>
      </w:r>
    </w:p>
    <w:p w:rsidR="00615F26" w:rsidRDefault="00615F26" w:rsidP="00615F26">
      <w:pPr>
        <w:numPr>
          <w:ilvl w:val="0"/>
          <w:numId w:val="21"/>
        </w:numPr>
        <w:spacing w:line="240" w:lineRule="atLeast"/>
      </w:pPr>
      <w:r>
        <w:t>Retningslinjer og prosedyrer for legemiddelhåndtering</w:t>
      </w:r>
    </w:p>
    <w:p w:rsidR="00615F26" w:rsidRDefault="00615F26" w:rsidP="00615F26">
      <w:pPr>
        <w:numPr>
          <w:ilvl w:val="0"/>
          <w:numId w:val="21"/>
        </w:numPr>
        <w:spacing w:line="240" w:lineRule="atLeast"/>
      </w:pPr>
      <w:r>
        <w:t>Kartlegging av kommunens legemiddelhåndtering</w:t>
      </w:r>
    </w:p>
    <w:p w:rsidR="00615F26" w:rsidRDefault="00615F26" w:rsidP="00615F26">
      <w:pPr>
        <w:numPr>
          <w:ilvl w:val="0"/>
          <w:numId w:val="21"/>
        </w:numPr>
        <w:spacing w:line="240" w:lineRule="atLeast"/>
      </w:pPr>
      <w:r>
        <w:t>Virksomhetens tiltak for å sikre brukermedvirkning</w:t>
      </w:r>
    </w:p>
    <w:p w:rsidR="00615F26" w:rsidRDefault="00615F26" w:rsidP="00615F26">
      <w:pPr>
        <w:numPr>
          <w:ilvl w:val="0"/>
          <w:numId w:val="21"/>
        </w:numPr>
        <w:spacing w:line="240" w:lineRule="atLeast"/>
      </w:pPr>
      <w:r>
        <w:t>Oversikt over basismøter</w:t>
      </w:r>
    </w:p>
    <w:p w:rsidR="00615F26" w:rsidRDefault="00615F26" w:rsidP="00615F26">
      <w:pPr>
        <w:numPr>
          <w:ilvl w:val="0"/>
          <w:numId w:val="21"/>
        </w:numPr>
        <w:spacing w:line="240" w:lineRule="atLeast"/>
      </w:pPr>
      <w:r>
        <w:t>Oversikt over antall brukere</w:t>
      </w:r>
    </w:p>
    <w:p w:rsidR="00615F26" w:rsidRDefault="00615F26" w:rsidP="00615F26">
      <w:pPr>
        <w:numPr>
          <w:ilvl w:val="0"/>
          <w:numId w:val="21"/>
        </w:numPr>
        <w:spacing w:line="240" w:lineRule="atLeast"/>
      </w:pPr>
      <w:r>
        <w:t>Brukerundersøkelse 2015 boligtjenesten</w:t>
      </w:r>
    </w:p>
    <w:p w:rsidR="008A6199" w:rsidRPr="00A93AD2" w:rsidRDefault="008A6199" w:rsidP="008A6199"/>
    <w:p w:rsidR="00D23E03" w:rsidRPr="00A93AD2" w:rsidRDefault="00D23E03" w:rsidP="008A6199">
      <w:pPr>
        <w:spacing w:line="240" w:lineRule="atLeast"/>
      </w:pPr>
      <w:r w:rsidRPr="00A93AD2">
        <w:t>Dokumentasjon som ble gjennomgått under revisjonsbesøket:</w:t>
      </w:r>
    </w:p>
    <w:p w:rsidR="00D23E03" w:rsidRDefault="00903A13" w:rsidP="00D23E03">
      <w:pPr>
        <w:numPr>
          <w:ilvl w:val="0"/>
          <w:numId w:val="21"/>
        </w:numPr>
        <w:spacing w:line="240" w:lineRule="atLeast"/>
      </w:pPr>
      <w:bookmarkStart w:id="41" w:name="Dokumentunderlag2"/>
      <w:bookmarkEnd w:id="41"/>
      <w:r>
        <w:t>Brukerundersøkelse 2017 – boligtjeneste</w:t>
      </w:r>
    </w:p>
    <w:p w:rsidR="00903A13" w:rsidRDefault="00903A13" w:rsidP="00D23E03">
      <w:pPr>
        <w:numPr>
          <w:ilvl w:val="0"/>
          <w:numId w:val="21"/>
        </w:numPr>
        <w:spacing w:line="240" w:lineRule="atLeast"/>
      </w:pPr>
      <w:r>
        <w:t>Høringsnotat for revidering av MAP</w:t>
      </w:r>
    </w:p>
    <w:p w:rsidR="00903A13" w:rsidRDefault="00B90BD7" w:rsidP="00D23E03">
      <w:pPr>
        <w:numPr>
          <w:ilvl w:val="0"/>
          <w:numId w:val="21"/>
        </w:numPr>
        <w:spacing w:line="240" w:lineRule="atLeast"/>
      </w:pPr>
      <w:r>
        <w:t>Journaldokumentasjon 11 brukere – profil og brukerpermer</w:t>
      </w:r>
    </w:p>
    <w:p w:rsidR="00B90BD7" w:rsidRDefault="00B90BD7" w:rsidP="00D23E03">
      <w:pPr>
        <w:numPr>
          <w:ilvl w:val="0"/>
          <w:numId w:val="21"/>
        </w:numPr>
        <w:spacing w:line="240" w:lineRule="atLeast"/>
      </w:pPr>
      <w:r>
        <w:t>Avviksmeldinger</w:t>
      </w:r>
    </w:p>
    <w:p w:rsidR="00B90BD7" w:rsidRDefault="00B90BD7" w:rsidP="00D23E03">
      <w:pPr>
        <w:numPr>
          <w:ilvl w:val="0"/>
          <w:numId w:val="21"/>
        </w:numPr>
        <w:spacing w:line="240" w:lineRule="atLeast"/>
      </w:pPr>
      <w:r>
        <w:t>Perm for nytilsatte</w:t>
      </w:r>
    </w:p>
    <w:p w:rsidR="00B90BD7" w:rsidRDefault="00B90BD7" w:rsidP="00D23E03">
      <w:pPr>
        <w:numPr>
          <w:ilvl w:val="0"/>
          <w:numId w:val="21"/>
        </w:numPr>
        <w:spacing w:line="240" w:lineRule="atLeast"/>
      </w:pPr>
      <w:r>
        <w:t>Referater fra husmøter</w:t>
      </w:r>
    </w:p>
    <w:p w:rsidR="00B90BD7" w:rsidRDefault="00B90BD7" w:rsidP="00D23E03">
      <w:pPr>
        <w:numPr>
          <w:ilvl w:val="0"/>
          <w:numId w:val="21"/>
        </w:numPr>
        <w:spacing w:line="240" w:lineRule="atLeast"/>
      </w:pPr>
      <w:r>
        <w:t>Vaktbøker – beskjeder, ulike arrangement, huskelister</w:t>
      </w:r>
    </w:p>
    <w:p w:rsidR="00B90BD7" w:rsidRDefault="00B90BD7" w:rsidP="00D23E03">
      <w:pPr>
        <w:numPr>
          <w:ilvl w:val="0"/>
          <w:numId w:val="21"/>
        </w:numPr>
        <w:spacing w:line="240" w:lineRule="atLeast"/>
      </w:pPr>
      <w:r>
        <w:t>Medisinperm/</w:t>
      </w:r>
      <w:proofErr w:type="spellStart"/>
      <w:r>
        <w:t>kardex</w:t>
      </w:r>
      <w:proofErr w:type="spellEnd"/>
    </w:p>
    <w:p w:rsidR="00B90BD7" w:rsidRDefault="00B90BD7" w:rsidP="00D23E03">
      <w:pPr>
        <w:numPr>
          <w:ilvl w:val="0"/>
          <w:numId w:val="21"/>
        </w:numPr>
        <w:spacing w:line="240" w:lineRule="atLeast"/>
      </w:pPr>
      <w:r>
        <w:lastRenderedPageBreak/>
        <w:t>Aktivitetskalender</w:t>
      </w:r>
    </w:p>
    <w:p w:rsidR="00B90BD7" w:rsidRPr="00A93AD2" w:rsidRDefault="00B90BD7" w:rsidP="00D23E03">
      <w:pPr>
        <w:numPr>
          <w:ilvl w:val="0"/>
          <w:numId w:val="21"/>
        </w:numPr>
        <w:spacing w:line="240" w:lineRule="atLeast"/>
      </w:pPr>
      <w:r>
        <w:t>Dokumentasjon på innhentet politiattest</w:t>
      </w:r>
    </w:p>
    <w:p w:rsidR="00D23E03" w:rsidRPr="00A93AD2" w:rsidRDefault="00D23E03" w:rsidP="008A6199">
      <w:pPr>
        <w:spacing w:line="240" w:lineRule="atLeast"/>
      </w:pPr>
    </w:p>
    <w:p w:rsidR="008A6199" w:rsidRPr="00A93AD2" w:rsidRDefault="008A6199" w:rsidP="00C32CD0">
      <w:pPr>
        <w:spacing w:line="240" w:lineRule="atLeast"/>
      </w:pPr>
      <w:r w:rsidRPr="00A93AD2">
        <w:t xml:space="preserve">Korrespondanse mellom virksomheten og </w:t>
      </w:r>
      <w:r w:rsidR="00F43560">
        <w:t>F</w:t>
      </w:r>
      <w:r w:rsidR="00C32CD0">
        <w:t>ylkesmannen</w:t>
      </w:r>
      <w:r w:rsidRPr="00A93AD2">
        <w:t>:</w:t>
      </w:r>
    </w:p>
    <w:p w:rsidR="00615F26" w:rsidRDefault="00615F26" w:rsidP="00615F26">
      <w:pPr>
        <w:numPr>
          <w:ilvl w:val="0"/>
          <w:numId w:val="21"/>
        </w:numPr>
        <w:spacing w:line="240" w:lineRule="atLeast"/>
      </w:pPr>
      <w:bookmarkStart w:id="42" w:name="Dokumentunderlag3"/>
      <w:bookmarkEnd w:id="42"/>
      <w:r>
        <w:t>Brev av 1.2.17 fra Fylkesmannen i Nordland til Rana kommune med varsel om tilsyn</w:t>
      </w:r>
    </w:p>
    <w:p w:rsidR="00615F26" w:rsidRDefault="00615F26" w:rsidP="00615F26">
      <w:pPr>
        <w:numPr>
          <w:ilvl w:val="0"/>
          <w:numId w:val="21"/>
        </w:numPr>
        <w:spacing w:line="240" w:lineRule="atLeast"/>
      </w:pPr>
      <w:r>
        <w:t>Brev av 24.2.17 fra Rana kommune med oversendelse av dokumenter</w:t>
      </w:r>
    </w:p>
    <w:p w:rsidR="00615F26" w:rsidRDefault="00615F26" w:rsidP="00615F26">
      <w:pPr>
        <w:numPr>
          <w:ilvl w:val="0"/>
          <w:numId w:val="21"/>
        </w:numPr>
        <w:spacing w:line="240" w:lineRule="atLeast"/>
      </w:pPr>
      <w:r>
        <w:t>Brev av 6.3.17 fra Fylkesmannen i Nordland med program for tilsynet. Brevet ble også sendt på e-post samme dato til kontaktperson</w:t>
      </w:r>
    </w:p>
    <w:p w:rsidR="00615F26" w:rsidRDefault="00615F26" w:rsidP="00615F26">
      <w:pPr>
        <w:numPr>
          <w:ilvl w:val="0"/>
          <w:numId w:val="21"/>
        </w:numPr>
        <w:spacing w:line="240" w:lineRule="atLeast"/>
      </w:pPr>
      <w:r>
        <w:t>Brev av 7.3.17 til fire brukere med spørsmål om å bidra til opplysninger om tjenestetilbudet</w:t>
      </w:r>
    </w:p>
    <w:p w:rsidR="00615F26" w:rsidRDefault="00615F26" w:rsidP="00615F26">
      <w:pPr>
        <w:numPr>
          <w:ilvl w:val="0"/>
          <w:numId w:val="21"/>
        </w:numPr>
        <w:spacing w:line="240" w:lineRule="atLeast"/>
      </w:pPr>
      <w:proofErr w:type="spellStart"/>
      <w:r>
        <w:t>Div</w:t>
      </w:r>
      <w:proofErr w:type="spellEnd"/>
      <w:r>
        <w:t xml:space="preserve"> mail korrespondanse mellom fagsjef og Fylkesmannen</w:t>
      </w:r>
    </w:p>
    <w:p w:rsidR="008A6199" w:rsidRPr="00A93AD2" w:rsidRDefault="008A6199" w:rsidP="00615F26">
      <w:pPr>
        <w:spacing w:line="240" w:lineRule="atLeast"/>
      </w:pPr>
    </w:p>
    <w:p w:rsidR="00D23E03" w:rsidRPr="00A93AD2" w:rsidRDefault="00D23E03" w:rsidP="008A6199">
      <w:pPr>
        <w:spacing w:line="240" w:lineRule="atLeast"/>
      </w:pPr>
    </w:p>
    <w:p w:rsidR="00475E7F" w:rsidRPr="00A93AD2" w:rsidRDefault="00475E7F" w:rsidP="008A6199">
      <w:pPr>
        <w:pStyle w:val="Overskrift1"/>
        <w:rPr>
          <w:lang w:val="nb-NO"/>
        </w:rPr>
      </w:pPr>
      <w:bookmarkStart w:id="43" w:name="_Toc112562452"/>
      <w:r w:rsidRPr="00A93AD2">
        <w:rPr>
          <w:lang w:val="nb-NO"/>
        </w:rPr>
        <w:t xml:space="preserve">Deltakere </w:t>
      </w:r>
      <w:bookmarkEnd w:id="32"/>
      <w:r w:rsidRPr="00A93AD2">
        <w:rPr>
          <w:lang w:val="nb-NO"/>
        </w:rPr>
        <w:t>ved tilsynet</w:t>
      </w:r>
      <w:bookmarkEnd w:id="43"/>
    </w:p>
    <w:p w:rsidR="00475E7F" w:rsidRPr="00A93AD2" w:rsidRDefault="00475E7F">
      <w:r w:rsidRPr="00A93AD2">
        <w:t>I tabellen under er det gitt en oversikt over deltakerne på åpningsmøte og sluttmøte, og over hvilke personer som ble intervjuet.</w:t>
      </w:r>
    </w:p>
    <w:p w:rsidR="00475E7F" w:rsidRPr="00A93AD2" w:rsidRDefault="00475E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977"/>
        <w:gridCol w:w="1559"/>
        <w:gridCol w:w="1134"/>
        <w:gridCol w:w="1157"/>
      </w:tblGrid>
      <w:tr w:rsidR="00475E7F" w:rsidRPr="00A93AD2">
        <w:tc>
          <w:tcPr>
            <w:tcW w:w="2338" w:type="dxa"/>
          </w:tcPr>
          <w:p w:rsidR="00475E7F" w:rsidRPr="00A93AD2" w:rsidRDefault="00475E7F">
            <w:pPr>
              <w:rPr>
                <w:b/>
              </w:rPr>
            </w:pPr>
            <w:r w:rsidRPr="00A93AD2">
              <w:rPr>
                <w:b/>
              </w:rPr>
              <w:t>Navn</w:t>
            </w:r>
          </w:p>
        </w:tc>
        <w:tc>
          <w:tcPr>
            <w:tcW w:w="2977" w:type="dxa"/>
          </w:tcPr>
          <w:p w:rsidR="00475E7F" w:rsidRPr="00A93AD2" w:rsidRDefault="00475E7F">
            <w:pPr>
              <w:rPr>
                <w:b/>
              </w:rPr>
            </w:pPr>
            <w:r w:rsidRPr="00A93AD2">
              <w:rPr>
                <w:b/>
              </w:rPr>
              <w:t>Funksjon</w:t>
            </w:r>
            <w:r w:rsidR="00DB6AC3">
              <w:rPr>
                <w:b/>
              </w:rPr>
              <w:t xml:space="preserve"> / s</w:t>
            </w:r>
            <w:r w:rsidR="00B50F38" w:rsidRPr="00A93AD2">
              <w:rPr>
                <w:b/>
              </w:rPr>
              <w:t>tilling</w:t>
            </w:r>
          </w:p>
        </w:tc>
        <w:tc>
          <w:tcPr>
            <w:tcW w:w="1559" w:type="dxa"/>
          </w:tcPr>
          <w:p w:rsidR="00475E7F" w:rsidRPr="00A93AD2" w:rsidRDefault="00475E7F">
            <w:pPr>
              <w:rPr>
                <w:b/>
              </w:rPr>
            </w:pPr>
            <w:r w:rsidRPr="00A93AD2">
              <w:rPr>
                <w:b/>
              </w:rPr>
              <w:t>Åpningsmøte</w:t>
            </w:r>
          </w:p>
        </w:tc>
        <w:tc>
          <w:tcPr>
            <w:tcW w:w="1134" w:type="dxa"/>
          </w:tcPr>
          <w:p w:rsidR="00475E7F" w:rsidRPr="00A93AD2" w:rsidRDefault="00475E7F">
            <w:pPr>
              <w:rPr>
                <w:b/>
              </w:rPr>
            </w:pPr>
            <w:r w:rsidRPr="00A93AD2">
              <w:rPr>
                <w:b/>
              </w:rPr>
              <w:t>Intervju</w:t>
            </w:r>
          </w:p>
        </w:tc>
        <w:tc>
          <w:tcPr>
            <w:tcW w:w="1157" w:type="dxa"/>
          </w:tcPr>
          <w:p w:rsidR="00475E7F" w:rsidRPr="00A93AD2" w:rsidRDefault="00475E7F">
            <w:pPr>
              <w:rPr>
                <w:b/>
              </w:rPr>
            </w:pPr>
            <w:r w:rsidRPr="00A93AD2">
              <w:rPr>
                <w:b/>
              </w:rPr>
              <w:t>Sluttmøte</w:t>
            </w:r>
          </w:p>
        </w:tc>
      </w:tr>
      <w:tr w:rsidR="00475E7F" w:rsidRPr="00A93AD2">
        <w:trPr>
          <w:trHeight w:val="400"/>
        </w:trPr>
        <w:tc>
          <w:tcPr>
            <w:tcW w:w="2338" w:type="dxa"/>
            <w:vAlign w:val="center"/>
          </w:tcPr>
          <w:p w:rsidR="00475E7F" w:rsidRPr="00A93AD2" w:rsidRDefault="00615F26">
            <w:bookmarkStart w:id="44" w:name="Deltaker1"/>
            <w:bookmarkEnd w:id="44"/>
            <w:r>
              <w:t>Kari Mette Lindmark</w:t>
            </w:r>
          </w:p>
        </w:tc>
        <w:tc>
          <w:tcPr>
            <w:tcW w:w="2977" w:type="dxa"/>
            <w:vAlign w:val="center"/>
          </w:tcPr>
          <w:p w:rsidR="00475E7F" w:rsidRPr="00A93AD2" w:rsidRDefault="00D27EDD">
            <w:r>
              <w:t>S</w:t>
            </w:r>
            <w:r w:rsidR="00615F26">
              <w:t>eksjonsleder</w:t>
            </w:r>
          </w:p>
        </w:tc>
        <w:tc>
          <w:tcPr>
            <w:tcW w:w="1559" w:type="dxa"/>
            <w:vAlign w:val="center"/>
          </w:tcPr>
          <w:p w:rsidR="00475E7F" w:rsidRPr="00A93AD2" w:rsidRDefault="00D27EDD">
            <w:pPr>
              <w:jc w:val="center"/>
            </w:pPr>
            <w:proofErr w:type="spellStart"/>
            <w:r>
              <w:t>X</w:t>
            </w:r>
            <w:proofErr w:type="spellEnd"/>
          </w:p>
        </w:tc>
        <w:tc>
          <w:tcPr>
            <w:tcW w:w="1134" w:type="dxa"/>
            <w:vAlign w:val="center"/>
          </w:tcPr>
          <w:p w:rsidR="00475E7F" w:rsidRPr="00A93AD2" w:rsidRDefault="00D27EDD">
            <w:pPr>
              <w:jc w:val="center"/>
            </w:pPr>
            <w:proofErr w:type="spellStart"/>
            <w:r>
              <w:t>X</w:t>
            </w:r>
            <w:proofErr w:type="spellEnd"/>
          </w:p>
        </w:tc>
        <w:tc>
          <w:tcPr>
            <w:tcW w:w="1157" w:type="dxa"/>
            <w:vAlign w:val="center"/>
          </w:tcPr>
          <w:p w:rsidR="00475E7F" w:rsidRPr="00A93AD2" w:rsidRDefault="00D27EDD">
            <w:pPr>
              <w:jc w:val="center"/>
            </w:pPr>
            <w:proofErr w:type="spellStart"/>
            <w:r>
              <w:t>X</w:t>
            </w:r>
            <w:proofErr w:type="spellEnd"/>
          </w:p>
        </w:tc>
      </w:tr>
      <w:tr w:rsidR="00D27EDD" w:rsidRPr="00A93AD2">
        <w:trPr>
          <w:trHeight w:val="400"/>
        </w:trPr>
        <w:tc>
          <w:tcPr>
            <w:tcW w:w="2338" w:type="dxa"/>
            <w:vAlign w:val="center"/>
          </w:tcPr>
          <w:p w:rsidR="00D27EDD" w:rsidRDefault="00D27EDD">
            <w:r>
              <w:t>Britt Ane Martinussen</w:t>
            </w:r>
          </w:p>
        </w:tc>
        <w:tc>
          <w:tcPr>
            <w:tcW w:w="2977" w:type="dxa"/>
            <w:vAlign w:val="center"/>
          </w:tcPr>
          <w:p w:rsidR="00D27EDD" w:rsidRDefault="00D27EDD">
            <w:r>
              <w:t>Vernepleier</w:t>
            </w:r>
          </w:p>
        </w:tc>
        <w:tc>
          <w:tcPr>
            <w:tcW w:w="1559" w:type="dxa"/>
            <w:vAlign w:val="center"/>
          </w:tcPr>
          <w:p w:rsidR="00D27EDD" w:rsidRDefault="00B90BD7">
            <w:pPr>
              <w:jc w:val="center"/>
            </w:pPr>
            <w:proofErr w:type="spellStart"/>
            <w:r>
              <w:t>X</w:t>
            </w:r>
            <w:proofErr w:type="spellEnd"/>
          </w:p>
        </w:tc>
        <w:tc>
          <w:tcPr>
            <w:tcW w:w="1134" w:type="dxa"/>
            <w:vAlign w:val="center"/>
          </w:tcPr>
          <w:p w:rsidR="00D27EDD" w:rsidRDefault="00D27EDD">
            <w:pPr>
              <w:jc w:val="center"/>
            </w:pPr>
            <w:proofErr w:type="spellStart"/>
            <w:r>
              <w:t>X</w:t>
            </w:r>
            <w:proofErr w:type="spellEnd"/>
          </w:p>
        </w:tc>
        <w:tc>
          <w:tcPr>
            <w:tcW w:w="1157" w:type="dxa"/>
            <w:vAlign w:val="center"/>
          </w:tcPr>
          <w:p w:rsidR="00D27EDD" w:rsidRDefault="00F04914" w:rsidP="00F04914">
            <w:pPr>
              <w:jc w:val="center"/>
            </w:pPr>
            <w:proofErr w:type="spellStart"/>
            <w:r>
              <w:t>X</w:t>
            </w:r>
            <w:proofErr w:type="spellEnd"/>
          </w:p>
        </w:tc>
      </w:tr>
      <w:tr w:rsidR="00D27EDD" w:rsidRPr="00A93AD2">
        <w:trPr>
          <w:trHeight w:val="400"/>
        </w:trPr>
        <w:tc>
          <w:tcPr>
            <w:tcW w:w="2338" w:type="dxa"/>
            <w:vAlign w:val="center"/>
          </w:tcPr>
          <w:p w:rsidR="00D27EDD" w:rsidRDefault="00D27EDD">
            <w:proofErr w:type="spellStart"/>
            <w:r>
              <w:t>Anikken</w:t>
            </w:r>
            <w:proofErr w:type="spellEnd"/>
            <w:r>
              <w:t xml:space="preserve"> Hansen</w:t>
            </w:r>
          </w:p>
        </w:tc>
        <w:tc>
          <w:tcPr>
            <w:tcW w:w="2977" w:type="dxa"/>
            <w:vAlign w:val="center"/>
          </w:tcPr>
          <w:p w:rsidR="00D27EDD" w:rsidRDefault="00D27EDD">
            <w:r>
              <w:t>Helsefagarbeider</w:t>
            </w:r>
          </w:p>
        </w:tc>
        <w:tc>
          <w:tcPr>
            <w:tcW w:w="1559" w:type="dxa"/>
            <w:vAlign w:val="center"/>
          </w:tcPr>
          <w:p w:rsidR="00D27EDD" w:rsidRDefault="00B90BD7">
            <w:pPr>
              <w:jc w:val="center"/>
            </w:pPr>
            <w:proofErr w:type="spellStart"/>
            <w:r>
              <w:t>X</w:t>
            </w:r>
            <w:proofErr w:type="spellEnd"/>
          </w:p>
        </w:tc>
        <w:tc>
          <w:tcPr>
            <w:tcW w:w="1134" w:type="dxa"/>
            <w:vAlign w:val="center"/>
          </w:tcPr>
          <w:p w:rsidR="00D27EDD" w:rsidRDefault="00D27EDD">
            <w:pPr>
              <w:jc w:val="center"/>
            </w:pPr>
            <w:proofErr w:type="spellStart"/>
            <w:r>
              <w:t>X</w:t>
            </w:r>
            <w:proofErr w:type="spellEnd"/>
          </w:p>
        </w:tc>
        <w:tc>
          <w:tcPr>
            <w:tcW w:w="1157" w:type="dxa"/>
            <w:vAlign w:val="center"/>
          </w:tcPr>
          <w:p w:rsidR="00D27EDD" w:rsidRDefault="00D27EDD" w:rsidP="00F04914">
            <w:pPr>
              <w:jc w:val="center"/>
            </w:pPr>
          </w:p>
        </w:tc>
      </w:tr>
      <w:tr w:rsidR="00D27EDD" w:rsidRPr="00A93AD2">
        <w:trPr>
          <w:trHeight w:val="400"/>
        </w:trPr>
        <w:tc>
          <w:tcPr>
            <w:tcW w:w="2338" w:type="dxa"/>
            <w:vAlign w:val="center"/>
          </w:tcPr>
          <w:p w:rsidR="00D27EDD" w:rsidRDefault="00D27EDD">
            <w:r>
              <w:t>Liv Lillejord</w:t>
            </w:r>
          </w:p>
        </w:tc>
        <w:tc>
          <w:tcPr>
            <w:tcW w:w="2977" w:type="dxa"/>
            <w:vAlign w:val="center"/>
          </w:tcPr>
          <w:p w:rsidR="00D27EDD" w:rsidRDefault="00D27EDD">
            <w:r>
              <w:t>Hjelpepleier</w:t>
            </w:r>
          </w:p>
        </w:tc>
        <w:tc>
          <w:tcPr>
            <w:tcW w:w="1559" w:type="dxa"/>
            <w:vAlign w:val="center"/>
          </w:tcPr>
          <w:p w:rsidR="00D27EDD" w:rsidRDefault="00B90BD7">
            <w:pPr>
              <w:jc w:val="center"/>
            </w:pPr>
            <w:proofErr w:type="spellStart"/>
            <w:r>
              <w:t>X</w:t>
            </w:r>
            <w:proofErr w:type="spellEnd"/>
          </w:p>
        </w:tc>
        <w:tc>
          <w:tcPr>
            <w:tcW w:w="1134" w:type="dxa"/>
            <w:vAlign w:val="center"/>
          </w:tcPr>
          <w:p w:rsidR="00D27EDD" w:rsidRDefault="00D27EDD">
            <w:pPr>
              <w:jc w:val="center"/>
            </w:pPr>
            <w:proofErr w:type="spellStart"/>
            <w:r>
              <w:t>X</w:t>
            </w:r>
            <w:proofErr w:type="spellEnd"/>
          </w:p>
        </w:tc>
        <w:tc>
          <w:tcPr>
            <w:tcW w:w="1157" w:type="dxa"/>
            <w:vAlign w:val="center"/>
          </w:tcPr>
          <w:p w:rsidR="00D27EDD" w:rsidRDefault="00F04914" w:rsidP="00F04914">
            <w:pPr>
              <w:jc w:val="center"/>
            </w:pPr>
            <w:proofErr w:type="spellStart"/>
            <w:r>
              <w:t>X</w:t>
            </w:r>
            <w:proofErr w:type="spellEnd"/>
          </w:p>
        </w:tc>
      </w:tr>
      <w:tr w:rsidR="00D27EDD" w:rsidRPr="00A93AD2">
        <w:trPr>
          <w:trHeight w:val="400"/>
        </w:trPr>
        <w:tc>
          <w:tcPr>
            <w:tcW w:w="2338" w:type="dxa"/>
            <w:vAlign w:val="center"/>
          </w:tcPr>
          <w:p w:rsidR="00D27EDD" w:rsidRDefault="00D27EDD">
            <w:r>
              <w:t xml:space="preserve">Gunnar </w:t>
            </w:r>
            <w:proofErr w:type="spellStart"/>
            <w:r>
              <w:t>Stenvall</w:t>
            </w:r>
            <w:proofErr w:type="spellEnd"/>
          </w:p>
        </w:tc>
        <w:tc>
          <w:tcPr>
            <w:tcW w:w="2977" w:type="dxa"/>
            <w:vAlign w:val="center"/>
          </w:tcPr>
          <w:p w:rsidR="00D27EDD" w:rsidRDefault="00D27EDD">
            <w:r>
              <w:t>Avdelingsleder</w:t>
            </w:r>
          </w:p>
        </w:tc>
        <w:tc>
          <w:tcPr>
            <w:tcW w:w="1559" w:type="dxa"/>
            <w:vAlign w:val="center"/>
          </w:tcPr>
          <w:p w:rsidR="00D27EDD" w:rsidRDefault="00B90BD7">
            <w:pPr>
              <w:jc w:val="center"/>
            </w:pPr>
            <w:proofErr w:type="spellStart"/>
            <w:r>
              <w:t>X</w:t>
            </w:r>
            <w:proofErr w:type="spellEnd"/>
          </w:p>
        </w:tc>
        <w:tc>
          <w:tcPr>
            <w:tcW w:w="1134" w:type="dxa"/>
            <w:vAlign w:val="center"/>
          </w:tcPr>
          <w:p w:rsidR="00D27EDD" w:rsidRDefault="00D27EDD">
            <w:pPr>
              <w:jc w:val="center"/>
            </w:pPr>
            <w:proofErr w:type="spellStart"/>
            <w:r>
              <w:t>X</w:t>
            </w:r>
            <w:proofErr w:type="spellEnd"/>
          </w:p>
        </w:tc>
        <w:tc>
          <w:tcPr>
            <w:tcW w:w="1157" w:type="dxa"/>
            <w:vAlign w:val="center"/>
          </w:tcPr>
          <w:p w:rsidR="00D27EDD" w:rsidRDefault="00F04914" w:rsidP="00F04914">
            <w:pPr>
              <w:jc w:val="center"/>
            </w:pPr>
            <w:proofErr w:type="spellStart"/>
            <w:r>
              <w:t>X</w:t>
            </w:r>
            <w:proofErr w:type="spellEnd"/>
          </w:p>
        </w:tc>
      </w:tr>
      <w:tr w:rsidR="00D27EDD" w:rsidRPr="00A93AD2">
        <w:trPr>
          <w:trHeight w:val="400"/>
        </w:trPr>
        <w:tc>
          <w:tcPr>
            <w:tcW w:w="2338" w:type="dxa"/>
            <w:vAlign w:val="center"/>
          </w:tcPr>
          <w:p w:rsidR="00D27EDD" w:rsidRDefault="00D27EDD">
            <w:r>
              <w:t>Frank Johnsen</w:t>
            </w:r>
          </w:p>
        </w:tc>
        <w:tc>
          <w:tcPr>
            <w:tcW w:w="2977" w:type="dxa"/>
            <w:vAlign w:val="center"/>
          </w:tcPr>
          <w:p w:rsidR="00D27EDD" w:rsidRDefault="00D27EDD">
            <w:r>
              <w:t>Seksjonsleder</w:t>
            </w:r>
          </w:p>
        </w:tc>
        <w:tc>
          <w:tcPr>
            <w:tcW w:w="1559" w:type="dxa"/>
            <w:vAlign w:val="center"/>
          </w:tcPr>
          <w:p w:rsidR="00D27EDD" w:rsidRDefault="00B90BD7">
            <w:pPr>
              <w:jc w:val="center"/>
            </w:pPr>
            <w:proofErr w:type="spellStart"/>
            <w:r>
              <w:t>X</w:t>
            </w:r>
            <w:proofErr w:type="spellEnd"/>
          </w:p>
        </w:tc>
        <w:tc>
          <w:tcPr>
            <w:tcW w:w="1134" w:type="dxa"/>
            <w:vAlign w:val="center"/>
          </w:tcPr>
          <w:p w:rsidR="00D27EDD" w:rsidRDefault="00D27EDD">
            <w:pPr>
              <w:jc w:val="center"/>
            </w:pPr>
            <w:proofErr w:type="spellStart"/>
            <w:r>
              <w:t>X</w:t>
            </w:r>
            <w:proofErr w:type="spellEnd"/>
          </w:p>
        </w:tc>
        <w:tc>
          <w:tcPr>
            <w:tcW w:w="1157" w:type="dxa"/>
            <w:vAlign w:val="center"/>
          </w:tcPr>
          <w:p w:rsidR="00D27EDD" w:rsidRDefault="00F04914" w:rsidP="00F04914">
            <w:pPr>
              <w:jc w:val="center"/>
            </w:pPr>
            <w:proofErr w:type="spellStart"/>
            <w:r>
              <w:t>X</w:t>
            </w:r>
            <w:proofErr w:type="spellEnd"/>
          </w:p>
        </w:tc>
      </w:tr>
      <w:tr w:rsidR="00D27EDD" w:rsidRPr="00A93AD2">
        <w:trPr>
          <w:trHeight w:val="400"/>
        </w:trPr>
        <w:tc>
          <w:tcPr>
            <w:tcW w:w="2338" w:type="dxa"/>
            <w:vAlign w:val="center"/>
          </w:tcPr>
          <w:p w:rsidR="00D27EDD" w:rsidRDefault="00D27EDD">
            <w:r>
              <w:t>Rune Svelle</w:t>
            </w:r>
          </w:p>
        </w:tc>
        <w:tc>
          <w:tcPr>
            <w:tcW w:w="2977" w:type="dxa"/>
            <w:vAlign w:val="center"/>
          </w:tcPr>
          <w:p w:rsidR="00D27EDD" w:rsidRDefault="00D27EDD">
            <w:r>
              <w:t>Fagsjef</w:t>
            </w:r>
          </w:p>
        </w:tc>
        <w:tc>
          <w:tcPr>
            <w:tcW w:w="1559" w:type="dxa"/>
            <w:vAlign w:val="center"/>
          </w:tcPr>
          <w:p w:rsidR="00D27EDD" w:rsidRDefault="00B90BD7">
            <w:pPr>
              <w:jc w:val="center"/>
            </w:pPr>
            <w:proofErr w:type="spellStart"/>
            <w:r>
              <w:t>X</w:t>
            </w:r>
            <w:proofErr w:type="spellEnd"/>
          </w:p>
        </w:tc>
        <w:tc>
          <w:tcPr>
            <w:tcW w:w="1134" w:type="dxa"/>
            <w:vAlign w:val="center"/>
          </w:tcPr>
          <w:p w:rsidR="00D27EDD" w:rsidRDefault="00D27EDD">
            <w:pPr>
              <w:jc w:val="center"/>
            </w:pPr>
            <w:proofErr w:type="spellStart"/>
            <w:r>
              <w:t>X</w:t>
            </w:r>
            <w:proofErr w:type="spellEnd"/>
          </w:p>
        </w:tc>
        <w:tc>
          <w:tcPr>
            <w:tcW w:w="1157" w:type="dxa"/>
            <w:vAlign w:val="center"/>
          </w:tcPr>
          <w:p w:rsidR="00D27EDD" w:rsidRDefault="00F04914" w:rsidP="00F04914">
            <w:pPr>
              <w:jc w:val="center"/>
            </w:pPr>
            <w:proofErr w:type="spellStart"/>
            <w:r>
              <w:t>X</w:t>
            </w:r>
            <w:proofErr w:type="spellEnd"/>
          </w:p>
        </w:tc>
      </w:tr>
      <w:tr w:rsidR="00D27EDD" w:rsidRPr="00A93AD2">
        <w:trPr>
          <w:trHeight w:val="400"/>
        </w:trPr>
        <w:tc>
          <w:tcPr>
            <w:tcW w:w="2338" w:type="dxa"/>
            <w:vAlign w:val="center"/>
          </w:tcPr>
          <w:p w:rsidR="00D27EDD" w:rsidRDefault="00D27EDD">
            <w:r>
              <w:t>Kristin Pettersen</w:t>
            </w:r>
          </w:p>
        </w:tc>
        <w:tc>
          <w:tcPr>
            <w:tcW w:w="2977" w:type="dxa"/>
            <w:vAlign w:val="center"/>
          </w:tcPr>
          <w:p w:rsidR="00D27EDD" w:rsidRDefault="00D27EDD">
            <w:r>
              <w:t>Avdelingsleder</w:t>
            </w:r>
          </w:p>
        </w:tc>
        <w:tc>
          <w:tcPr>
            <w:tcW w:w="1559" w:type="dxa"/>
            <w:vAlign w:val="center"/>
          </w:tcPr>
          <w:p w:rsidR="00D27EDD" w:rsidRDefault="00D27EDD">
            <w:pPr>
              <w:jc w:val="center"/>
            </w:pPr>
          </w:p>
        </w:tc>
        <w:tc>
          <w:tcPr>
            <w:tcW w:w="1134" w:type="dxa"/>
            <w:vAlign w:val="center"/>
          </w:tcPr>
          <w:p w:rsidR="00D27EDD" w:rsidRDefault="00D27EDD">
            <w:pPr>
              <w:jc w:val="center"/>
            </w:pPr>
            <w:proofErr w:type="spellStart"/>
            <w:r>
              <w:t>X</w:t>
            </w:r>
            <w:proofErr w:type="spellEnd"/>
          </w:p>
        </w:tc>
        <w:tc>
          <w:tcPr>
            <w:tcW w:w="1157" w:type="dxa"/>
            <w:vAlign w:val="center"/>
          </w:tcPr>
          <w:p w:rsidR="00D27EDD" w:rsidRDefault="00D27EDD" w:rsidP="00F04914">
            <w:pPr>
              <w:jc w:val="center"/>
            </w:pPr>
            <w:proofErr w:type="spellStart"/>
            <w:r>
              <w:t>X</w:t>
            </w:r>
            <w:proofErr w:type="spellEnd"/>
          </w:p>
        </w:tc>
      </w:tr>
      <w:tr w:rsidR="00D27EDD" w:rsidRPr="00A93AD2">
        <w:trPr>
          <w:trHeight w:val="400"/>
        </w:trPr>
        <w:tc>
          <w:tcPr>
            <w:tcW w:w="2338" w:type="dxa"/>
            <w:vAlign w:val="center"/>
          </w:tcPr>
          <w:p w:rsidR="00D27EDD" w:rsidRDefault="00D27EDD">
            <w:r>
              <w:t>Anita Hermansen</w:t>
            </w:r>
          </w:p>
        </w:tc>
        <w:tc>
          <w:tcPr>
            <w:tcW w:w="2977" w:type="dxa"/>
            <w:vAlign w:val="center"/>
          </w:tcPr>
          <w:p w:rsidR="00D27EDD" w:rsidRDefault="00D27EDD">
            <w:r>
              <w:t>Sosionom</w:t>
            </w:r>
          </w:p>
        </w:tc>
        <w:tc>
          <w:tcPr>
            <w:tcW w:w="1559" w:type="dxa"/>
            <w:vAlign w:val="center"/>
          </w:tcPr>
          <w:p w:rsidR="00D27EDD" w:rsidRDefault="00D27EDD">
            <w:pPr>
              <w:jc w:val="center"/>
            </w:pPr>
          </w:p>
        </w:tc>
        <w:tc>
          <w:tcPr>
            <w:tcW w:w="1134" w:type="dxa"/>
            <w:vAlign w:val="center"/>
          </w:tcPr>
          <w:p w:rsidR="00D27EDD" w:rsidRDefault="00D27EDD">
            <w:pPr>
              <w:jc w:val="center"/>
            </w:pPr>
            <w:proofErr w:type="spellStart"/>
            <w:r>
              <w:t>X</w:t>
            </w:r>
            <w:proofErr w:type="spellEnd"/>
          </w:p>
        </w:tc>
        <w:tc>
          <w:tcPr>
            <w:tcW w:w="1157" w:type="dxa"/>
            <w:vAlign w:val="center"/>
          </w:tcPr>
          <w:p w:rsidR="00D27EDD" w:rsidRDefault="00D27EDD" w:rsidP="00F04914">
            <w:pPr>
              <w:jc w:val="center"/>
            </w:pPr>
            <w:proofErr w:type="spellStart"/>
            <w:r>
              <w:t>X</w:t>
            </w:r>
            <w:proofErr w:type="spellEnd"/>
          </w:p>
        </w:tc>
      </w:tr>
      <w:tr w:rsidR="00D27EDD" w:rsidRPr="00A93AD2">
        <w:trPr>
          <w:trHeight w:val="400"/>
        </w:trPr>
        <w:tc>
          <w:tcPr>
            <w:tcW w:w="2338" w:type="dxa"/>
            <w:vAlign w:val="center"/>
          </w:tcPr>
          <w:p w:rsidR="00D27EDD" w:rsidRDefault="00D27EDD">
            <w:r>
              <w:t xml:space="preserve">Hilde </w:t>
            </w:r>
            <w:proofErr w:type="spellStart"/>
            <w:r>
              <w:t>Sarassen</w:t>
            </w:r>
            <w:proofErr w:type="spellEnd"/>
          </w:p>
        </w:tc>
        <w:tc>
          <w:tcPr>
            <w:tcW w:w="2977" w:type="dxa"/>
            <w:vAlign w:val="center"/>
          </w:tcPr>
          <w:p w:rsidR="00D27EDD" w:rsidRDefault="00D27EDD">
            <w:proofErr w:type="spellStart"/>
            <w:r>
              <w:t>Barne</w:t>
            </w:r>
            <w:proofErr w:type="spellEnd"/>
            <w:r>
              <w:t>/ungdomsarbeider</w:t>
            </w:r>
          </w:p>
        </w:tc>
        <w:tc>
          <w:tcPr>
            <w:tcW w:w="1559" w:type="dxa"/>
            <w:vAlign w:val="center"/>
          </w:tcPr>
          <w:p w:rsidR="00D27EDD" w:rsidRDefault="00D27EDD">
            <w:pPr>
              <w:jc w:val="center"/>
            </w:pPr>
          </w:p>
        </w:tc>
        <w:tc>
          <w:tcPr>
            <w:tcW w:w="1134" w:type="dxa"/>
            <w:vAlign w:val="center"/>
          </w:tcPr>
          <w:p w:rsidR="00D27EDD" w:rsidRDefault="00D27EDD">
            <w:pPr>
              <w:jc w:val="center"/>
            </w:pPr>
            <w:proofErr w:type="spellStart"/>
            <w:r>
              <w:t>X</w:t>
            </w:r>
            <w:proofErr w:type="spellEnd"/>
          </w:p>
        </w:tc>
        <w:tc>
          <w:tcPr>
            <w:tcW w:w="1157" w:type="dxa"/>
            <w:vAlign w:val="center"/>
          </w:tcPr>
          <w:p w:rsidR="00D27EDD" w:rsidRDefault="00D27EDD" w:rsidP="00F04914">
            <w:pPr>
              <w:jc w:val="center"/>
            </w:pPr>
            <w:proofErr w:type="spellStart"/>
            <w:r>
              <w:t>X</w:t>
            </w:r>
            <w:proofErr w:type="spellEnd"/>
          </w:p>
        </w:tc>
      </w:tr>
      <w:tr w:rsidR="00D27EDD" w:rsidRPr="00A93AD2">
        <w:trPr>
          <w:trHeight w:val="400"/>
        </w:trPr>
        <w:tc>
          <w:tcPr>
            <w:tcW w:w="2338" w:type="dxa"/>
            <w:vAlign w:val="center"/>
          </w:tcPr>
          <w:p w:rsidR="00D27EDD" w:rsidRDefault="00D27EDD">
            <w:r>
              <w:t xml:space="preserve">Ann Katrin </w:t>
            </w:r>
            <w:proofErr w:type="spellStart"/>
            <w:r>
              <w:t>Pederesen</w:t>
            </w:r>
            <w:proofErr w:type="spellEnd"/>
          </w:p>
        </w:tc>
        <w:tc>
          <w:tcPr>
            <w:tcW w:w="2977" w:type="dxa"/>
            <w:vAlign w:val="center"/>
          </w:tcPr>
          <w:p w:rsidR="00D27EDD" w:rsidRDefault="00B90BD7">
            <w:r>
              <w:t>Ergoterapeut</w:t>
            </w:r>
          </w:p>
        </w:tc>
        <w:tc>
          <w:tcPr>
            <w:tcW w:w="1559" w:type="dxa"/>
            <w:vAlign w:val="center"/>
          </w:tcPr>
          <w:p w:rsidR="00D27EDD" w:rsidRDefault="00D27EDD">
            <w:pPr>
              <w:jc w:val="center"/>
            </w:pPr>
          </w:p>
        </w:tc>
        <w:tc>
          <w:tcPr>
            <w:tcW w:w="1134" w:type="dxa"/>
            <w:vAlign w:val="center"/>
          </w:tcPr>
          <w:p w:rsidR="00D27EDD" w:rsidRDefault="00D27EDD">
            <w:pPr>
              <w:jc w:val="center"/>
            </w:pPr>
            <w:proofErr w:type="spellStart"/>
            <w:r>
              <w:t>X</w:t>
            </w:r>
            <w:proofErr w:type="spellEnd"/>
          </w:p>
        </w:tc>
        <w:tc>
          <w:tcPr>
            <w:tcW w:w="1157" w:type="dxa"/>
            <w:vAlign w:val="center"/>
          </w:tcPr>
          <w:p w:rsidR="00D27EDD" w:rsidRDefault="00D27EDD" w:rsidP="00F04914">
            <w:pPr>
              <w:jc w:val="center"/>
            </w:pPr>
            <w:proofErr w:type="spellStart"/>
            <w:r>
              <w:t>X</w:t>
            </w:r>
            <w:proofErr w:type="spellEnd"/>
          </w:p>
        </w:tc>
      </w:tr>
      <w:tr w:rsidR="00D27EDD" w:rsidRPr="00A93AD2">
        <w:trPr>
          <w:trHeight w:val="400"/>
        </w:trPr>
        <w:tc>
          <w:tcPr>
            <w:tcW w:w="2338" w:type="dxa"/>
            <w:vAlign w:val="center"/>
          </w:tcPr>
          <w:p w:rsidR="00D27EDD" w:rsidRDefault="00D27EDD">
            <w:r>
              <w:t>Kåre Nordnes jr.</w:t>
            </w:r>
          </w:p>
        </w:tc>
        <w:tc>
          <w:tcPr>
            <w:tcW w:w="2977" w:type="dxa"/>
            <w:vAlign w:val="center"/>
          </w:tcPr>
          <w:p w:rsidR="00D27EDD" w:rsidRDefault="00D27EDD">
            <w:r w:rsidRPr="00D27EDD">
              <w:t>Helse- og sosialsjef</w:t>
            </w:r>
          </w:p>
        </w:tc>
        <w:tc>
          <w:tcPr>
            <w:tcW w:w="1559" w:type="dxa"/>
            <w:vAlign w:val="center"/>
          </w:tcPr>
          <w:p w:rsidR="00D27EDD" w:rsidRDefault="00B90BD7">
            <w:pPr>
              <w:jc w:val="center"/>
            </w:pPr>
            <w:proofErr w:type="spellStart"/>
            <w:r>
              <w:t>X</w:t>
            </w:r>
            <w:proofErr w:type="spellEnd"/>
          </w:p>
        </w:tc>
        <w:tc>
          <w:tcPr>
            <w:tcW w:w="1134" w:type="dxa"/>
            <w:vAlign w:val="center"/>
          </w:tcPr>
          <w:p w:rsidR="00D27EDD" w:rsidRDefault="00B90BD7">
            <w:pPr>
              <w:jc w:val="center"/>
            </w:pPr>
            <w:proofErr w:type="spellStart"/>
            <w:r>
              <w:t>X</w:t>
            </w:r>
            <w:proofErr w:type="spellEnd"/>
          </w:p>
        </w:tc>
        <w:tc>
          <w:tcPr>
            <w:tcW w:w="1157" w:type="dxa"/>
            <w:vAlign w:val="center"/>
          </w:tcPr>
          <w:p w:rsidR="00D27EDD" w:rsidRDefault="00F04914" w:rsidP="00F04914">
            <w:pPr>
              <w:jc w:val="center"/>
            </w:pPr>
            <w:proofErr w:type="spellStart"/>
            <w:r>
              <w:t>X</w:t>
            </w:r>
            <w:proofErr w:type="spellEnd"/>
          </w:p>
        </w:tc>
      </w:tr>
      <w:tr w:rsidR="00F04914" w:rsidRPr="00A93AD2">
        <w:trPr>
          <w:trHeight w:val="400"/>
        </w:trPr>
        <w:tc>
          <w:tcPr>
            <w:tcW w:w="2338" w:type="dxa"/>
            <w:vAlign w:val="center"/>
          </w:tcPr>
          <w:p w:rsidR="00F04914" w:rsidRDefault="00F04914">
            <w:r>
              <w:t>Rune Stene</w:t>
            </w:r>
          </w:p>
        </w:tc>
        <w:tc>
          <w:tcPr>
            <w:tcW w:w="2977" w:type="dxa"/>
            <w:vAlign w:val="center"/>
          </w:tcPr>
          <w:p w:rsidR="00F04914" w:rsidRPr="00D27EDD" w:rsidRDefault="00F04914">
            <w:r>
              <w:t>Avdelingsleder</w:t>
            </w:r>
          </w:p>
        </w:tc>
        <w:tc>
          <w:tcPr>
            <w:tcW w:w="1559" w:type="dxa"/>
            <w:vAlign w:val="center"/>
          </w:tcPr>
          <w:p w:rsidR="00F04914" w:rsidRDefault="00F04914">
            <w:pPr>
              <w:jc w:val="center"/>
            </w:pPr>
          </w:p>
        </w:tc>
        <w:tc>
          <w:tcPr>
            <w:tcW w:w="1134" w:type="dxa"/>
            <w:vAlign w:val="center"/>
          </w:tcPr>
          <w:p w:rsidR="00F04914" w:rsidRDefault="00F04914">
            <w:pPr>
              <w:jc w:val="center"/>
            </w:pPr>
          </w:p>
        </w:tc>
        <w:tc>
          <w:tcPr>
            <w:tcW w:w="1157" w:type="dxa"/>
            <w:vAlign w:val="center"/>
          </w:tcPr>
          <w:p w:rsidR="00F04914" w:rsidRDefault="00F04914" w:rsidP="00F04914">
            <w:pPr>
              <w:jc w:val="center"/>
            </w:pPr>
            <w:proofErr w:type="spellStart"/>
            <w:r>
              <w:t>X</w:t>
            </w:r>
            <w:proofErr w:type="spellEnd"/>
          </w:p>
        </w:tc>
      </w:tr>
      <w:tr w:rsidR="00F04914" w:rsidRPr="00A93AD2">
        <w:trPr>
          <w:trHeight w:val="400"/>
        </w:trPr>
        <w:tc>
          <w:tcPr>
            <w:tcW w:w="2338" w:type="dxa"/>
            <w:vAlign w:val="center"/>
          </w:tcPr>
          <w:p w:rsidR="00F04914" w:rsidRDefault="00F04914">
            <w:r>
              <w:t>Robert Pettersen</w:t>
            </w:r>
          </w:p>
        </w:tc>
        <w:tc>
          <w:tcPr>
            <w:tcW w:w="2977" w:type="dxa"/>
            <w:vAlign w:val="center"/>
          </w:tcPr>
          <w:p w:rsidR="00F04914" w:rsidRDefault="00F04914">
            <w:r>
              <w:t>Rådmann</w:t>
            </w:r>
          </w:p>
        </w:tc>
        <w:tc>
          <w:tcPr>
            <w:tcW w:w="1559" w:type="dxa"/>
            <w:vAlign w:val="center"/>
          </w:tcPr>
          <w:p w:rsidR="00F04914" w:rsidRDefault="00F04914">
            <w:pPr>
              <w:jc w:val="center"/>
            </w:pPr>
          </w:p>
        </w:tc>
        <w:tc>
          <w:tcPr>
            <w:tcW w:w="1134" w:type="dxa"/>
            <w:vAlign w:val="center"/>
          </w:tcPr>
          <w:p w:rsidR="00F04914" w:rsidRDefault="00F04914">
            <w:pPr>
              <w:jc w:val="center"/>
            </w:pPr>
          </w:p>
        </w:tc>
        <w:tc>
          <w:tcPr>
            <w:tcW w:w="1157" w:type="dxa"/>
            <w:vAlign w:val="center"/>
          </w:tcPr>
          <w:p w:rsidR="00F04914" w:rsidRDefault="00F04914" w:rsidP="00F04914">
            <w:pPr>
              <w:jc w:val="center"/>
            </w:pPr>
            <w:proofErr w:type="spellStart"/>
            <w:r>
              <w:t>X</w:t>
            </w:r>
            <w:proofErr w:type="spellEnd"/>
          </w:p>
        </w:tc>
      </w:tr>
    </w:tbl>
    <w:p w:rsidR="00475E7F" w:rsidRPr="00A93AD2" w:rsidRDefault="00475E7F"/>
    <w:p w:rsidR="00475E7F" w:rsidRPr="00A93AD2" w:rsidRDefault="00475E7F" w:rsidP="00CD1CE7">
      <w:pPr>
        <w:rPr>
          <w:b/>
        </w:rPr>
      </w:pPr>
      <w:r w:rsidRPr="00A93AD2">
        <w:rPr>
          <w:b/>
        </w:rPr>
        <w:t xml:space="preserve">Fra </w:t>
      </w:r>
      <w:r w:rsidR="00CD1CE7" w:rsidRPr="00A93AD2">
        <w:rPr>
          <w:b/>
        </w:rPr>
        <w:t>tilsynsmyndighetene</w:t>
      </w:r>
      <w:r w:rsidRPr="00A93AD2">
        <w:rPr>
          <w:b/>
        </w:rPr>
        <w:t xml:space="preserve"> deltok:</w:t>
      </w:r>
    </w:p>
    <w:p w:rsidR="00197CEA" w:rsidRPr="00197CEA" w:rsidRDefault="00197CEA" w:rsidP="00197CEA">
      <w:pPr>
        <w:rPr>
          <w:bCs/>
        </w:rPr>
      </w:pPr>
      <w:bookmarkStart w:id="45" w:name="Deltaker2"/>
      <w:bookmarkEnd w:id="45"/>
      <w:r>
        <w:rPr>
          <w:bCs/>
        </w:rPr>
        <w:t>Steffen M. Bredesen,</w:t>
      </w:r>
      <w:r w:rsidRPr="00197CEA">
        <w:rPr>
          <w:bCs/>
        </w:rPr>
        <w:t xml:space="preserve"> rådgiver/jurist</w:t>
      </w:r>
    </w:p>
    <w:p w:rsidR="00197CEA" w:rsidRPr="00197CEA" w:rsidRDefault="00197CEA" w:rsidP="00197CEA">
      <w:pPr>
        <w:rPr>
          <w:bCs/>
        </w:rPr>
      </w:pPr>
      <w:r w:rsidRPr="00197CEA">
        <w:rPr>
          <w:bCs/>
        </w:rPr>
        <w:t>Berit Kjølmoen, seniorrådgiver</w:t>
      </w:r>
    </w:p>
    <w:p w:rsidR="00475E7F" w:rsidRPr="008E4470" w:rsidRDefault="00197CEA" w:rsidP="00197CEA">
      <w:pPr>
        <w:rPr>
          <w:bCs/>
        </w:rPr>
      </w:pPr>
      <w:r w:rsidRPr="00197CEA">
        <w:rPr>
          <w:bCs/>
        </w:rPr>
        <w:t>Benthe Westgaard, seniorrådgiver</w:t>
      </w:r>
    </w:p>
    <w:p w:rsidR="00475E7F" w:rsidRPr="00A93AD2" w:rsidRDefault="00475E7F"/>
    <w:sectPr w:rsidR="00475E7F" w:rsidRPr="00A93AD2" w:rsidSect="00C05B1D">
      <w:headerReference w:type="even" r:id="rId10"/>
      <w:headerReference w:type="default" r:id="rId11"/>
      <w:footerReference w:type="default" r:id="rId12"/>
      <w:type w:val="continuous"/>
      <w:pgSz w:w="11906" w:h="16838"/>
      <w:pgMar w:top="1418" w:right="1418" w:bottom="1418" w:left="1418" w:header="708" w:footer="708"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0C9" w:rsidRDefault="00AD30C9">
      <w:r>
        <w:separator/>
      </w:r>
    </w:p>
  </w:endnote>
  <w:endnote w:type="continuationSeparator" w:id="0">
    <w:p w:rsidR="00AD30C9" w:rsidRDefault="00AD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337878"/>
      <w:docPartObj>
        <w:docPartGallery w:val="Page Numbers (Bottom of Page)"/>
        <w:docPartUnique/>
      </w:docPartObj>
    </w:sdtPr>
    <w:sdtEndPr/>
    <w:sdtContent>
      <w:p w:rsidR="00B511FD" w:rsidRDefault="00B511FD">
        <w:pPr>
          <w:pStyle w:val="Bunntekst"/>
          <w:jc w:val="center"/>
        </w:pPr>
        <w:r>
          <w:fldChar w:fldCharType="begin"/>
        </w:r>
        <w:r>
          <w:instrText>PAGE   \* MERGEFORMAT</w:instrText>
        </w:r>
        <w:r>
          <w:fldChar w:fldCharType="separate"/>
        </w:r>
        <w:r w:rsidR="0075426B">
          <w:rPr>
            <w:noProof/>
          </w:rPr>
          <w:t>1</w:t>
        </w:r>
        <w:r>
          <w:fldChar w:fldCharType="end"/>
        </w:r>
      </w:p>
    </w:sdtContent>
  </w:sdt>
  <w:p w:rsidR="001752DF" w:rsidRDefault="001752DF" w:rsidP="00D91530">
    <w:pPr>
      <w:pStyle w:val="Topptekst"/>
      <w:ind w:right="360"/>
      <w:rPr>
        <w:i/>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0C9" w:rsidRDefault="00AD30C9">
      <w:r>
        <w:separator/>
      </w:r>
    </w:p>
  </w:footnote>
  <w:footnote w:type="continuationSeparator" w:id="0">
    <w:p w:rsidR="00AD30C9" w:rsidRDefault="00AD3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DF" w:rsidRDefault="002B3D74">
    <w:pPr>
      <w:pStyle w:val="Topptekst"/>
      <w:framePr w:wrap="around" w:vAnchor="text" w:hAnchor="margin" w:xAlign="right" w:y="1"/>
      <w:rPr>
        <w:rStyle w:val="Sidetall"/>
      </w:rPr>
    </w:pPr>
    <w:r>
      <w:rPr>
        <w:rStyle w:val="Sidetall"/>
      </w:rPr>
      <w:fldChar w:fldCharType="begin"/>
    </w:r>
    <w:r w:rsidR="001752DF">
      <w:rPr>
        <w:rStyle w:val="Sidetall"/>
      </w:rPr>
      <w:instrText xml:space="preserve">PAGE  </w:instrText>
    </w:r>
    <w:r>
      <w:rPr>
        <w:rStyle w:val="Sidetall"/>
      </w:rPr>
      <w:fldChar w:fldCharType="separate"/>
    </w:r>
    <w:r w:rsidR="001752DF">
      <w:rPr>
        <w:rStyle w:val="Sidetall"/>
        <w:noProof/>
      </w:rPr>
      <w:t>3</w:t>
    </w:r>
    <w:r>
      <w:rPr>
        <w:rStyle w:val="Sidetall"/>
      </w:rPr>
      <w:fldChar w:fldCharType="end"/>
    </w:r>
  </w:p>
  <w:p w:rsidR="001752DF" w:rsidRDefault="001752DF">
    <w:pPr>
      <w:pStyle w:val="Top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DF" w:rsidRDefault="001752DF">
    <w:pPr>
      <w:pStyle w:val="Topptekst"/>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1A0E3D"/>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2">
    <w:nsid w:val="03C07BD8"/>
    <w:multiLevelType w:val="multilevel"/>
    <w:tmpl w:val="A106D7DE"/>
    <w:lvl w:ilvl="0">
      <w:start w:val="1"/>
      <w:numFmt w:val="decimal"/>
      <w:lvlText w:val="%1."/>
      <w:lvlJc w:val="left"/>
      <w:pPr>
        <w:tabs>
          <w:tab w:val="num" w:pos="720"/>
        </w:tabs>
        <w:ind w:left="360" w:hanging="360"/>
      </w:pPr>
    </w:lvl>
    <w:lvl w:ilvl="1">
      <w:start w:val="1"/>
      <w:numFmt w:val="decimal"/>
      <w:pStyle w:val="Overskrift2"/>
      <w:lvlText w:val="%1.%2."/>
      <w:lvlJc w:val="left"/>
      <w:pPr>
        <w:tabs>
          <w:tab w:val="num" w:pos="792"/>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
    <w:nsid w:val="045D21DB"/>
    <w:multiLevelType w:val="hybridMultilevel"/>
    <w:tmpl w:val="302C92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84A2E4B"/>
    <w:multiLevelType w:val="singleLevel"/>
    <w:tmpl w:val="58FE5A7E"/>
    <w:lvl w:ilvl="0">
      <w:start w:val="1"/>
      <w:numFmt w:val="decimal"/>
      <w:lvlText w:val="%1"/>
      <w:lvlJc w:val="left"/>
      <w:pPr>
        <w:tabs>
          <w:tab w:val="num" w:pos="705"/>
        </w:tabs>
        <w:ind w:left="705" w:hanging="705"/>
      </w:pPr>
      <w:rPr>
        <w:rFonts w:hint="default"/>
      </w:rPr>
    </w:lvl>
  </w:abstractNum>
  <w:abstractNum w:abstractNumId="5">
    <w:nsid w:val="08D21D87"/>
    <w:multiLevelType w:val="singleLevel"/>
    <w:tmpl w:val="58FE5A7E"/>
    <w:lvl w:ilvl="0">
      <w:start w:val="1"/>
      <w:numFmt w:val="decimal"/>
      <w:lvlText w:val="%1"/>
      <w:lvlJc w:val="left"/>
      <w:pPr>
        <w:tabs>
          <w:tab w:val="num" w:pos="705"/>
        </w:tabs>
        <w:ind w:left="705" w:hanging="705"/>
      </w:pPr>
      <w:rPr>
        <w:rFonts w:hint="default"/>
      </w:rPr>
    </w:lvl>
  </w:abstractNum>
  <w:abstractNum w:abstractNumId="6">
    <w:nsid w:val="153841B6"/>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7">
    <w:nsid w:val="1CA509B9"/>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8">
    <w:nsid w:val="1CCD29DC"/>
    <w:multiLevelType w:val="singleLevel"/>
    <w:tmpl w:val="0414000F"/>
    <w:lvl w:ilvl="0">
      <w:start w:val="1"/>
      <w:numFmt w:val="decimal"/>
      <w:lvlText w:val="%1."/>
      <w:lvlJc w:val="left"/>
      <w:pPr>
        <w:tabs>
          <w:tab w:val="num" w:pos="360"/>
        </w:tabs>
        <w:ind w:left="360" w:hanging="360"/>
      </w:pPr>
    </w:lvl>
  </w:abstractNum>
  <w:abstractNum w:abstractNumId="9">
    <w:nsid w:val="215039C9"/>
    <w:multiLevelType w:val="hybridMultilevel"/>
    <w:tmpl w:val="117C3694"/>
    <w:lvl w:ilvl="0" w:tplc="70C4B048">
      <w:start w:val="1"/>
      <w:numFmt w:val="bullet"/>
      <w:lvlRestart w:val="0"/>
      <w:lvlText w:val=""/>
      <w:lvlJc w:val="left"/>
      <w:pPr>
        <w:tabs>
          <w:tab w:val="num" w:pos="720"/>
        </w:tabs>
        <w:ind w:left="720" w:hanging="363"/>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BA62935"/>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1">
    <w:nsid w:val="2C881BD1"/>
    <w:multiLevelType w:val="hybridMultilevel"/>
    <w:tmpl w:val="B074DF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3735268B"/>
    <w:multiLevelType w:val="multilevel"/>
    <w:tmpl w:val="4BC4301E"/>
    <w:lvl w:ilvl="0">
      <w:start w:val="1"/>
      <w:numFmt w:val="decimal"/>
      <w:pStyle w:val="Overskrift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Overskrift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77E205D"/>
    <w:multiLevelType w:val="hybridMultilevel"/>
    <w:tmpl w:val="7778BD40"/>
    <w:lvl w:ilvl="0" w:tplc="04140001">
      <w:start w:val="1"/>
      <w:numFmt w:val="bullet"/>
      <w:lvlText w:val=""/>
      <w:lvlJc w:val="left"/>
      <w:pPr>
        <w:ind w:left="717" w:hanging="360"/>
      </w:pPr>
      <w:rPr>
        <w:rFonts w:ascii="Symbol" w:hAnsi="Symbol" w:hint="default"/>
      </w:rPr>
    </w:lvl>
    <w:lvl w:ilvl="1" w:tplc="04140003" w:tentative="1">
      <w:start w:val="1"/>
      <w:numFmt w:val="bullet"/>
      <w:lvlText w:val="o"/>
      <w:lvlJc w:val="left"/>
      <w:pPr>
        <w:ind w:left="1437" w:hanging="360"/>
      </w:pPr>
      <w:rPr>
        <w:rFonts w:ascii="Courier New" w:hAnsi="Courier New" w:cs="Courier New" w:hint="default"/>
      </w:rPr>
    </w:lvl>
    <w:lvl w:ilvl="2" w:tplc="04140005" w:tentative="1">
      <w:start w:val="1"/>
      <w:numFmt w:val="bullet"/>
      <w:lvlText w:val=""/>
      <w:lvlJc w:val="left"/>
      <w:pPr>
        <w:ind w:left="2157" w:hanging="360"/>
      </w:pPr>
      <w:rPr>
        <w:rFonts w:ascii="Wingdings" w:hAnsi="Wingdings" w:hint="default"/>
      </w:rPr>
    </w:lvl>
    <w:lvl w:ilvl="3" w:tplc="04140001" w:tentative="1">
      <w:start w:val="1"/>
      <w:numFmt w:val="bullet"/>
      <w:lvlText w:val=""/>
      <w:lvlJc w:val="left"/>
      <w:pPr>
        <w:ind w:left="2877" w:hanging="360"/>
      </w:pPr>
      <w:rPr>
        <w:rFonts w:ascii="Symbol" w:hAnsi="Symbol" w:hint="default"/>
      </w:rPr>
    </w:lvl>
    <w:lvl w:ilvl="4" w:tplc="04140003" w:tentative="1">
      <w:start w:val="1"/>
      <w:numFmt w:val="bullet"/>
      <w:lvlText w:val="o"/>
      <w:lvlJc w:val="left"/>
      <w:pPr>
        <w:ind w:left="3597" w:hanging="360"/>
      </w:pPr>
      <w:rPr>
        <w:rFonts w:ascii="Courier New" w:hAnsi="Courier New" w:cs="Courier New" w:hint="default"/>
      </w:rPr>
    </w:lvl>
    <w:lvl w:ilvl="5" w:tplc="04140005" w:tentative="1">
      <w:start w:val="1"/>
      <w:numFmt w:val="bullet"/>
      <w:lvlText w:val=""/>
      <w:lvlJc w:val="left"/>
      <w:pPr>
        <w:ind w:left="4317" w:hanging="360"/>
      </w:pPr>
      <w:rPr>
        <w:rFonts w:ascii="Wingdings" w:hAnsi="Wingdings" w:hint="default"/>
      </w:rPr>
    </w:lvl>
    <w:lvl w:ilvl="6" w:tplc="04140001" w:tentative="1">
      <w:start w:val="1"/>
      <w:numFmt w:val="bullet"/>
      <w:lvlText w:val=""/>
      <w:lvlJc w:val="left"/>
      <w:pPr>
        <w:ind w:left="5037" w:hanging="360"/>
      </w:pPr>
      <w:rPr>
        <w:rFonts w:ascii="Symbol" w:hAnsi="Symbol" w:hint="default"/>
      </w:rPr>
    </w:lvl>
    <w:lvl w:ilvl="7" w:tplc="04140003" w:tentative="1">
      <w:start w:val="1"/>
      <w:numFmt w:val="bullet"/>
      <w:lvlText w:val="o"/>
      <w:lvlJc w:val="left"/>
      <w:pPr>
        <w:ind w:left="5757" w:hanging="360"/>
      </w:pPr>
      <w:rPr>
        <w:rFonts w:ascii="Courier New" w:hAnsi="Courier New" w:cs="Courier New" w:hint="default"/>
      </w:rPr>
    </w:lvl>
    <w:lvl w:ilvl="8" w:tplc="04140005" w:tentative="1">
      <w:start w:val="1"/>
      <w:numFmt w:val="bullet"/>
      <w:lvlText w:val=""/>
      <w:lvlJc w:val="left"/>
      <w:pPr>
        <w:ind w:left="6477" w:hanging="360"/>
      </w:pPr>
      <w:rPr>
        <w:rFonts w:ascii="Wingdings" w:hAnsi="Wingdings" w:hint="default"/>
      </w:rPr>
    </w:lvl>
  </w:abstractNum>
  <w:abstractNum w:abstractNumId="14">
    <w:nsid w:val="3A6E4F02"/>
    <w:multiLevelType w:val="singleLevel"/>
    <w:tmpl w:val="9CE0C464"/>
    <w:lvl w:ilvl="0">
      <w:start w:val="1"/>
      <w:numFmt w:val="bullet"/>
      <w:lvlText w:val=""/>
      <w:lvlJc w:val="left"/>
      <w:pPr>
        <w:tabs>
          <w:tab w:val="num" w:pos="360"/>
        </w:tabs>
        <w:ind w:left="360" w:hanging="360"/>
      </w:pPr>
      <w:rPr>
        <w:rFonts w:ascii="Symbol" w:hAnsi="Symbol" w:hint="default"/>
      </w:rPr>
    </w:lvl>
  </w:abstractNum>
  <w:abstractNum w:abstractNumId="15">
    <w:nsid w:val="40983CFB"/>
    <w:multiLevelType w:val="hybridMultilevel"/>
    <w:tmpl w:val="E8A6C5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41EC430B"/>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7">
    <w:nsid w:val="43AB3DF6"/>
    <w:multiLevelType w:val="singleLevel"/>
    <w:tmpl w:val="926A8370"/>
    <w:lvl w:ilvl="0">
      <w:start w:val="1"/>
      <w:numFmt w:val="bullet"/>
      <w:lvlText w:val=""/>
      <w:lvlJc w:val="left"/>
      <w:pPr>
        <w:tabs>
          <w:tab w:val="num" w:pos="360"/>
        </w:tabs>
        <w:ind w:left="360" w:hanging="360"/>
      </w:pPr>
      <w:rPr>
        <w:rFonts w:ascii="Symbol" w:hAnsi="Symbol" w:hint="default"/>
      </w:rPr>
    </w:lvl>
  </w:abstractNum>
  <w:abstractNum w:abstractNumId="18">
    <w:nsid w:val="4E4B4C6C"/>
    <w:multiLevelType w:val="singleLevel"/>
    <w:tmpl w:val="16088722"/>
    <w:lvl w:ilvl="0">
      <w:start w:val="1"/>
      <w:numFmt w:val="decimal"/>
      <w:lvlText w:val="%1."/>
      <w:lvlJc w:val="left"/>
      <w:pPr>
        <w:tabs>
          <w:tab w:val="num" w:pos="360"/>
        </w:tabs>
        <w:ind w:left="360" w:hanging="360"/>
      </w:pPr>
    </w:lvl>
  </w:abstractNum>
  <w:abstractNum w:abstractNumId="19">
    <w:nsid w:val="4FDC6337"/>
    <w:multiLevelType w:val="singleLevel"/>
    <w:tmpl w:val="0414000F"/>
    <w:lvl w:ilvl="0">
      <w:start w:val="1"/>
      <w:numFmt w:val="decimal"/>
      <w:lvlText w:val="%1."/>
      <w:lvlJc w:val="left"/>
      <w:pPr>
        <w:tabs>
          <w:tab w:val="num" w:pos="360"/>
        </w:tabs>
        <w:ind w:left="360" w:hanging="360"/>
      </w:pPr>
    </w:lvl>
  </w:abstractNum>
  <w:abstractNum w:abstractNumId="20">
    <w:nsid w:val="55EF005D"/>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1">
    <w:nsid w:val="57755B75"/>
    <w:multiLevelType w:val="hybridMultilevel"/>
    <w:tmpl w:val="D304FCE2"/>
    <w:lvl w:ilvl="0" w:tplc="0414000D">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2">
    <w:nsid w:val="5E01176C"/>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3">
    <w:nsid w:val="5E8C6916"/>
    <w:multiLevelType w:val="singleLevel"/>
    <w:tmpl w:val="04140001"/>
    <w:lvl w:ilvl="0">
      <w:start w:val="1"/>
      <w:numFmt w:val="bullet"/>
      <w:lvlText w:val=""/>
      <w:lvlJc w:val="left"/>
      <w:pPr>
        <w:ind w:left="720" w:hanging="360"/>
      </w:pPr>
      <w:rPr>
        <w:rFonts w:ascii="Symbol" w:hAnsi="Symbol" w:hint="default"/>
      </w:rPr>
    </w:lvl>
  </w:abstractNum>
  <w:abstractNum w:abstractNumId="24">
    <w:nsid w:val="61750190"/>
    <w:multiLevelType w:val="hybridMultilevel"/>
    <w:tmpl w:val="DEFAC3DA"/>
    <w:lvl w:ilvl="0" w:tplc="2FDA2D64">
      <w:numFmt w:val="bullet"/>
      <w:lvlText w:val="•"/>
      <w:lvlJc w:val="left"/>
      <w:pPr>
        <w:ind w:left="1065" w:hanging="705"/>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66324CE5"/>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6">
    <w:nsid w:val="6726589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7">
    <w:nsid w:val="6CA96878"/>
    <w:multiLevelType w:val="hybridMultilevel"/>
    <w:tmpl w:val="BC7C5F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6E64484B"/>
    <w:multiLevelType w:val="hybridMultilevel"/>
    <w:tmpl w:val="484C07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709C61F3"/>
    <w:multiLevelType w:val="singleLevel"/>
    <w:tmpl w:val="58FE5A7E"/>
    <w:lvl w:ilvl="0">
      <w:start w:val="1"/>
      <w:numFmt w:val="decimal"/>
      <w:lvlText w:val="%1"/>
      <w:lvlJc w:val="left"/>
      <w:pPr>
        <w:tabs>
          <w:tab w:val="num" w:pos="705"/>
        </w:tabs>
        <w:ind w:left="705" w:hanging="705"/>
      </w:pPr>
      <w:rPr>
        <w:rFonts w:hint="default"/>
      </w:rPr>
    </w:lvl>
  </w:abstractNum>
  <w:abstractNum w:abstractNumId="30">
    <w:nsid w:val="7ABD0649"/>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1">
    <w:nsid w:val="7F8A1BAD"/>
    <w:multiLevelType w:val="singleLevel"/>
    <w:tmpl w:val="0414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22"/>
  </w:num>
  <w:num w:numId="3">
    <w:abstractNumId w:val="18"/>
  </w:num>
  <w:num w:numId="4">
    <w:abstractNumId w:val="8"/>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9"/>
  </w:num>
  <w:num w:numId="7">
    <w:abstractNumId w:val="4"/>
  </w:num>
  <w:num w:numId="8">
    <w:abstractNumId w:val="5"/>
  </w:num>
  <w:num w:numId="9">
    <w:abstractNumId w:val="29"/>
  </w:num>
  <w:num w:numId="10">
    <w:abstractNumId w:val="25"/>
  </w:num>
  <w:num w:numId="11">
    <w:abstractNumId w:val="17"/>
  </w:num>
  <w:num w:numId="12">
    <w:abstractNumId w:val="14"/>
  </w:num>
  <w:num w:numId="13">
    <w:abstractNumId w:val="30"/>
  </w:num>
  <w:num w:numId="14">
    <w:abstractNumId w:val="16"/>
  </w:num>
  <w:num w:numId="15">
    <w:abstractNumId w:val="20"/>
  </w:num>
  <w:num w:numId="16">
    <w:abstractNumId w:val="6"/>
  </w:num>
  <w:num w:numId="17">
    <w:abstractNumId w:val="7"/>
  </w:num>
  <w:num w:numId="18">
    <w:abstractNumId w:val="12"/>
  </w:num>
  <w:num w:numId="19">
    <w:abstractNumId w:val="10"/>
  </w:num>
  <w:num w:numId="20">
    <w:abstractNumId w:val="31"/>
  </w:num>
  <w:num w:numId="21">
    <w:abstractNumId w:val="1"/>
  </w:num>
  <w:num w:numId="22">
    <w:abstractNumId w:val="23"/>
  </w:num>
  <w:num w:numId="23">
    <w:abstractNumId w:val="2"/>
  </w:num>
  <w:num w:numId="24">
    <w:abstractNumId w:val="3"/>
  </w:num>
  <w:num w:numId="25">
    <w:abstractNumId w:val="24"/>
  </w:num>
  <w:num w:numId="26">
    <w:abstractNumId w:val="27"/>
  </w:num>
  <w:num w:numId="27">
    <w:abstractNumId w:val="28"/>
  </w:num>
  <w:num w:numId="28">
    <w:abstractNumId w:val="9"/>
  </w:num>
  <w:num w:numId="29">
    <w:abstractNumId w:val="21"/>
  </w:num>
  <w:num w:numId="30">
    <w:abstractNumId w:val="13"/>
  </w:num>
  <w:num w:numId="31">
    <w:abstractNumId w:val="1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8F1"/>
    <w:rsid w:val="000040A7"/>
    <w:rsid w:val="000065B0"/>
    <w:rsid w:val="00010D8B"/>
    <w:rsid w:val="00022024"/>
    <w:rsid w:val="00031707"/>
    <w:rsid w:val="00031943"/>
    <w:rsid w:val="000328E9"/>
    <w:rsid w:val="00035008"/>
    <w:rsid w:val="00042EF1"/>
    <w:rsid w:val="0004780F"/>
    <w:rsid w:val="00050622"/>
    <w:rsid w:val="00051D0A"/>
    <w:rsid w:val="00052A89"/>
    <w:rsid w:val="00062C8A"/>
    <w:rsid w:val="00091668"/>
    <w:rsid w:val="00092C48"/>
    <w:rsid w:val="0009367D"/>
    <w:rsid w:val="00095912"/>
    <w:rsid w:val="000A4531"/>
    <w:rsid w:val="000A773F"/>
    <w:rsid w:val="000B266F"/>
    <w:rsid w:val="000B4817"/>
    <w:rsid w:val="000B6F09"/>
    <w:rsid w:val="000C00A6"/>
    <w:rsid w:val="000D7A5C"/>
    <w:rsid w:val="000E3471"/>
    <w:rsid w:val="000F13E0"/>
    <w:rsid w:val="000F27C3"/>
    <w:rsid w:val="000F60BC"/>
    <w:rsid w:val="00100C6B"/>
    <w:rsid w:val="00104CCA"/>
    <w:rsid w:val="00105A70"/>
    <w:rsid w:val="0011118A"/>
    <w:rsid w:val="001255E6"/>
    <w:rsid w:val="00154D71"/>
    <w:rsid w:val="001616C8"/>
    <w:rsid w:val="0016363A"/>
    <w:rsid w:val="00171F2F"/>
    <w:rsid w:val="001752DF"/>
    <w:rsid w:val="001834E8"/>
    <w:rsid w:val="00193F42"/>
    <w:rsid w:val="001964B3"/>
    <w:rsid w:val="00197CEA"/>
    <w:rsid w:val="001A7267"/>
    <w:rsid w:val="001C0102"/>
    <w:rsid w:val="001C2B25"/>
    <w:rsid w:val="001C75B0"/>
    <w:rsid w:val="001D17BD"/>
    <w:rsid w:val="001E20FE"/>
    <w:rsid w:val="001F29EE"/>
    <w:rsid w:val="00214A72"/>
    <w:rsid w:val="002272C2"/>
    <w:rsid w:val="00231253"/>
    <w:rsid w:val="00236A55"/>
    <w:rsid w:val="00240ED5"/>
    <w:rsid w:val="00250C06"/>
    <w:rsid w:val="00252D17"/>
    <w:rsid w:val="00253AB1"/>
    <w:rsid w:val="0025771F"/>
    <w:rsid w:val="00266C29"/>
    <w:rsid w:val="002721E0"/>
    <w:rsid w:val="00272FFE"/>
    <w:rsid w:val="00276397"/>
    <w:rsid w:val="002837D9"/>
    <w:rsid w:val="002907FB"/>
    <w:rsid w:val="00292FDA"/>
    <w:rsid w:val="00295B5E"/>
    <w:rsid w:val="0029664B"/>
    <w:rsid w:val="002A4982"/>
    <w:rsid w:val="002B3D74"/>
    <w:rsid w:val="002B5635"/>
    <w:rsid w:val="002C0C86"/>
    <w:rsid w:val="002C3B0E"/>
    <w:rsid w:val="002E4319"/>
    <w:rsid w:val="002E66DF"/>
    <w:rsid w:val="003011F0"/>
    <w:rsid w:val="00303B5A"/>
    <w:rsid w:val="0031061A"/>
    <w:rsid w:val="00315AFB"/>
    <w:rsid w:val="00315D70"/>
    <w:rsid w:val="00320196"/>
    <w:rsid w:val="00325D17"/>
    <w:rsid w:val="00334BFE"/>
    <w:rsid w:val="00336FDD"/>
    <w:rsid w:val="0036521E"/>
    <w:rsid w:val="003731B2"/>
    <w:rsid w:val="0038437E"/>
    <w:rsid w:val="003905B2"/>
    <w:rsid w:val="00396752"/>
    <w:rsid w:val="003970F1"/>
    <w:rsid w:val="003A14EA"/>
    <w:rsid w:val="003B6912"/>
    <w:rsid w:val="003C056C"/>
    <w:rsid w:val="003D1688"/>
    <w:rsid w:val="003D67CB"/>
    <w:rsid w:val="003D70A4"/>
    <w:rsid w:val="003F0EF8"/>
    <w:rsid w:val="00416C09"/>
    <w:rsid w:val="004204AD"/>
    <w:rsid w:val="00421153"/>
    <w:rsid w:val="00462B55"/>
    <w:rsid w:val="00475E7F"/>
    <w:rsid w:val="00476EF4"/>
    <w:rsid w:val="00490165"/>
    <w:rsid w:val="00494A6E"/>
    <w:rsid w:val="004975E1"/>
    <w:rsid w:val="004A060D"/>
    <w:rsid w:val="004D188B"/>
    <w:rsid w:val="004E2CE6"/>
    <w:rsid w:val="004E3B42"/>
    <w:rsid w:val="005063C0"/>
    <w:rsid w:val="00532282"/>
    <w:rsid w:val="00533B20"/>
    <w:rsid w:val="005425EE"/>
    <w:rsid w:val="00543E06"/>
    <w:rsid w:val="00547574"/>
    <w:rsid w:val="00551188"/>
    <w:rsid w:val="0055372D"/>
    <w:rsid w:val="00554415"/>
    <w:rsid w:val="00556E82"/>
    <w:rsid w:val="00562EDF"/>
    <w:rsid w:val="00563422"/>
    <w:rsid w:val="00566DC7"/>
    <w:rsid w:val="0057025B"/>
    <w:rsid w:val="0057313B"/>
    <w:rsid w:val="00581041"/>
    <w:rsid w:val="005855BE"/>
    <w:rsid w:val="005A75A4"/>
    <w:rsid w:val="005A7D00"/>
    <w:rsid w:val="005C4F70"/>
    <w:rsid w:val="005D044D"/>
    <w:rsid w:val="005E511D"/>
    <w:rsid w:val="005F1FC4"/>
    <w:rsid w:val="005F5348"/>
    <w:rsid w:val="005F64FC"/>
    <w:rsid w:val="00601977"/>
    <w:rsid w:val="00604208"/>
    <w:rsid w:val="00605792"/>
    <w:rsid w:val="00611EDA"/>
    <w:rsid w:val="00614CD6"/>
    <w:rsid w:val="00615F26"/>
    <w:rsid w:val="0061702E"/>
    <w:rsid w:val="00622243"/>
    <w:rsid w:val="00631350"/>
    <w:rsid w:val="00633F8D"/>
    <w:rsid w:val="0064720D"/>
    <w:rsid w:val="00665CB7"/>
    <w:rsid w:val="0067675C"/>
    <w:rsid w:val="00681B29"/>
    <w:rsid w:val="00683974"/>
    <w:rsid w:val="00690A4E"/>
    <w:rsid w:val="00690ED0"/>
    <w:rsid w:val="0069182E"/>
    <w:rsid w:val="006942F5"/>
    <w:rsid w:val="006A03BA"/>
    <w:rsid w:val="006D7007"/>
    <w:rsid w:val="006D7CF9"/>
    <w:rsid w:val="006E2D7A"/>
    <w:rsid w:val="006E5EC2"/>
    <w:rsid w:val="006F2AEA"/>
    <w:rsid w:val="006F5BBA"/>
    <w:rsid w:val="00707CBF"/>
    <w:rsid w:val="00710290"/>
    <w:rsid w:val="00711ED0"/>
    <w:rsid w:val="007154E9"/>
    <w:rsid w:val="007174F7"/>
    <w:rsid w:val="00722A02"/>
    <w:rsid w:val="00724197"/>
    <w:rsid w:val="0073137E"/>
    <w:rsid w:val="0075133D"/>
    <w:rsid w:val="0075426B"/>
    <w:rsid w:val="00754FF4"/>
    <w:rsid w:val="00764844"/>
    <w:rsid w:val="007716FB"/>
    <w:rsid w:val="0077460D"/>
    <w:rsid w:val="007760D0"/>
    <w:rsid w:val="00776833"/>
    <w:rsid w:val="00783771"/>
    <w:rsid w:val="007B32FA"/>
    <w:rsid w:val="007B4AA4"/>
    <w:rsid w:val="007C60AC"/>
    <w:rsid w:val="007E1853"/>
    <w:rsid w:val="007E3F39"/>
    <w:rsid w:val="008048E6"/>
    <w:rsid w:val="00806CEB"/>
    <w:rsid w:val="008147BC"/>
    <w:rsid w:val="0081747B"/>
    <w:rsid w:val="00824392"/>
    <w:rsid w:val="00825D44"/>
    <w:rsid w:val="00835669"/>
    <w:rsid w:val="00860D6E"/>
    <w:rsid w:val="00863B6B"/>
    <w:rsid w:val="00875E57"/>
    <w:rsid w:val="0087768C"/>
    <w:rsid w:val="008838DB"/>
    <w:rsid w:val="008876E4"/>
    <w:rsid w:val="008A039B"/>
    <w:rsid w:val="008A172D"/>
    <w:rsid w:val="008A38CB"/>
    <w:rsid w:val="008A6199"/>
    <w:rsid w:val="008B2B42"/>
    <w:rsid w:val="008B52ED"/>
    <w:rsid w:val="008C60EA"/>
    <w:rsid w:val="008D3BD2"/>
    <w:rsid w:val="008E070F"/>
    <w:rsid w:val="008E4470"/>
    <w:rsid w:val="00900B24"/>
    <w:rsid w:val="00901B90"/>
    <w:rsid w:val="00903085"/>
    <w:rsid w:val="00903A13"/>
    <w:rsid w:val="00906998"/>
    <w:rsid w:val="00911F86"/>
    <w:rsid w:val="00912FE4"/>
    <w:rsid w:val="00914B7F"/>
    <w:rsid w:val="00922F14"/>
    <w:rsid w:val="00934E55"/>
    <w:rsid w:val="0093620F"/>
    <w:rsid w:val="00947D62"/>
    <w:rsid w:val="00960C04"/>
    <w:rsid w:val="00960E83"/>
    <w:rsid w:val="009625E8"/>
    <w:rsid w:val="009628B0"/>
    <w:rsid w:val="00967F92"/>
    <w:rsid w:val="009707D1"/>
    <w:rsid w:val="0097167D"/>
    <w:rsid w:val="00984593"/>
    <w:rsid w:val="009938FD"/>
    <w:rsid w:val="009942B3"/>
    <w:rsid w:val="009B5DC5"/>
    <w:rsid w:val="009C210D"/>
    <w:rsid w:val="009D28A4"/>
    <w:rsid w:val="009E2799"/>
    <w:rsid w:val="009F668F"/>
    <w:rsid w:val="00A04BC8"/>
    <w:rsid w:val="00A05D13"/>
    <w:rsid w:val="00A119E8"/>
    <w:rsid w:val="00A42B00"/>
    <w:rsid w:val="00A43A5B"/>
    <w:rsid w:val="00A555F1"/>
    <w:rsid w:val="00A57190"/>
    <w:rsid w:val="00A57446"/>
    <w:rsid w:val="00A631E7"/>
    <w:rsid w:val="00A67880"/>
    <w:rsid w:val="00A71854"/>
    <w:rsid w:val="00A77647"/>
    <w:rsid w:val="00A83632"/>
    <w:rsid w:val="00A855A0"/>
    <w:rsid w:val="00A93038"/>
    <w:rsid w:val="00A93AD2"/>
    <w:rsid w:val="00AA37BC"/>
    <w:rsid w:val="00AA3AFA"/>
    <w:rsid w:val="00AA76BE"/>
    <w:rsid w:val="00AB4EDB"/>
    <w:rsid w:val="00AB7664"/>
    <w:rsid w:val="00AC0EA7"/>
    <w:rsid w:val="00AD2EB6"/>
    <w:rsid w:val="00AD30C9"/>
    <w:rsid w:val="00AD36AA"/>
    <w:rsid w:val="00AD4D3E"/>
    <w:rsid w:val="00B06E48"/>
    <w:rsid w:val="00B136AE"/>
    <w:rsid w:val="00B144AE"/>
    <w:rsid w:val="00B253DD"/>
    <w:rsid w:val="00B30D8B"/>
    <w:rsid w:val="00B310DF"/>
    <w:rsid w:val="00B41F6C"/>
    <w:rsid w:val="00B50F38"/>
    <w:rsid w:val="00B511FD"/>
    <w:rsid w:val="00B52D69"/>
    <w:rsid w:val="00B648F1"/>
    <w:rsid w:val="00B76C80"/>
    <w:rsid w:val="00B85C18"/>
    <w:rsid w:val="00B90BD7"/>
    <w:rsid w:val="00B9551D"/>
    <w:rsid w:val="00BB16FC"/>
    <w:rsid w:val="00BB2D3C"/>
    <w:rsid w:val="00BB653D"/>
    <w:rsid w:val="00BC1791"/>
    <w:rsid w:val="00BC553C"/>
    <w:rsid w:val="00BD30E5"/>
    <w:rsid w:val="00BD6799"/>
    <w:rsid w:val="00BE5819"/>
    <w:rsid w:val="00BF0AE3"/>
    <w:rsid w:val="00BF6D09"/>
    <w:rsid w:val="00C03D06"/>
    <w:rsid w:val="00C05B1D"/>
    <w:rsid w:val="00C07DCA"/>
    <w:rsid w:val="00C1314A"/>
    <w:rsid w:val="00C20E68"/>
    <w:rsid w:val="00C246F5"/>
    <w:rsid w:val="00C27439"/>
    <w:rsid w:val="00C32CD0"/>
    <w:rsid w:val="00C34FB2"/>
    <w:rsid w:val="00C35EF3"/>
    <w:rsid w:val="00C37343"/>
    <w:rsid w:val="00C41F29"/>
    <w:rsid w:val="00C53EB2"/>
    <w:rsid w:val="00C734E1"/>
    <w:rsid w:val="00C80887"/>
    <w:rsid w:val="00C80C50"/>
    <w:rsid w:val="00C95FA6"/>
    <w:rsid w:val="00CA1053"/>
    <w:rsid w:val="00CC2B20"/>
    <w:rsid w:val="00CC6080"/>
    <w:rsid w:val="00CC6508"/>
    <w:rsid w:val="00CD1CE7"/>
    <w:rsid w:val="00CD6608"/>
    <w:rsid w:val="00CD68E6"/>
    <w:rsid w:val="00CD6A5A"/>
    <w:rsid w:val="00CE3D0F"/>
    <w:rsid w:val="00CE7210"/>
    <w:rsid w:val="00D110D8"/>
    <w:rsid w:val="00D11F57"/>
    <w:rsid w:val="00D2065A"/>
    <w:rsid w:val="00D2067B"/>
    <w:rsid w:val="00D212F9"/>
    <w:rsid w:val="00D222B4"/>
    <w:rsid w:val="00D23E03"/>
    <w:rsid w:val="00D259E3"/>
    <w:rsid w:val="00D27EDD"/>
    <w:rsid w:val="00D50680"/>
    <w:rsid w:val="00D54AD0"/>
    <w:rsid w:val="00D60918"/>
    <w:rsid w:val="00D64BE0"/>
    <w:rsid w:val="00D670CD"/>
    <w:rsid w:val="00D8432A"/>
    <w:rsid w:val="00D8478A"/>
    <w:rsid w:val="00D86C50"/>
    <w:rsid w:val="00D90CDC"/>
    <w:rsid w:val="00D91530"/>
    <w:rsid w:val="00D93305"/>
    <w:rsid w:val="00D97752"/>
    <w:rsid w:val="00DA7415"/>
    <w:rsid w:val="00DB04B1"/>
    <w:rsid w:val="00DB0B6E"/>
    <w:rsid w:val="00DB6349"/>
    <w:rsid w:val="00DB6AC3"/>
    <w:rsid w:val="00DB7882"/>
    <w:rsid w:val="00DC4E49"/>
    <w:rsid w:val="00DE4102"/>
    <w:rsid w:val="00DF18E0"/>
    <w:rsid w:val="00DF24BD"/>
    <w:rsid w:val="00DF654A"/>
    <w:rsid w:val="00E04728"/>
    <w:rsid w:val="00E1056B"/>
    <w:rsid w:val="00E30237"/>
    <w:rsid w:val="00E36FFF"/>
    <w:rsid w:val="00E37E07"/>
    <w:rsid w:val="00E43111"/>
    <w:rsid w:val="00E47252"/>
    <w:rsid w:val="00E60013"/>
    <w:rsid w:val="00E648D3"/>
    <w:rsid w:val="00E676A4"/>
    <w:rsid w:val="00E67CBF"/>
    <w:rsid w:val="00E72F6B"/>
    <w:rsid w:val="00E73E08"/>
    <w:rsid w:val="00E81573"/>
    <w:rsid w:val="00E86A2E"/>
    <w:rsid w:val="00E942DB"/>
    <w:rsid w:val="00E96D8B"/>
    <w:rsid w:val="00EA7F86"/>
    <w:rsid w:val="00EB4D14"/>
    <w:rsid w:val="00EB6DBF"/>
    <w:rsid w:val="00EB6F54"/>
    <w:rsid w:val="00EC7686"/>
    <w:rsid w:val="00ED0EC8"/>
    <w:rsid w:val="00EE69AA"/>
    <w:rsid w:val="00EF629E"/>
    <w:rsid w:val="00F002E3"/>
    <w:rsid w:val="00F02BB0"/>
    <w:rsid w:val="00F04914"/>
    <w:rsid w:val="00F06024"/>
    <w:rsid w:val="00F11AAC"/>
    <w:rsid w:val="00F27689"/>
    <w:rsid w:val="00F31665"/>
    <w:rsid w:val="00F32F52"/>
    <w:rsid w:val="00F42BE4"/>
    <w:rsid w:val="00F43560"/>
    <w:rsid w:val="00F748FE"/>
    <w:rsid w:val="00F819CB"/>
    <w:rsid w:val="00F82518"/>
    <w:rsid w:val="00F835C3"/>
    <w:rsid w:val="00F87F1E"/>
    <w:rsid w:val="00F90DA8"/>
    <w:rsid w:val="00F975B4"/>
    <w:rsid w:val="00FA2B46"/>
    <w:rsid w:val="00FA3E31"/>
    <w:rsid w:val="00FB011B"/>
    <w:rsid w:val="00FB1267"/>
    <w:rsid w:val="00FB4868"/>
    <w:rsid w:val="00FC0665"/>
    <w:rsid w:val="00FE3DF3"/>
    <w:rsid w:val="00FF098E"/>
    <w:rsid w:val="00FF7A5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B1D"/>
    <w:rPr>
      <w:sz w:val="24"/>
      <w:szCs w:val="24"/>
    </w:rPr>
  </w:style>
  <w:style w:type="paragraph" w:styleId="Overskrift1">
    <w:name w:val="heading 1"/>
    <w:basedOn w:val="Normal"/>
    <w:next w:val="Normal"/>
    <w:qFormat/>
    <w:rsid w:val="00C05B1D"/>
    <w:pPr>
      <w:keepNext/>
      <w:numPr>
        <w:numId w:val="18"/>
      </w:numPr>
      <w:spacing w:before="120" w:after="60"/>
      <w:outlineLvl w:val="0"/>
    </w:pPr>
    <w:rPr>
      <w:rFonts w:ascii="Arial" w:hAnsi="Arial" w:cs="Arial"/>
      <w:b/>
      <w:bCs/>
      <w:color w:val="000000"/>
      <w:kern w:val="28"/>
      <w:sz w:val="28"/>
      <w:szCs w:val="28"/>
      <w:lang w:val="nn-NO"/>
    </w:rPr>
  </w:style>
  <w:style w:type="paragraph" w:styleId="Overskrift2">
    <w:name w:val="heading 2"/>
    <w:basedOn w:val="Normal"/>
    <w:next w:val="Normal"/>
    <w:qFormat/>
    <w:rsid w:val="00C05B1D"/>
    <w:pPr>
      <w:keepNext/>
      <w:numPr>
        <w:ilvl w:val="1"/>
        <w:numId w:val="23"/>
      </w:numPr>
      <w:spacing w:before="120" w:after="60"/>
      <w:outlineLvl w:val="1"/>
    </w:pPr>
    <w:rPr>
      <w:b/>
      <w:bCs/>
      <w:color w:val="000000"/>
      <w:lang w:val="nn-NO"/>
    </w:rPr>
  </w:style>
  <w:style w:type="paragraph" w:styleId="Overskrift3">
    <w:name w:val="heading 3"/>
    <w:basedOn w:val="Normal"/>
    <w:next w:val="Normal"/>
    <w:qFormat/>
    <w:rsid w:val="00C05B1D"/>
    <w:pPr>
      <w:keepNext/>
      <w:numPr>
        <w:ilvl w:val="2"/>
        <w:numId w:val="18"/>
      </w:numPr>
      <w:spacing w:before="240" w:after="60"/>
      <w:outlineLvl w:val="2"/>
    </w:pPr>
    <w:rPr>
      <w:i/>
      <w:iCs/>
    </w:rPr>
  </w:style>
  <w:style w:type="paragraph" w:styleId="Overskrift4">
    <w:name w:val="heading 4"/>
    <w:basedOn w:val="Normal"/>
    <w:next w:val="Normal"/>
    <w:qFormat/>
    <w:rsid w:val="00C05B1D"/>
    <w:pPr>
      <w:keepNext/>
      <w:outlineLvl w:val="3"/>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rsid w:val="00C05B1D"/>
    <w:pPr>
      <w:spacing w:after="120"/>
    </w:pPr>
  </w:style>
  <w:style w:type="paragraph" w:styleId="Topptekst">
    <w:name w:val="header"/>
    <w:basedOn w:val="Normal"/>
    <w:rsid w:val="00C05B1D"/>
    <w:pPr>
      <w:tabs>
        <w:tab w:val="center" w:pos="4536"/>
        <w:tab w:val="right" w:pos="9072"/>
      </w:tabs>
    </w:pPr>
  </w:style>
  <w:style w:type="character" w:styleId="Sidetall">
    <w:name w:val="page number"/>
    <w:basedOn w:val="Standardskriftforavsnitt"/>
    <w:rsid w:val="00C05B1D"/>
  </w:style>
  <w:style w:type="paragraph" w:styleId="INNH1">
    <w:name w:val="toc 1"/>
    <w:basedOn w:val="Normal"/>
    <w:next w:val="Normal"/>
    <w:autoRedefine/>
    <w:semiHidden/>
    <w:rsid w:val="00C05B1D"/>
    <w:pPr>
      <w:tabs>
        <w:tab w:val="right" w:leader="dot" w:pos="9061"/>
      </w:tabs>
      <w:spacing w:line="360" w:lineRule="auto"/>
    </w:pPr>
    <w:rPr>
      <w:rFonts w:ascii="Arial" w:hAnsi="Arial" w:cs="Arial"/>
      <w:b/>
      <w:bCs/>
      <w:noProof/>
    </w:rPr>
  </w:style>
  <w:style w:type="paragraph" w:styleId="INNH2">
    <w:name w:val="toc 2"/>
    <w:basedOn w:val="Normal"/>
    <w:next w:val="Normal"/>
    <w:autoRedefine/>
    <w:semiHidden/>
    <w:rsid w:val="00C05B1D"/>
    <w:pPr>
      <w:ind w:left="240"/>
    </w:pPr>
  </w:style>
  <w:style w:type="paragraph" w:styleId="INNH3">
    <w:name w:val="toc 3"/>
    <w:basedOn w:val="Normal"/>
    <w:next w:val="Normal"/>
    <w:autoRedefine/>
    <w:semiHidden/>
    <w:rsid w:val="00C05B1D"/>
    <w:pPr>
      <w:ind w:left="480"/>
    </w:pPr>
  </w:style>
  <w:style w:type="paragraph" w:styleId="Bobletekst">
    <w:name w:val="Balloon Text"/>
    <w:basedOn w:val="Normal"/>
    <w:link w:val="BobletekstTegn"/>
    <w:uiPriority w:val="99"/>
    <w:semiHidden/>
    <w:unhideWhenUsed/>
    <w:rsid w:val="003C056C"/>
    <w:rPr>
      <w:rFonts w:ascii="Tahoma" w:hAnsi="Tahoma" w:cs="Tahoma"/>
      <w:sz w:val="16"/>
      <w:szCs w:val="16"/>
    </w:rPr>
  </w:style>
  <w:style w:type="character" w:customStyle="1" w:styleId="BobletekstTegn">
    <w:name w:val="Bobletekst Tegn"/>
    <w:basedOn w:val="Standardskriftforavsnitt"/>
    <w:link w:val="Bobletekst"/>
    <w:uiPriority w:val="99"/>
    <w:semiHidden/>
    <w:rsid w:val="003C056C"/>
    <w:rPr>
      <w:rFonts w:ascii="Tahoma" w:hAnsi="Tahoma" w:cs="Tahoma"/>
      <w:sz w:val="16"/>
      <w:szCs w:val="16"/>
    </w:rPr>
  </w:style>
  <w:style w:type="paragraph" w:styleId="Listeavsnitt">
    <w:name w:val="List Paragraph"/>
    <w:basedOn w:val="Normal"/>
    <w:uiPriority w:val="34"/>
    <w:qFormat/>
    <w:rsid w:val="00F32F52"/>
    <w:pPr>
      <w:ind w:left="720"/>
      <w:contextualSpacing/>
    </w:pPr>
  </w:style>
  <w:style w:type="paragraph" w:styleId="Bunntekst">
    <w:name w:val="footer"/>
    <w:basedOn w:val="Normal"/>
    <w:link w:val="BunntekstTegn"/>
    <w:uiPriority w:val="99"/>
    <w:unhideWhenUsed/>
    <w:rsid w:val="00D91530"/>
    <w:pPr>
      <w:tabs>
        <w:tab w:val="center" w:pos="4536"/>
        <w:tab w:val="right" w:pos="9072"/>
      </w:tabs>
    </w:pPr>
  </w:style>
  <w:style w:type="character" w:customStyle="1" w:styleId="BunntekstTegn">
    <w:name w:val="Bunntekst Tegn"/>
    <w:basedOn w:val="Standardskriftforavsnitt"/>
    <w:link w:val="Bunntekst"/>
    <w:uiPriority w:val="99"/>
    <w:rsid w:val="00D915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B1D"/>
    <w:rPr>
      <w:sz w:val="24"/>
      <w:szCs w:val="24"/>
    </w:rPr>
  </w:style>
  <w:style w:type="paragraph" w:styleId="Overskrift1">
    <w:name w:val="heading 1"/>
    <w:basedOn w:val="Normal"/>
    <w:next w:val="Normal"/>
    <w:qFormat/>
    <w:rsid w:val="00C05B1D"/>
    <w:pPr>
      <w:keepNext/>
      <w:numPr>
        <w:numId w:val="18"/>
      </w:numPr>
      <w:spacing w:before="120" w:after="60"/>
      <w:outlineLvl w:val="0"/>
    </w:pPr>
    <w:rPr>
      <w:rFonts w:ascii="Arial" w:hAnsi="Arial" w:cs="Arial"/>
      <w:b/>
      <w:bCs/>
      <w:color w:val="000000"/>
      <w:kern w:val="28"/>
      <w:sz w:val="28"/>
      <w:szCs w:val="28"/>
      <w:lang w:val="nn-NO"/>
    </w:rPr>
  </w:style>
  <w:style w:type="paragraph" w:styleId="Overskrift2">
    <w:name w:val="heading 2"/>
    <w:basedOn w:val="Normal"/>
    <w:next w:val="Normal"/>
    <w:qFormat/>
    <w:rsid w:val="00C05B1D"/>
    <w:pPr>
      <w:keepNext/>
      <w:numPr>
        <w:ilvl w:val="1"/>
        <w:numId w:val="23"/>
      </w:numPr>
      <w:spacing w:before="120" w:after="60"/>
      <w:outlineLvl w:val="1"/>
    </w:pPr>
    <w:rPr>
      <w:b/>
      <w:bCs/>
      <w:color w:val="000000"/>
      <w:lang w:val="nn-NO"/>
    </w:rPr>
  </w:style>
  <w:style w:type="paragraph" w:styleId="Overskrift3">
    <w:name w:val="heading 3"/>
    <w:basedOn w:val="Normal"/>
    <w:next w:val="Normal"/>
    <w:qFormat/>
    <w:rsid w:val="00C05B1D"/>
    <w:pPr>
      <w:keepNext/>
      <w:numPr>
        <w:ilvl w:val="2"/>
        <w:numId w:val="18"/>
      </w:numPr>
      <w:spacing w:before="240" w:after="60"/>
      <w:outlineLvl w:val="2"/>
    </w:pPr>
    <w:rPr>
      <w:i/>
      <w:iCs/>
    </w:rPr>
  </w:style>
  <w:style w:type="paragraph" w:styleId="Overskrift4">
    <w:name w:val="heading 4"/>
    <w:basedOn w:val="Normal"/>
    <w:next w:val="Normal"/>
    <w:qFormat/>
    <w:rsid w:val="00C05B1D"/>
    <w:pPr>
      <w:keepNext/>
      <w:outlineLvl w:val="3"/>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rsid w:val="00C05B1D"/>
    <w:pPr>
      <w:spacing w:after="120"/>
    </w:pPr>
  </w:style>
  <w:style w:type="paragraph" w:styleId="Topptekst">
    <w:name w:val="header"/>
    <w:basedOn w:val="Normal"/>
    <w:rsid w:val="00C05B1D"/>
    <w:pPr>
      <w:tabs>
        <w:tab w:val="center" w:pos="4536"/>
        <w:tab w:val="right" w:pos="9072"/>
      </w:tabs>
    </w:pPr>
  </w:style>
  <w:style w:type="character" w:styleId="Sidetall">
    <w:name w:val="page number"/>
    <w:basedOn w:val="Standardskriftforavsnitt"/>
    <w:rsid w:val="00C05B1D"/>
  </w:style>
  <w:style w:type="paragraph" w:styleId="INNH1">
    <w:name w:val="toc 1"/>
    <w:basedOn w:val="Normal"/>
    <w:next w:val="Normal"/>
    <w:autoRedefine/>
    <w:semiHidden/>
    <w:rsid w:val="00C05B1D"/>
    <w:pPr>
      <w:tabs>
        <w:tab w:val="right" w:leader="dot" w:pos="9061"/>
      </w:tabs>
      <w:spacing w:line="360" w:lineRule="auto"/>
    </w:pPr>
    <w:rPr>
      <w:rFonts w:ascii="Arial" w:hAnsi="Arial" w:cs="Arial"/>
      <w:b/>
      <w:bCs/>
      <w:noProof/>
    </w:rPr>
  </w:style>
  <w:style w:type="paragraph" w:styleId="INNH2">
    <w:name w:val="toc 2"/>
    <w:basedOn w:val="Normal"/>
    <w:next w:val="Normal"/>
    <w:autoRedefine/>
    <w:semiHidden/>
    <w:rsid w:val="00C05B1D"/>
    <w:pPr>
      <w:ind w:left="240"/>
    </w:pPr>
  </w:style>
  <w:style w:type="paragraph" w:styleId="INNH3">
    <w:name w:val="toc 3"/>
    <w:basedOn w:val="Normal"/>
    <w:next w:val="Normal"/>
    <w:autoRedefine/>
    <w:semiHidden/>
    <w:rsid w:val="00C05B1D"/>
    <w:pPr>
      <w:ind w:left="480"/>
    </w:pPr>
  </w:style>
  <w:style w:type="paragraph" w:styleId="Bobletekst">
    <w:name w:val="Balloon Text"/>
    <w:basedOn w:val="Normal"/>
    <w:link w:val="BobletekstTegn"/>
    <w:uiPriority w:val="99"/>
    <w:semiHidden/>
    <w:unhideWhenUsed/>
    <w:rsid w:val="003C056C"/>
    <w:rPr>
      <w:rFonts w:ascii="Tahoma" w:hAnsi="Tahoma" w:cs="Tahoma"/>
      <w:sz w:val="16"/>
      <w:szCs w:val="16"/>
    </w:rPr>
  </w:style>
  <w:style w:type="character" w:customStyle="1" w:styleId="BobletekstTegn">
    <w:name w:val="Bobletekst Tegn"/>
    <w:basedOn w:val="Standardskriftforavsnitt"/>
    <w:link w:val="Bobletekst"/>
    <w:uiPriority w:val="99"/>
    <w:semiHidden/>
    <w:rsid w:val="003C056C"/>
    <w:rPr>
      <w:rFonts w:ascii="Tahoma" w:hAnsi="Tahoma" w:cs="Tahoma"/>
      <w:sz w:val="16"/>
      <w:szCs w:val="16"/>
    </w:rPr>
  </w:style>
  <w:style w:type="paragraph" w:styleId="Listeavsnitt">
    <w:name w:val="List Paragraph"/>
    <w:basedOn w:val="Normal"/>
    <w:uiPriority w:val="34"/>
    <w:qFormat/>
    <w:rsid w:val="00F32F52"/>
    <w:pPr>
      <w:ind w:left="720"/>
      <w:contextualSpacing/>
    </w:pPr>
  </w:style>
  <w:style w:type="paragraph" w:styleId="Bunntekst">
    <w:name w:val="footer"/>
    <w:basedOn w:val="Normal"/>
    <w:link w:val="BunntekstTegn"/>
    <w:uiPriority w:val="99"/>
    <w:unhideWhenUsed/>
    <w:rsid w:val="00D91530"/>
    <w:pPr>
      <w:tabs>
        <w:tab w:val="center" w:pos="4536"/>
        <w:tab w:val="right" w:pos="9072"/>
      </w:tabs>
    </w:pPr>
  </w:style>
  <w:style w:type="character" w:customStyle="1" w:styleId="BunntekstTegn">
    <w:name w:val="Bunntekst Tegn"/>
    <w:basedOn w:val="Standardskriftforavsnitt"/>
    <w:link w:val="Bunntekst"/>
    <w:uiPriority w:val="99"/>
    <w:rsid w:val="00D915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nobwe\AppData\Roaming\Microsoft\Maler\fylkesmennenerapportmal_bokmaal.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46869-8FE5-4EFB-BC8A-26899576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fylkesmennenerapportmal_bokmaal</Template>
  <TotalTime>369</TotalTime>
  <Pages>9</Pages>
  <Words>2495</Words>
  <Characters>13229</Characters>
  <Application>Microsoft Office Word</Application>
  <DocSecurity>0</DocSecurity>
  <Lines>110</Lines>
  <Paragraphs>31</Paragraphs>
  <ScaleCrop>false</ScaleCrop>
  <HeadingPairs>
    <vt:vector size="2" baseType="variant">
      <vt:variant>
        <vt:lpstr>Tittel</vt:lpstr>
      </vt:variant>
      <vt:variant>
        <vt:i4>1</vt:i4>
      </vt:variant>
    </vt:vector>
  </HeadingPairs>
  <TitlesOfParts>
    <vt:vector size="1" baseType="lpstr">
      <vt:lpstr>Utkast til dialogboks</vt:lpstr>
    </vt:vector>
  </TitlesOfParts>
  <Company>Statens helsetilsyn</Company>
  <LinksUpToDate>false</LinksUpToDate>
  <CharactersWithSpaces>15693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Utkast til dialogboks</dc:title>
  <dc:creator>Westgaard Benthe</dc:creator>
  <cp:lastModifiedBy>Westgaard Benthe</cp:lastModifiedBy>
  <cp:revision>8</cp:revision>
  <cp:lastPrinted>2005-08-25T08:04:00Z</cp:lastPrinted>
  <dcterms:created xsi:type="dcterms:W3CDTF">2017-03-27T08:42:00Z</dcterms:created>
  <dcterms:modified xsi:type="dcterms:W3CDTF">2017-04-24T08:47:00Z</dcterms:modified>
</cp:coreProperties>
</file>