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BF0B3" w14:textId="77777777" w:rsidR="00DD5991" w:rsidRPr="00B05AFD" w:rsidRDefault="00DD5991" w:rsidP="00DB2803">
      <w:pPr>
        <w:spacing w:after="0" w:line="240" w:lineRule="auto"/>
        <w:jc w:val="right"/>
        <w:rPr>
          <w:rFonts w:ascii="Open Sans" w:hAnsi="Open Sans" w:cs="Open Sans"/>
          <w:sz w:val="20"/>
          <w:szCs w:val="20"/>
        </w:rPr>
      </w:pPr>
      <w:r w:rsidRPr="00B05AFD">
        <w:rPr>
          <w:rFonts w:ascii="Open Sans" w:hAnsi="Open Sans" w:cs="Open Sans"/>
          <w:noProof/>
          <w:sz w:val="20"/>
          <w:szCs w:val="20"/>
        </w:rPr>
        <w:drawing>
          <wp:anchor distT="0" distB="0" distL="114300" distR="114300" simplePos="0" relativeHeight="251659264" behindDoc="0" locked="0" layoutInCell="1" allowOverlap="1" wp14:anchorId="6B2A4B6F" wp14:editId="6D505E18">
            <wp:simplePos x="0" y="0"/>
            <wp:positionH relativeFrom="margin">
              <wp:posOffset>-160655</wp:posOffset>
            </wp:positionH>
            <wp:positionV relativeFrom="paragraph">
              <wp:posOffset>-480695</wp:posOffset>
            </wp:positionV>
            <wp:extent cx="2552700" cy="773265"/>
            <wp:effectExtent l="0" t="0" r="0" b="0"/>
            <wp:wrapNone/>
            <wp:docPr id="1" name="Bilde 1" descr="Et bilde som inneholder natthimme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natthimmel&#10;&#10;Automatisk generert beskrive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64258" cy="7767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ADAF50" w14:textId="77777777" w:rsidR="00DD5991" w:rsidRPr="00B05AFD" w:rsidRDefault="00DD5991" w:rsidP="00DB2803">
      <w:pPr>
        <w:spacing w:after="0" w:line="240" w:lineRule="auto"/>
        <w:rPr>
          <w:rFonts w:ascii="Open Sans" w:hAnsi="Open Sans" w:cs="Open Sans"/>
          <w:sz w:val="20"/>
          <w:szCs w:val="20"/>
        </w:rPr>
      </w:pPr>
    </w:p>
    <w:p w14:paraId="4D2B50F3" w14:textId="77777777" w:rsidR="00DD5991" w:rsidRPr="00B05AFD" w:rsidRDefault="00DD5991" w:rsidP="00DB2803">
      <w:pPr>
        <w:spacing w:after="0" w:line="240" w:lineRule="auto"/>
        <w:rPr>
          <w:rFonts w:ascii="Open Sans" w:hAnsi="Open Sans" w:cs="Open Sans"/>
          <w:sz w:val="20"/>
          <w:szCs w:val="20"/>
        </w:rPr>
      </w:pPr>
    </w:p>
    <w:p w14:paraId="11CD5FA9" w14:textId="77777777" w:rsidR="00DD5991" w:rsidRPr="00B05AFD" w:rsidRDefault="00DD5991" w:rsidP="00DB2803">
      <w:pPr>
        <w:pStyle w:val="Sterktsitat"/>
        <w:spacing w:before="0" w:after="0" w:line="240" w:lineRule="auto"/>
        <w:rPr>
          <w:rFonts w:ascii="Open Sans" w:hAnsi="Open Sans" w:cs="Open Sans"/>
          <w:color w:val="auto"/>
          <w:sz w:val="30"/>
          <w:szCs w:val="30"/>
        </w:rPr>
      </w:pPr>
      <w:r w:rsidRPr="00B05AFD">
        <w:rPr>
          <w:rFonts w:ascii="Open Sans" w:hAnsi="Open Sans" w:cs="Open Sans"/>
          <w:color w:val="auto"/>
          <w:sz w:val="30"/>
          <w:szCs w:val="30"/>
        </w:rPr>
        <w:t>Møte i samarbeidsforum Dekom</w:t>
      </w:r>
    </w:p>
    <w:p w14:paraId="0EDB80A8" w14:textId="77777777" w:rsidR="00DD5991" w:rsidRPr="00B05AFD" w:rsidRDefault="00DD5991" w:rsidP="00DB2803">
      <w:pPr>
        <w:spacing w:after="0" w:line="240" w:lineRule="auto"/>
        <w:rPr>
          <w:rFonts w:ascii="Open Sans" w:hAnsi="Open Sans" w:cs="Open Sans"/>
          <w:sz w:val="20"/>
          <w:szCs w:val="20"/>
        </w:rPr>
      </w:pPr>
    </w:p>
    <w:tbl>
      <w:tblPr>
        <w:tblStyle w:val="Tabellrutenett"/>
        <w:tblpPr w:leftFromText="141" w:rightFromText="141" w:vertAnchor="text" w:horzAnchor="page" w:tblpX="957" w:tblpY="119"/>
        <w:tblW w:w="991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4815"/>
        <w:gridCol w:w="2551"/>
        <w:gridCol w:w="2552"/>
      </w:tblGrid>
      <w:tr w:rsidR="00B05AFD" w:rsidRPr="00B05AFD" w14:paraId="432A6057" w14:textId="77777777" w:rsidTr="00445EDB">
        <w:trPr>
          <w:trHeight w:val="1346"/>
        </w:trPr>
        <w:tc>
          <w:tcPr>
            <w:tcW w:w="4815" w:type="dxa"/>
          </w:tcPr>
          <w:p w14:paraId="15E37198" w14:textId="77777777" w:rsidR="00DD5991" w:rsidRPr="00B05AFD" w:rsidRDefault="00DD5991" w:rsidP="00DB2803">
            <w:pPr>
              <w:rPr>
                <w:rFonts w:ascii="Open Sans" w:hAnsi="Open Sans" w:cs="Open Sans"/>
                <w:b/>
                <w:bCs/>
                <w:sz w:val="20"/>
                <w:szCs w:val="20"/>
              </w:rPr>
            </w:pPr>
            <w:r w:rsidRPr="00B05AFD">
              <w:rPr>
                <w:rFonts w:ascii="Open Sans" w:hAnsi="Open Sans" w:cs="Open Sans"/>
                <w:b/>
                <w:bCs/>
                <w:sz w:val="20"/>
                <w:szCs w:val="20"/>
              </w:rPr>
              <w:t>Til stede:</w:t>
            </w:r>
          </w:p>
          <w:p w14:paraId="51898F69"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Arne Johannes Aasen, senterrepresentant </w:t>
            </w:r>
          </w:p>
          <w:p w14:paraId="254F9C04"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Birgit Bremer Mejdal, Levanger/Verdal</w:t>
            </w:r>
          </w:p>
          <w:p w14:paraId="7A211C5E"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Elisabeth Myhre Johansen, PPT </w:t>
            </w:r>
          </w:p>
          <w:p w14:paraId="634A36F6"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Fredrik Steinsvik, Indre Namdal</w:t>
            </w:r>
          </w:p>
          <w:p w14:paraId="312B5C1A"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Gisle Almlid-Larsen, Innherred  </w:t>
            </w:r>
            <w:r w:rsidRPr="00B05AFD">
              <w:rPr>
                <w:rFonts w:ascii="Open Sans" w:hAnsi="Open Sans" w:cs="Open Sans"/>
                <w:sz w:val="20"/>
                <w:szCs w:val="20"/>
              </w:rPr>
              <w:br/>
              <w:t xml:space="preserve">Grete Mo, Midtre Namdal </w:t>
            </w:r>
          </w:p>
          <w:p w14:paraId="67791807"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Gunhild Warø, Værnes </w:t>
            </w:r>
          </w:p>
          <w:p w14:paraId="2B9BA26E"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Hilde Lein, Utdanningsforbundet</w:t>
            </w:r>
            <w:r w:rsidRPr="00B05AFD">
              <w:rPr>
                <w:rFonts w:ascii="Open Sans" w:hAnsi="Open Sans" w:cs="Open Sans"/>
                <w:sz w:val="20"/>
                <w:szCs w:val="20"/>
              </w:rPr>
              <w:br/>
              <w:t>Kirsti Sandnes Fjær, Ytre Namdal</w:t>
            </w:r>
          </w:p>
          <w:p w14:paraId="0CB3204B"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Malin Elvseth, Nord universitet </w:t>
            </w:r>
          </w:p>
          <w:p w14:paraId="4EEA97EA"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Mikael Lyngstad, Trondheim/Malvik</w:t>
            </w:r>
            <w:r w:rsidRPr="00B05AFD">
              <w:rPr>
                <w:rFonts w:ascii="Open Sans" w:hAnsi="Open Sans" w:cs="Open Sans"/>
                <w:sz w:val="20"/>
                <w:szCs w:val="20"/>
              </w:rPr>
              <w:br/>
              <w:t>Siri J. Larsen, Nord universitet</w:t>
            </w:r>
            <w:r w:rsidRPr="00B05AFD">
              <w:rPr>
                <w:rFonts w:ascii="Open Sans" w:hAnsi="Open Sans" w:cs="Open Sans"/>
                <w:sz w:val="20"/>
                <w:szCs w:val="20"/>
              </w:rPr>
              <w:br/>
              <w:t>Stine Bang Svendsen, NTNU</w:t>
            </w:r>
          </w:p>
          <w:p w14:paraId="18D2CE77"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 xml:space="preserve">Tarjei Moen, videregående skoler </w:t>
            </w:r>
          </w:p>
          <w:p w14:paraId="6A4778A1" w14:textId="77777777" w:rsidR="00DD5991" w:rsidRPr="00B05AFD" w:rsidRDefault="00DD5991" w:rsidP="00DB2803">
            <w:pPr>
              <w:rPr>
                <w:rFonts w:ascii="Open Sans" w:hAnsi="Open Sans" w:cs="Open Sans"/>
                <w:sz w:val="20"/>
                <w:szCs w:val="20"/>
              </w:rPr>
            </w:pPr>
          </w:p>
          <w:p w14:paraId="52EBAAAE" w14:textId="77777777" w:rsidR="00DD5991" w:rsidRPr="00B05AFD" w:rsidRDefault="00DD5991" w:rsidP="00DB2803">
            <w:pPr>
              <w:rPr>
                <w:rFonts w:ascii="Open Sans" w:hAnsi="Open Sans" w:cs="Open Sans"/>
                <w:sz w:val="20"/>
                <w:szCs w:val="20"/>
              </w:rPr>
            </w:pPr>
            <w:r w:rsidRPr="00B05AFD">
              <w:rPr>
                <w:rFonts w:ascii="Open Sans" w:hAnsi="Open Sans" w:cs="Open Sans"/>
                <w:b/>
                <w:bCs/>
                <w:sz w:val="20"/>
                <w:szCs w:val="20"/>
              </w:rPr>
              <w:t>Sekretariatet</w:t>
            </w:r>
            <w:r w:rsidRPr="00B05AFD">
              <w:rPr>
                <w:rFonts w:ascii="Open Sans" w:hAnsi="Open Sans" w:cs="Open Sans"/>
                <w:sz w:val="20"/>
                <w:szCs w:val="20"/>
              </w:rPr>
              <w:t xml:space="preserve">: Ragnhild Sperstad Lyng, </w:t>
            </w:r>
          </w:p>
          <w:p w14:paraId="35FFA828"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Bjørn Rist, Statsforvalteren</w:t>
            </w:r>
          </w:p>
        </w:tc>
        <w:tc>
          <w:tcPr>
            <w:tcW w:w="2551" w:type="dxa"/>
          </w:tcPr>
          <w:p w14:paraId="2BE2E34B" w14:textId="77777777" w:rsidR="00DD5991" w:rsidRPr="00B05AFD" w:rsidRDefault="00DD5991" w:rsidP="00DB2803">
            <w:pPr>
              <w:rPr>
                <w:rFonts w:ascii="Open Sans" w:hAnsi="Open Sans" w:cs="Open Sans"/>
                <w:b/>
                <w:bCs/>
                <w:sz w:val="20"/>
                <w:szCs w:val="20"/>
              </w:rPr>
            </w:pPr>
            <w:r w:rsidRPr="00B05AFD">
              <w:rPr>
                <w:rFonts w:ascii="Open Sans" w:hAnsi="Open Sans" w:cs="Open Sans"/>
                <w:b/>
                <w:bCs/>
                <w:sz w:val="20"/>
                <w:szCs w:val="20"/>
              </w:rPr>
              <w:t>Forfall:</w:t>
            </w:r>
          </w:p>
          <w:p w14:paraId="3A368924"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May-Iren Evenmo, KS</w:t>
            </w:r>
          </w:p>
          <w:p w14:paraId="5937FC33"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Eva Marie Hammervik, Statped</w:t>
            </w:r>
            <w:r w:rsidRPr="00B05AFD">
              <w:rPr>
                <w:rFonts w:ascii="Open Sans" w:hAnsi="Open Sans" w:cs="Open Sans"/>
                <w:sz w:val="20"/>
                <w:szCs w:val="20"/>
              </w:rPr>
              <w:br/>
              <w:t>Elin Bø Morud, NTNU</w:t>
            </w:r>
          </w:p>
          <w:p w14:paraId="53D30D5D" w14:textId="77777777" w:rsidR="00DD5991" w:rsidRPr="00B05AFD" w:rsidRDefault="00DD5991" w:rsidP="00DB2803">
            <w:pPr>
              <w:rPr>
                <w:rFonts w:ascii="Open Sans" w:hAnsi="Open Sans" w:cs="Open Sans"/>
                <w:sz w:val="20"/>
                <w:szCs w:val="20"/>
              </w:rPr>
            </w:pPr>
            <w:r w:rsidRPr="00B05AFD">
              <w:rPr>
                <w:rFonts w:ascii="Open Sans" w:hAnsi="Open Sans" w:cs="Open Sans"/>
                <w:sz w:val="20"/>
                <w:szCs w:val="20"/>
              </w:rPr>
              <w:t>Margit K. Myrseth, Trøndelag sørvest</w:t>
            </w:r>
          </w:p>
          <w:p w14:paraId="62B484A5" w14:textId="77777777" w:rsidR="00DD5991" w:rsidRPr="00B05AFD" w:rsidRDefault="00DD5991" w:rsidP="00DB2803">
            <w:pPr>
              <w:rPr>
                <w:rFonts w:ascii="Open Sans" w:hAnsi="Open Sans" w:cs="Open Sans"/>
                <w:sz w:val="20"/>
                <w:szCs w:val="20"/>
              </w:rPr>
            </w:pPr>
          </w:p>
          <w:p w14:paraId="4251A24E" w14:textId="77777777" w:rsidR="00DD5991" w:rsidRPr="00B05AFD" w:rsidRDefault="00DD5991" w:rsidP="00DB2803">
            <w:pPr>
              <w:rPr>
                <w:rFonts w:ascii="Open Sans" w:hAnsi="Open Sans" w:cs="Open Sans"/>
                <w:sz w:val="20"/>
                <w:szCs w:val="20"/>
              </w:rPr>
            </w:pPr>
          </w:p>
        </w:tc>
        <w:tc>
          <w:tcPr>
            <w:tcW w:w="2552" w:type="dxa"/>
          </w:tcPr>
          <w:p w14:paraId="50CC678C" w14:textId="77777777" w:rsidR="00DD5991" w:rsidRPr="00B05AFD" w:rsidRDefault="00DD5991" w:rsidP="00DB2803">
            <w:pPr>
              <w:rPr>
                <w:rFonts w:ascii="Open Sans" w:hAnsi="Open Sans" w:cs="Open Sans"/>
                <w:b/>
                <w:bCs/>
                <w:sz w:val="20"/>
                <w:szCs w:val="20"/>
              </w:rPr>
            </w:pPr>
            <w:r w:rsidRPr="00B05AFD">
              <w:rPr>
                <w:rFonts w:ascii="Open Sans" w:hAnsi="Open Sans" w:cs="Open Sans"/>
                <w:b/>
                <w:bCs/>
                <w:sz w:val="20"/>
                <w:szCs w:val="20"/>
              </w:rPr>
              <w:t xml:space="preserve">Dato: </w:t>
            </w:r>
          </w:p>
          <w:p w14:paraId="4CAD3E33" w14:textId="77777777" w:rsidR="00DD5991" w:rsidRPr="00DC739C" w:rsidRDefault="00DD5991" w:rsidP="00DB2803">
            <w:pPr>
              <w:rPr>
                <w:rFonts w:ascii="Open Sans" w:hAnsi="Open Sans" w:cs="Open Sans"/>
                <w:sz w:val="20"/>
                <w:szCs w:val="20"/>
              </w:rPr>
            </w:pPr>
            <w:r w:rsidRPr="00DC739C">
              <w:rPr>
                <w:rFonts w:ascii="Open Sans" w:hAnsi="Open Sans" w:cs="Open Sans"/>
                <w:sz w:val="20"/>
                <w:szCs w:val="20"/>
              </w:rPr>
              <w:t>10. september 2025</w:t>
            </w:r>
          </w:p>
          <w:p w14:paraId="2D380A4A" w14:textId="6E85DB30" w:rsidR="00DD5991" w:rsidRPr="00DC739C" w:rsidRDefault="00DD5991" w:rsidP="00DB2803">
            <w:pPr>
              <w:rPr>
                <w:rFonts w:ascii="Open Sans" w:hAnsi="Open Sans" w:cs="Open Sans"/>
                <w:sz w:val="20"/>
                <w:szCs w:val="20"/>
              </w:rPr>
            </w:pPr>
            <w:r w:rsidRPr="00DC739C">
              <w:rPr>
                <w:rFonts w:ascii="Open Sans" w:hAnsi="Open Sans" w:cs="Open Sans"/>
                <w:sz w:val="20"/>
                <w:szCs w:val="20"/>
              </w:rPr>
              <w:t xml:space="preserve">Møte i samarbeidsforum for </w:t>
            </w:r>
            <w:r w:rsidR="00DC739C" w:rsidRPr="00DC739C">
              <w:rPr>
                <w:rFonts w:ascii="Open Sans" w:hAnsi="Open Sans" w:cs="Open Sans"/>
                <w:sz w:val="20"/>
                <w:szCs w:val="20"/>
              </w:rPr>
              <w:t>Dekom</w:t>
            </w:r>
            <w:r w:rsidRPr="00DC739C">
              <w:rPr>
                <w:rFonts w:ascii="Open Sans" w:hAnsi="Open Sans" w:cs="Open Sans"/>
                <w:sz w:val="20"/>
                <w:szCs w:val="20"/>
              </w:rPr>
              <w:t xml:space="preserve"> </w:t>
            </w:r>
          </w:p>
          <w:p w14:paraId="59EF719A" w14:textId="77777777" w:rsidR="00DD5991" w:rsidRPr="00DC739C" w:rsidRDefault="00DD5991" w:rsidP="00DB2803">
            <w:pPr>
              <w:rPr>
                <w:rFonts w:ascii="Open Sans" w:hAnsi="Open Sans" w:cs="Open Sans"/>
                <w:sz w:val="20"/>
                <w:szCs w:val="20"/>
              </w:rPr>
            </w:pPr>
          </w:p>
          <w:p w14:paraId="51E60E0A" w14:textId="77777777" w:rsidR="00DD5991" w:rsidRPr="00DC739C" w:rsidRDefault="00DD5991" w:rsidP="00DB2803">
            <w:pPr>
              <w:rPr>
                <w:rFonts w:ascii="Open Sans" w:hAnsi="Open Sans" w:cs="Open Sans"/>
                <w:sz w:val="20"/>
                <w:szCs w:val="20"/>
                <w:lang w:val="en-GB"/>
              </w:rPr>
            </w:pPr>
            <w:r w:rsidRPr="00DC739C">
              <w:rPr>
                <w:rFonts w:ascii="Open Sans" w:hAnsi="Open Sans" w:cs="Open Sans"/>
                <w:sz w:val="20"/>
                <w:szCs w:val="20"/>
                <w:lang w:val="en-GB"/>
              </w:rPr>
              <w:t>Scandic Hell Hotel, Stjørdal</w:t>
            </w:r>
          </w:p>
          <w:p w14:paraId="01B58175" w14:textId="77777777" w:rsidR="00DD5991" w:rsidRPr="00DC739C" w:rsidRDefault="00DD5991" w:rsidP="00DB2803">
            <w:pPr>
              <w:rPr>
                <w:rFonts w:ascii="Open Sans" w:hAnsi="Open Sans" w:cs="Open Sans"/>
                <w:sz w:val="20"/>
                <w:szCs w:val="20"/>
                <w:lang w:val="en-GB"/>
              </w:rPr>
            </w:pPr>
          </w:p>
          <w:p w14:paraId="2B342798" w14:textId="77777777" w:rsidR="00DD5991" w:rsidRPr="00B05AFD" w:rsidRDefault="00DD5991" w:rsidP="00DB2803">
            <w:pPr>
              <w:rPr>
                <w:rFonts w:ascii="Open Sans" w:hAnsi="Open Sans" w:cs="Open Sans"/>
                <w:sz w:val="20"/>
                <w:szCs w:val="20"/>
                <w:lang w:val="en-GB"/>
              </w:rPr>
            </w:pPr>
            <w:r w:rsidRPr="00DC739C">
              <w:rPr>
                <w:rFonts w:ascii="Open Sans" w:hAnsi="Open Sans" w:cs="Open Sans"/>
                <w:sz w:val="20"/>
                <w:szCs w:val="20"/>
                <w:lang w:val="en-GB"/>
              </w:rPr>
              <w:t>Kl 13.00 – 17.00</w:t>
            </w:r>
          </w:p>
          <w:p w14:paraId="0ADFADA5" w14:textId="77777777" w:rsidR="00DD5991" w:rsidRPr="00B05AFD" w:rsidRDefault="00DD5991" w:rsidP="00DB2803">
            <w:pPr>
              <w:rPr>
                <w:rFonts w:ascii="Open Sans" w:hAnsi="Open Sans" w:cs="Open Sans"/>
                <w:sz w:val="20"/>
                <w:szCs w:val="20"/>
                <w:lang w:val="en-GB"/>
              </w:rPr>
            </w:pPr>
          </w:p>
          <w:p w14:paraId="421538A1" w14:textId="77777777" w:rsidR="00DD5991" w:rsidRPr="00B05AFD" w:rsidRDefault="00DD5991" w:rsidP="00DB2803">
            <w:pPr>
              <w:rPr>
                <w:rFonts w:ascii="Open Sans" w:hAnsi="Open Sans" w:cs="Open Sans"/>
                <w:sz w:val="20"/>
                <w:szCs w:val="20"/>
                <w:lang w:val="en-GB"/>
              </w:rPr>
            </w:pPr>
            <w:r w:rsidRPr="00B05AFD">
              <w:rPr>
                <w:rFonts w:ascii="Open Sans" w:hAnsi="Open Sans" w:cs="Open Sans"/>
                <w:sz w:val="20"/>
                <w:szCs w:val="20"/>
                <w:lang w:val="en-GB"/>
              </w:rPr>
              <w:t>Referent: Ragnhild Sperstad Lyng</w:t>
            </w:r>
          </w:p>
        </w:tc>
      </w:tr>
    </w:tbl>
    <w:p w14:paraId="4BBEBA01" w14:textId="77777777" w:rsidR="00DD5991" w:rsidRPr="00B05AFD" w:rsidRDefault="00DD5991" w:rsidP="00DB2803">
      <w:pPr>
        <w:spacing w:after="0" w:line="240" w:lineRule="auto"/>
        <w:rPr>
          <w:rFonts w:ascii="Open Sans" w:hAnsi="Open Sans" w:cs="Open Sans"/>
          <w:sz w:val="20"/>
          <w:szCs w:val="20"/>
          <w:lang w:val="en-GB"/>
        </w:rPr>
      </w:pPr>
    </w:p>
    <w:p w14:paraId="6EF28E61" w14:textId="77777777" w:rsidR="00DD5991" w:rsidRPr="00B05AFD" w:rsidRDefault="00DD5991" w:rsidP="00DB2803">
      <w:pPr>
        <w:shd w:val="clear" w:color="auto" w:fill="FFFFFF" w:themeFill="background1"/>
        <w:spacing w:after="0" w:line="240" w:lineRule="auto"/>
        <w:rPr>
          <w:rFonts w:ascii="Open Sans" w:hAnsi="Open Sans" w:cs="Open Sans"/>
          <w:sz w:val="20"/>
          <w:szCs w:val="20"/>
        </w:rPr>
      </w:pPr>
      <w:r w:rsidRPr="00B05AFD">
        <w:rPr>
          <w:rFonts w:ascii="Open Sans" w:hAnsi="Open Sans" w:cs="Open Sans"/>
          <w:sz w:val="20"/>
          <w:szCs w:val="20"/>
        </w:rPr>
        <w:t>Bjørn innledet møtet, og ga en oversikt over saker på agendaen og deltakerne i møtet. Det var ingen innkomne saker under eventuelt.</w:t>
      </w:r>
    </w:p>
    <w:p w14:paraId="2B39A02C" w14:textId="19F7EC73" w:rsidR="00754DF5" w:rsidRPr="00B05AFD" w:rsidRDefault="00DD5991" w:rsidP="00754DF5">
      <w:pPr>
        <w:pStyle w:val="NormalWeb"/>
        <w:spacing w:after="0"/>
        <w:rPr>
          <w:rFonts w:ascii="Open Sans" w:hAnsi="Open Sans" w:cs="Open Sans"/>
          <w:sz w:val="20"/>
          <w:szCs w:val="20"/>
        </w:rPr>
      </w:pPr>
      <w:r w:rsidRPr="00B05AFD">
        <w:rPr>
          <w:rFonts w:ascii="Open Sans" w:hAnsi="Open Sans" w:cs="Open Sans"/>
          <w:b/>
          <w:bCs/>
          <w:sz w:val="20"/>
          <w:szCs w:val="20"/>
        </w:rPr>
        <w:t xml:space="preserve">Sak 10/2025 Aktuelt </w:t>
      </w:r>
      <w:r w:rsidRPr="00B05AFD">
        <w:rPr>
          <w:rFonts w:ascii="Open Sans" w:hAnsi="Open Sans" w:cs="Open Sans"/>
          <w:b/>
          <w:bCs/>
          <w:sz w:val="20"/>
          <w:szCs w:val="20"/>
        </w:rPr>
        <w:br/>
      </w:r>
      <w:r w:rsidR="008A6D31" w:rsidRPr="00B05AFD">
        <w:rPr>
          <w:rFonts w:ascii="Open Sans" w:hAnsi="Open Sans" w:cs="Open Sans"/>
          <w:sz w:val="20"/>
          <w:szCs w:val="20"/>
          <w:u w:val="single"/>
        </w:rPr>
        <w:t>a) Utvikling av nye prøver</w:t>
      </w:r>
      <w:r w:rsidR="008A6D31" w:rsidRPr="00B05AFD">
        <w:rPr>
          <w:rFonts w:ascii="Open Sans" w:hAnsi="Open Sans" w:cs="Open Sans"/>
          <w:sz w:val="20"/>
          <w:szCs w:val="20"/>
          <w:u w:val="single"/>
        </w:rPr>
        <w:br/>
      </w:r>
      <w:r w:rsidR="008A6D31" w:rsidRPr="00B05AFD">
        <w:rPr>
          <w:rFonts w:ascii="Open Sans" w:hAnsi="Open Sans" w:cs="Open Sans"/>
          <w:sz w:val="20"/>
          <w:szCs w:val="20"/>
        </w:rPr>
        <w:t xml:space="preserve">Det skal utvikles nye </w:t>
      </w:r>
      <w:proofErr w:type="spellStart"/>
      <w:r w:rsidR="008A6D31" w:rsidRPr="00B05AFD">
        <w:rPr>
          <w:rFonts w:ascii="Open Sans" w:hAnsi="Open Sans" w:cs="Open Sans"/>
          <w:sz w:val="20"/>
          <w:szCs w:val="20"/>
        </w:rPr>
        <w:t>læringsstøttende</w:t>
      </w:r>
      <w:proofErr w:type="spellEnd"/>
      <w:r w:rsidR="008A6D31" w:rsidRPr="00B05AFD">
        <w:rPr>
          <w:rFonts w:ascii="Open Sans" w:hAnsi="Open Sans" w:cs="Open Sans"/>
          <w:sz w:val="20"/>
          <w:szCs w:val="20"/>
        </w:rPr>
        <w:t xml:space="preserve"> prøver i lesing, engelsk og matematikk, som på sikt vil erstatte dagens nasjonale prøver. Fire skoler fra Trøndelag har meldt interesse for å være samarbeidsskoler med Utdanningsdirektoratet i utviklingsarbeidet.</w:t>
      </w:r>
      <w:r w:rsidR="00754DF5" w:rsidRPr="00B05AFD">
        <w:rPr>
          <w:rFonts w:ascii="Open Sans" w:hAnsi="Open Sans" w:cs="Open Sans"/>
          <w:sz w:val="20"/>
          <w:szCs w:val="20"/>
        </w:rPr>
        <w:t xml:space="preserve"> </w:t>
      </w:r>
      <w:r w:rsidR="008A6D31" w:rsidRPr="00B05AFD">
        <w:rPr>
          <w:rFonts w:ascii="Open Sans" w:hAnsi="Open Sans" w:cs="Open Sans"/>
          <w:sz w:val="20"/>
          <w:szCs w:val="20"/>
        </w:rPr>
        <w:t>Les mer om lærings</w:t>
      </w:r>
      <w:r w:rsidR="00962838" w:rsidRPr="00B05AFD">
        <w:rPr>
          <w:rFonts w:ascii="Open Sans" w:hAnsi="Open Sans" w:cs="Open Sans"/>
          <w:sz w:val="20"/>
          <w:szCs w:val="20"/>
        </w:rPr>
        <w:t>-</w:t>
      </w:r>
      <w:r w:rsidR="008A6D31" w:rsidRPr="00B05AFD">
        <w:rPr>
          <w:rFonts w:ascii="Open Sans" w:hAnsi="Open Sans" w:cs="Open Sans"/>
          <w:sz w:val="20"/>
          <w:szCs w:val="20"/>
        </w:rPr>
        <w:t>støttende prøver</w:t>
      </w:r>
      <w:r w:rsidR="00754DF5" w:rsidRPr="00B05AFD">
        <w:rPr>
          <w:rFonts w:ascii="Open Sans" w:hAnsi="Open Sans" w:cs="Open Sans"/>
          <w:sz w:val="20"/>
          <w:szCs w:val="20"/>
        </w:rPr>
        <w:t xml:space="preserve"> her: </w:t>
      </w:r>
      <w:hyperlink r:id="rId8" w:history="1">
        <w:r w:rsidR="00754DF5" w:rsidRPr="00B05AFD">
          <w:rPr>
            <w:rStyle w:val="Hyperkobling"/>
            <w:rFonts w:ascii="Open Sans" w:hAnsi="Open Sans" w:cs="Open Sans"/>
            <w:color w:val="auto"/>
            <w:sz w:val="20"/>
            <w:szCs w:val="20"/>
          </w:rPr>
          <w:t>https://www.udir.no/eksamen-og-prover/prover/laeringsstottende-prover/</w:t>
        </w:r>
      </w:hyperlink>
    </w:p>
    <w:p w14:paraId="05B9CAB3" w14:textId="77777777" w:rsidR="008A6D31" w:rsidRPr="008A6D31" w:rsidRDefault="008A6D31" w:rsidP="00DB2803">
      <w:pPr>
        <w:pStyle w:val="NormalWeb"/>
        <w:spacing w:before="0" w:beforeAutospacing="0" w:after="0" w:afterAutospacing="0"/>
        <w:rPr>
          <w:rFonts w:ascii="Open Sans" w:hAnsi="Open Sans" w:cs="Open Sans"/>
          <w:sz w:val="20"/>
          <w:szCs w:val="20"/>
        </w:rPr>
      </w:pPr>
      <w:r w:rsidRPr="008A6D31">
        <w:rPr>
          <w:rFonts w:ascii="Open Sans" w:hAnsi="Open Sans" w:cs="Open Sans"/>
          <w:sz w:val="20"/>
          <w:szCs w:val="20"/>
          <w:u w:val="single"/>
        </w:rPr>
        <w:t>b) Veiledende innholdslister</w:t>
      </w:r>
      <w:r w:rsidRPr="008A6D31">
        <w:rPr>
          <w:rFonts w:ascii="Open Sans" w:hAnsi="Open Sans" w:cs="Open Sans"/>
          <w:sz w:val="20"/>
          <w:szCs w:val="20"/>
          <w:u w:val="single"/>
        </w:rPr>
        <w:br/>
      </w:r>
      <w:r w:rsidRPr="008A6D31">
        <w:rPr>
          <w:rFonts w:ascii="Open Sans" w:hAnsi="Open Sans" w:cs="Open Sans"/>
          <w:sz w:val="20"/>
          <w:szCs w:val="20"/>
        </w:rPr>
        <w:t>Kunnskapsdepartementet har gitt Utdanningsdirektoratet i oppdrag å utvikle veiledende innholdslister for bruk i norsk skole. Formålet med satsingen er å:</w:t>
      </w:r>
    </w:p>
    <w:p w14:paraId="43A1E176" w14:textId="77777777" w:rsidR="008A6D31" w:rsidRPr="008A6D31" w:rsidRDefault="008A6D31" w:rsidP="00DB2803">
      <w:pPr>
        <w:pStyle w:val="NormalWeb"/>
        <w:numPr>
          <w:ilvl w:val="0"/>
          <w:numId w:val="1"/>
        </w:numPr>
        <w:spacing w:before="0" w:beforeAutospacing="0" w:after="0" w:afterAutospacing="0"/>
        <w:rPr>
          <w:rFonts w:ascii="Open Sans" w:hAnsi="Open Sans" w:cs="Open Sans"/>
          <w:sz w:val="20"/>
          <w:szCs w:val="20"/>
        </w:rPr>
      </w:pPr>
      <w:r w:rsidRPr="008A6D31">
        <w:rPr>
          <w:rFonts w:ascii="Open Sans" w:hAnsi="Open Sans" w:cs="Open Sans"/>
          <w:sz w:val="20"/>
          <w:szCs w:val="20"/>
        </w:rPr>
        <w:t>Styrke felles referanserammer for elever over hele landet</w:t>
      </w:r>
    </w:p>
    <w:p w14:paraId="34533AB1" w14:textId="77777777" w:rsidR="008A6D31" w:rsidRPr="008A6D31" w:rsidRDefault="008A6D31" w:rsidP="00DB2803">
      <w:pPr>
        <w:pStyle w:val="NormalWeb"/>
        <w:numPr>
          <w:ilvl w:val="0"/>
          <w:numId w:val="1"/>
        </w:numPr>
        <w:spacing w:before="0" w:beforeAutospacing="0" w:after="0" w:afterAutospacing="0"/>
        <w:rPr>
          <w:rFonts w:ascii="Open Sans" w:hAnsi="Open Sans" w:cs="Open Sans"/>
          <w:sz w:val="20"/>
          <w:szCs w:val="20"/>
        </w:rPr>
      </w:pPr>
      <w:r w:rsidRPr="008A6D31">
        <w:rPr>
          <w:rFonts w:ascii="Open Sans" w:hAnsi="Open Sans" w:cs="Open Sans"/>
          <w:sz w:val="20"/>
          <w:szCs w:val="20"/>
        </w:rPr>
        <w:t>Understøtte verdigrunnlaget i læreplanverket</w:t>
      </w:r>
    </w:p>
    <w:p w14:paraId="77FF756F" w14:textId="77777777" w:rsidR="008A6D31" w:rsidRPr="008A6D31" w:rsidRDefault="008A6D31" w:rsidP="00DB2803">
      <w:pPr>
        <w:pStyle w:val="NormalWeb"/>
        <w:numPr>
          <w:ilvl w:val="0"/>
          <w:numId w:val="1"/>
        </w:numPr>
        <w:spacing w:before="0" w:beforeAutospacing="0" w:after="0" w:afterAutospacing="0"/>
        <w:rPr>
          <w:rFonts w:ascii="Open Sans" w:hAnsi="Open Sans" w:cs="Open Sans"/>
          <w:sz w:val="20"/>
          <w:szCs w:val="20"/>
        </w:rPr>
      </w:pPr>
      <w:r w:rsidRPr="008A6D31">
        <w:rPr>
          <w:rFonts w:ascii="Open Sans" w:hAnsi="Open Sans" w:cs="Open Sans"/>
          <w:sz w:val="20"/>
          <w:szCs w:val="20"/>
        </w:rPr>
        <w:t>Gi lærere konkret støtte i valg av undervisningsinnhold</w:t>
      </w:r>
    </w:p>
    <w:p w14:paraId="0558EFE3" w14:textId="77777777" w:rsidR="00947288" w:rsidRPr="00B05AFD" w:rsidRDefault="00947288" w:rsidP="00DB2803">
      <w:pPr>
        <w:pStyle w:val="NormalWeb"/>
        <w:spacing w:before="0" w:beforeAutospacing="0" w:after="0" w:afterAutospacing="0"/>
        <w:rPr>
          <w:rFonts w:ascii="Open Sans" w:hAnsi="Open Sans" w:cs="Open Sans"/>
          <w:sz w:val="20"/>
          <w:szCs w:val="20"/>
        </w:rPr>
      </w:pPr>
    </w:p>
    <w:p w14:paraId="1E491B10" w14:textId="6B6B1030" w:rsidR="008A6D31" w:rsidRPr="008A6D31" w:rsidRDefault="008A6D31" w:rsidP="00DB2803">
      <w:pPr>
        <w:pStyle w:val="NormalWeb"/>
        <w:spacing w:before="0" w:beforeAutospacing="0" w:after="0" w:afterAutospacing="0"/>
        <w:rPr>
          <w:rFonts w:ascii="Open Sans" w:hAnsi="Open Sans" w:cs="Open Sans"/>
          <w:sz w:val="20"/>
          <w:szCs w:val="20"/>
        </w:rPr>
      </w:pPr>
      <w:r w:rsidRPr="008A6D31">
        <w:rPr>
          <w:rFonts w:ascii="Open Sans" w:hAnsi="Open Sans" w:cs="Open Sans"/>
          <w:sz w:val="20"/>
          <w:szCs w:val="20"/>
        </w:rPr>
        <w:t>Listene skal være digitale, dynamiske og offentlig tilgjengelige, og vil inneholde forslag til temaer, hendelser, tekster, musikk og bilder. Første utgave vil dekke fagene norsk, samfunnsfag, KRLE, mat og helse, musikk og kunst og håndverk, og lanseres 1. august 2026.</w:t>
      </w:r>
    </w:p>
    <w:p w14:paraId="151EA24C" w14:textId="77777777" w:rsidR="00947288" w:rsidRPr="00B05AFD" w:rsidRDefault="00947288" w:rsidP="00DB2803">
      <w:pPr>
        <w:pStyle w:val="NormalWeb"/>
        <w:spacing w:before="0" w:beforeAutospacing="0" w:after="0" w:afterAutospacing="0"/>
        <w:rPr>
          <w:rFonts w:ascii="Open Sans" w:hAnsi="Open Sans" w:cs="Open Sans"/>
          <w:sz w:val="20"/>
          <w:szCs w:val="20"/>
          <w:u w:val="single"/>
        </w:rPr>
      </w:pPr>
    </w:p>
    <w:p w14:paraId="759FF27A" w14:textId="321FF989" w:rsidR="008A6D31" w:rsidRPr="00B05AFD" w:rsidRDefault="008A6D31" w:rsidP="00DB2803">
      <w:pPr>
        <w:pStyle w:val="NormalWeb"/>
        <w:spacing w:before="0" w:beforeAutospacing="0" w:after="0" w:afterAutospacing="0"/>
      </w:pPr>
      <w:r w:rsidRPr="008A6D31">
        <w:rPr>
          <w:rFonts w:ascii="Open Sans" w:hAnsi="Open Sans" w:cs="Open Sans"/>
          <w:sz w:val="20"/>
          <w:szCs w:val="20"/>
          <w:u w:val="single"/>
        </w:rPr>
        <w:t>c) Følgeevaluering av fagfornyelsen</w:t>
      </w:r>
      <w:r w:rsidRPr="008A6D31">
        <w:rPr>
          <w:rFonts w:ascii="Open Sans" w:hAnsi="Open Sans" w:cs="Open Sans"/>
          <w:sz w:val="20"/>
          <w:szCs w:val="20"/>
          <w:u w:val="single"/>
        </w:rPr>
        <w:br/>
      </w:r>
      <w:r w:rsidRPr="008A6D31">
        <w:rPr>
          <w:rFonts w:ascii="Open Sans" w:hAnsi="Open Sans" w:cs="Open Sans"/>
          <w:sz w:val="20"/>
          <w:szCs w:val="20"/>
        </w:rPr>
        <w:t xml:space="preserve">Evalueringsprogrammet for fagfornyelsen går nå inn i sitt siste år. Det planlegges seminar med partene i november 2025, og en avsluttende konferanse i januar/februar 2026. Funn fra </w:t>
      </w:r>
      <w:r w:rsidRPr="008A6D31">
        <w:rPr>
          <w:rFonts w:ascii="Open Sans" w:hAnsi="Open Sans" w:cs="Open Sans"/>
          <w:sz w:val="20"/>
          <w:szCs w:val="20"/>
        </w:rPr>
        <w:lastRenderedPageBreak/>
        <w:t>evalueringen brukes av Utdanningsdirektoratet til å igangsette endringer og videre utredninger.</w:t>
      </w:r>
      <w:r w:rsidR="00884B0A" w:rsidRPr="00B05AFD">
        <w:rPr>
          <w:rFonts w:ascii="Open Sans" w:hAnsi="Open Sans" w:cs="Open Sans"/>
          <w:sz w:val="20"/>
          <w:szCs w:val="20"/>
        </w:rPr>
        <w:t xml:space="preserve"> </w:t>
      </w:r>
      <w:r w:rsidRPr="008A6D31">
        <w:rPr>
          <w:rFonts w:ascii="Open Sans" w:hAnsi="Open Sans" w:cs="Open Sans"/>
          <w:sz w:val="20"/>
          <w:szCs w:val="20"/>
        </w:rPr>
        <w:t>Se publiserte rapporter</w:t>
      </w:r>
      <w:r w:rsidR="00120916" w:rsidRPr="00B05AFD">
        <w:rPr>
          <w:rFonts w:ascii="Open Sans" w:hAnsi="Open Sans" w:cs="Open Sans"/>
          <w:sz w:val="20"/>
          <w:szCs w:val="20"/>
        </w:rPr>
        <w:t xml:space="preserve"> her: </w:t>
      </w:r>
      <w:hyperlink r:id="rId9" w:history="1">
        <w:r w:rsidR="00487A3F" w:rsidRPr="00B05AFD">
          <w:rPr>
            <w:rStyle w:val="Hyperkobling"/>
            <w:rFonts w:ascii="Open Sans" w:hAnsi="Open Sans" w:cs="Open Sans"/>
            <w:color w:val="auto"/>
            <w:sz w:val="20"/>
            <w:szCs w:val="20"/>
          </w:rPr>
          <w:t>https://www.udir.no/laring-og-trivsel/lareplanverket/fagfornyelsen/evaluering-av-fagfornyelsen/</w:t>
        </w:r>
      </w:hyperlink>
    </w:p>
    <w:p w14:paraId="4E2498F0" w14:textId="77777777" w:rsidR="00120916" w:rsidRPr="008A6D31" w:rsidRDefault="00120916" w:rsidP="00DB2803">
      <w:pPr>
        <w:pStyle w:val="NormalWeb"/>
        <w:spacing w:before="0" w:beforeAutospacing="0" w:after="0" w:afterAutospacing="0"/>
        <w:rPr>
          <w:rFonts w:ascii="Open Sans" w:hAnsi="Open Sans" w:cs="Open Sans"/>
          <w:sz w:val="20"/>
          <w:szCs w:val="20"/>
        </w:rPr>
      </w:pPr>
    </w:p>
    <w:p w14:paraId="14261EF8" w14:textId="232D634D" w:rsidR="008A6D31" w:rsidRPr="00B05AFD" w:rsidRDefault="008A6D31" w:rsidP="00DB2803">
      <w:pPr>
        <w:pStyle w:val="NormalWeb"/>
        <w:spacing w:before="0" w:beforeAutospacing="0" w:after="0" w:afterAutospacing="0"/>
      </w:pPr>
      <w:r w:rsidRPr="008A6D31">
        <w:rPr>
          <w:rFonts w:ascii="Open Sans" w:hAnsi="Open Sans" w:cs="Open Sans"/>
          <w:sz w:val="20"/>
          <w:szCs w:val="20"/>
          <w:u w:val="single"/>
        </w:rPr>
        <w:t>d) Oppfølging av Stortingsmelding 34 – Mer praktisk skole</w:t>
      </w:r>
      <w:r w:rsidRPr="008A6D31">
        <w:rPr>
          <w:rFonts w:ascii="Open Sans" w:hAnsi="Open Sans" w:cs="Open Sans"/>
          <w:sz w:val="20"/>
          <w:szCs w:val="20"/>
          <w:u w:val="single"/>
        </w:rPr>
        <w:br/>
      </w:r>
      <w:r w:rsidRPr="008A6D31">
        <w:rPr>
          <w:rFonts w:ascii="Open Sans" w:hAnsi="Open Sans" w:cs="Open Sans"/>
          <w:sz w:val="20"/>
          <w:szCs w:val="20"/>
        </w:rPr>
        <w:t xml:space="preserve">Flere av tiltakene i stortingsmeldingen følges nå opp, blant annet satsingen </w:t>
      </w:r>
      <w:r w:rsidRPr="008A6D31">
        <w:rPr>
          <w:rFonts w:ascii="Open Sans" w:hAnsi="Open Sans" w:cs="Open Sans"/>
          <w:i/>
          <w:iCs/>
          <w:sz w:val="20"/>
          <w:szCs w:val="20"/>
        </w:rPr>
        <w:t>Meningsfull matematikk</w:t>
      </w:r>
      <w:r w:rsidRPr="008A6D31">
        <w:rPr>
          <w:rFonts w:ascii="Open Sans" w:hAnsi="Open Sans" w:cs="Open Sans"/>
          <w:sz w:val="20"/>
          <w:szCs w:val="20"/>
        </w:rPr>
        <w:t>, som ledes av Matematikksenteret.</w:t>
      </w:r>
      <w:r w:rsidR="00884B0A" w:rsidRPr="00B05AFD">
        <w:rPr>
          <w:rFonts w:ascii="Open Sans" w:hAnsi="Open Sans" w:cs="Open Sans"/>
          <w:sz w:val="20"/>
          <w:szCs w:val="20"/>
        </w:rPr>
        <w:t xml:space="preserve"> </w:t>
      </w:r>
      <w:r w:rsidRPr="008A6D31">
        <w:rPr>
          <w:rFonts w:ascii="Open Sans" w:hAnsi="Open Sans" w:cs="Open Sans"/>
          <w:sz w:val="20"/>
          <w:szCs w:val="20"/>
        </w:rPr>
        <w:t>Les mer om satsingen</w:t>
      </w:r>
      <w:r w:rsidR="00487A3F" w:rsidRPr="00B05AFD">
        <w:rPr>
          <w:rFonts w:ascii="Open Sans" w:hAnsi="Open Sans" w:cs="Open Sans"/>
          <w:sz w:val="20"/>
          <w:szCs w:val="20"/>
        </w:rPr>
        <w:t xml:space="preserve"> her: </w:t>
      </w:r>
      <w:hyperlink r:id="rId10" w:history="1">
        <w:r w:rsidR="00487A3F" w:rsidRPr="00B05AFD">
          <w:rPr>
            <w:rStyle w:val="Hyperkobling"/>
            <w:rFonts w:ascii="Open Sans" w:hAnsi="Open Sans" w:cs="Open Sans"/>
            <w:color w:val="auto"/>
            <w:sz w:val="20"/>
            <w:szCs w:val="20"/>
          </w:rPr>
          <w:t>https://www.matematikksenteret.no/nasjonal-satsing-meningsfull-matematikk</w:t>
        </w:r>
      </w:hyperlink>
    </w:p>
    <w:p w14:paraId="05643A33" w14:textId="77777777" w:rsidR="00487A3F" w:rsidRPr="008A6D31" w:rsidRDefault="00487A3F" w:rsidP="00DB2803">
      <w:pPr>
        <w:pStyle w:val="NormalWeb"/>
        <w:spacing w:before="0" w:beforeAutospacing="0" w:after="0" w:afterAutospacing="0"/>
        <w:rPr>
          <w:rFonts w:ascii="Open Sans" w:hAnsi="Open Sans" w:cs="Open Sans"/>
          <w:sz w:val="20"/>
          <w:szCs w:val="20"/>
        </w:rPr>
      </w:pPr>
    </w:p>
    <w:p w14:paraId="157ED242" w14:textId="77777777" w:rsidR="008A6D31" w:rsidRPr="008A6D31" w:rsidRDefault="008A6D31" w:rsidP="00DB2803">
      <w:pPr>
        <w:pStyle w:val="NormalWeb"/>
        <w:spacing w:before="0" w:beforeAutospacing="0" w:after="0" w:afterAutospacing="0"/>
        <w:rPr>
          <w:rFonts w:ascii="Open Sans" w:hAnsi="Open Sans" w:cs="Open Sans"/>
          <w:sz w:val="20"/>
          <w:szCs w:val="20"/>
        </w:rPr>
      </w:pPr>
      <w:r w:rsidRPr="008A6D31">
        <w:rPr>
          <w:rFonts w:ascii="Open Sans" w:hAnsi="Open Sans" w:cs="Open Sans"/>
          <w:sz w:val="20"/>
          <w:szCs w:val="20"/>
          <w:u w:val="single"/>
        </w:rPr>
        <w:t>e) Fagdager for PPT-tjenestene i Trøndelag</w:t>
      </w:r>
      <w:r w:rsidRPr="008A6D31">
        <w:rPr>
          <w:rFonts w:ascii="Open Sans" w:hAnsi="Open Sans" w:cs="Open Sans"/>
          <w:sz w:val="20"/>
          <w:szCs w:val="20"/>
          <w:u w:val="single"/>
        </w:rPr>
        <w:br/>
      </w:r>
      <w:r w:rsidRPr="008A6D31">
        <w:rPr>
          <w:rFonts w:ascii="Open Sans" w:hAnsi="Open Sans" w:cs="Open Sans"/>
          <w:sz w:val="20"/>
          <w:szCs w:val="20"/>
        </w:rPr>
        <w:t>Den 28.–29. august ble det for første gang arrangert fagdager for alle PPT-ansatte i fylket.</w:t>
      </w:r>
    </w:p>
    <w:p w14:paraId="3D54F05D" w14:textId="77777777" w:rsidR="008A6D31" w:rsidRPr="008A6D31" w:rsidRDefault="008A6D31" w:rsidP="00DB2803">
      <w:pPr>
        <w:pStyle w:val="NormalWeb"/>
        <w:numPr>
          <w:ilvl w:val="0"/>
          <w:numId w:val="2"/>
        </w:numPr>
        <w:spacing w:before="0" w:beforeAutospacing="0" w:after="0" w:afterAutospacing="0"/>
        <w:rPr>
          <w:rFonts w:ascii="Open Sans" w:hAnsi="Open Sans" w:cs="Open Sans"/>
          <w:sz w:val="20"/>
          <w:szCs w:val="20"/>
        </w:rPr>
      </w:pPr>
      <w:r w:rsidRPr="008A6D31">
        <w:rPr>
          <w:rFonts w:ascii="Open Sans" w:hAnsi="Open Sans" w:cs="Open Sans"/>
          <w:sz w:val="20"/>
          <w:szCs w:val="20"/>
        </w:rPr>
        <w:t xml:space="preserve">Dag 1: </w:t>
      </w:r>
      <w:r w:rsidRPr="008A6D31">
        <w:rPr>
          <w:rFonts w:ascii="Open Sans" w:hAnsi="Open Sans" w:cs="Open Sans"/>
          <w:i/>
          <w:iCs/>
          <w:sz w:val="20"/>
          <w:szCs w:val="20"/>
        </w:rPr>
        <w:t>Fremtidens PP-tjeneste</w:t>
      </w:r>
      <w:r w:rsidRPr="008A6D31">
        <w:rPr>
          <w:rFonts w:ascii="Open Sans" w:hAnsi="Open Sans" w:cs="Open Sans"/>
          <w:sz w:val="20"/>
          <w:szCs w:val="20"/>
        </w:rPr>
        <w:t xml:space="preserve"> ved Kjetil Hansen (KS-konsulent)</w:t>
      </w:r>
    </w:p>
    <w:p w14:paraId="7E95F713" w14:textId="77777777" w:rsidR="008A6D31" w:rsidRPr="008A6D31" w:rsidRDefault="008A6D31" w:rsidP="00DB2803">
      <w:pPr>
        <w:pStyle w:val="NormalWeb"/>
        <w:numPr>
          <w:ilvl w:val="0"/>
          <w:numId w:val="2"/>
        </w:numPr>
        <w:spacing w:before="0" w:beforeAutospacing="0" w:after="0" w:afterAutospacing="0"/>
        <w:rPr>
          <w:rFonts w:ascii="Open Sans" w:hAnsi="Open Sans" w:cs="Open Sans"/>
          <w:sz w:val="20"/>
          <w:szCs w:val="20"/>
        </w:rPr>
      </w:pPr>
      <w:r w:rsidRPr="008A6D31">
        <w:rPr>
          <w:rFonts w:ascii="Open Sans" w:hAnsi="Open Sans" w:cs="Open Sans"/>
          <w:sz w:val="20"/>
          <w:szCs w:val="20"/>
        </w:rPr>
        <w:t xml:space="preserve">Dag 2: </w:t>
      </w:r>
      <w:r w:rsidRPr="008A6D31">
        <w:rPr>
          <w:rFonts w:ascii="Open Sans" w:hAnsi="Open Sans" w:cs="Open Sans"/>
          <w:i/>
          <w:iCs/>
          <w:sz w:val="20"/>
          <w:szCs w:val="20"/>
        </w:rPr>
        <w:t>Loven, læreplanen og livet – løsningen ligger i en kanon</w:t>
      </w:r>
      <w:r w:rsidRPr="008A6D31">
        <w:rPr>
          <w:rFonts w:ascii="Open Sans" w:hAnsi="Open Sans" w:cs="Open Sans"/>
          <w:sz w:val="20"/>
          <w:szCs w:val="20"/>
        </w:rPr>
        <w:t xml:space="preserve"> ved Bjørn Rist og Ragnhild Sperstad Lyng (Statsforvalteren)</w:t>
      </w:r>
    </w:p>
    <w:p w14:paraId="6D2C00D8" w14:textId="77777777" w:rsidR="007F7E42" w:rsidRPr="00B05AFD" w:rsidRDefault="00DD5991" w:rsidP="00DB2803">
      <w:pPr>
        <w:pStyle w:val="NormalWeb"/>
        <w:spacing w:before="0" w:beforeAutospacing="0" w:after="0" w:afterAutospacing="0"/>
        <w:rPr>
          <w:rFonts w:ascii="Open Sans" w:hAnsi="Open Sans" w:cs="Open Sans"/>
          <w:sz w:val="20"/>
          <w:szCs w:val="20"/>
        </w:rPr>
      </w:pPr>
      <w:r w:rsidRPr="00B05AFD">
        <w:rPr>
          <w:rFonts w:ascii="Open Sans" w:hAnsi="Open Sans" w:cs="Open Sans"/>
          <w:b/>
          <w:bCs/>
          <w:sz w:val="20"/>
          <w:szCs w:val="20"/>
        </w:rPr>
        <w:br/>
        <w:t xml:space="preserve">Sak 11/2025 Rapportering fra Partnerskapene 2025 – hva viser denne? </w:t>
      </w:r>
      <w:r w:rsidRPr="00B05AFD">
        <w:rPr>
          <w:rFonts w:ascii="Open Sans" w:hAnsi="Open Sans" w:cs="Open Sans"/>
          <w:b/>
          <w:bCs/>
          <w:sz w:val="20"/>
          <w:szCs w:val="20"/>
        </w:rPr>
        <w:br/>
      </w:r>
      <w:r w:rsidR="007F7E42" w:rsidRPr="00B05AFD">
        <w:rPr>
          <w:rFonts w:ascii="Open Sans" w:hAnsi="Open Sans" w:cs="Open Sans"/>
          <w:sz w:val="20"/>
          <w:szCs w:val="20"/>
        </w:rPr>
        <w:t xml:space="preserve">Bjørn presenterte en oppsummering av </w:t>
      </w:r>
      <w:proofErr w:type="spellStart"/>
      <w:r w:rsidR="007F7E42" w:rsidRPr="00B05AFD">
        <w:rPr>
          <w:rFonts w:ascii="Open Sans" w:hAnsi="Open Sans" w:cs="Open Sans"/>
          <w:sz w:val="20"/>
          <w:szCs w:val="20"/>
        </w:rPr>
        <w:t>årsrapporteringen</w:t>
      </w:r>
      <w:proofErr w:type="spellEnd"/>
      <w:r w:rsidR="007F7E42" w:rsidRPr="00B05AFD">
        <w:rPr>
          <w:rFonts w:ascii="Open Sans" w:hAnsi="Open Sans" w:cs="Open Sans"/>
          <w:sz w:val="20"/>
          <w:szCs w:val="20"/>
        </w:rPr>
        <w:t xml:space="preserve"> (se vedlagt presentasjon fra møtet). Deretter ble samarbeidsforum delt inn i grupper for å diskutere hvorvidt innholdet i rapporteringen oppleves som gjenkjennbart.</w:t>
      </w:r>
    </w:p>
    <w:p w14:paraId="4A42D5F4" w14:textId="77777777" w:rsidR="00136F57" w:rsidRPr="00B05AFD" w:rsidRDefault="00136F57" w:rsidP="00DB2803">
      <w:pPr>
        <w:pStyle w:val="NormalWeb"/>
        <w:spacing w:before="0" w:beforeAutospacing="0" w:after="0" w:afterAutospacing="0"/>
        <w:rPr>
          <w:rFonts w:ascii="Open Sans" w:hAnsi="Open Sans" w:cs="Open Sans"/>
          <w:sz w:val="20"/>
          <w:szCs w:val="20"/>
          <w:u w:val="single"/>
        </w:rPr>
      </w:pPr>
    </w:p>
    <w:p w14:paraId="4C293F80" w14:textId="4F8F5F2B" w:rsidR="007F7E42" w:rsidRPr="007F7E42" w:rsidRDefault="007F7E42" w:rsidP="00DB2803">
      <w:pPr>
        <w:pStyle w:val="NormalWeb"/>
        <w:spacing w:before="0" w:beforeAutospacing="0" w:after="0" w:afterAutospacing="0"/>
        <w:rPr>
          <w:rFonts w:ascii="Open Sans" w:hAnsi="Open Sans" w:cs="Open Sans"/>
          <w:sz w:val="20"/>
          <w:szCs w:val="20"/>
          <w:u w:val="single"/>
        </w:rPr>
      </w:pPr>
      <w:r w:rsidRPr="007F7E42">
        <w:rPr>
          <w:rFonts w:ascii="Open Sans" w:hAnsi="Open Sans" w:cs="Open Sans"/>
          <w:sz w:val="20"/>
          <w:szCs w:val="20"/>
          <w:u w:val="single"/>
        </w:rPr>
        <w:t>Hovedpunkter fra diskusjonen i plenum:</w:t>
      </w:r>
    </w:p>
    <w:p w14:paraId="6575F407" w14:textId="77777777" w:rsidR="007F7E42" w:rsidRPr="007F7E42" w:rsidRDefault="007F7E42" w:rsidP="00DB2803">
      <w:pPr>
        <w:pStyle w:val="NormalWeb"/>
        <w:numPr>
          <w:ilvl w:val="0"/>
          <w:numId w:val="3"/>
        </w:numPr>
        <w:spacing w:before="0" w:beforeAutospacing="0" w:after="0" w:afterAutospacing="0"/>
        <w:rPr>
          <w:rFonts w:ascii="Open Sans" w:hAnsi="Open Sans" w:cs="Open Sans"/>
          <w:sz w:val="20"/>
          <w:szCs w:val="20"/>
        </w:rPr>
      </w:pPr>
      <w:r w:rsidRPr="007F7E42">
        <w:rPr>
          <w:rFonts w:ascii="Open Sans" w:hAnsi="Open Sans" w:cs="Open Sans"/>
          <w:sz w:val="20"/>
          <w:szCs w:val="20"/>
        </w:rPr>
        <w:t>Flere deltakere opplevde at rapporteringen i stor grad gjenspeiler situasjonen ved mange skoler. Samtidig ble det påpekt at rapporteringen skjer på nettverksnivå, noe som gjør at lokale nyanser og variasjoner mellom skoler ikke kommer tydelig frem. Dette kan svekke rapporteringens verdi som grunnlag for refleksjon og videre veivalg.</w:t>
      </w:r>
    </w:p>
    <w:p w14:paraId="791FAB46" w14:textId="77777777" w:rsidR="007F7E42" w:rsidRPr="007F7E42" w:rsidRDefault="007F7E42" w:rsidP="00DB2803">
      <w:pPr>
        <w:pStyle w:val="NormalWeb"/>
        <w:numPr>
          <w:ilvl w:val="0"/>
          <w:numId w:val="3"/>
        </w:numPr>
        <w:spacing w:before="0" w:beforeAutospacing="0" w:after="0" w:afterAutospacing="0"/>
        <w:rPr>
          <w:rFonts w:ascii="Open Sans" w:hAnsi="Open Sans" w:cs="Open Sans"/>
          <w:sz w:val="20"/>
          <w:szCs w:val="20"/>
        </w:rPr>
      </w:pPr>
      <w:r w:rsidRPr="007F7E42">
        <w:rPr>
          <w:rFonts w:ascii="Open Sans" w:hAnsi="Open Sans" w:cs="Open Sans"/>
          <w:sz w:val="20"/>
          <w:szCs w:val="20"/>
        </w:rPr>
        <w:t>Det ble fremhevet at følgeforskning har gitt mer verdifull innsikt enn den nåværende rapporteringsformen.</w:t>
      </w:r>
    </w:p>
    <w:p w14:paraId="4EFA8A80" w14:textId="77777777" w:rsidR="007F7E42" w:rsidRPr="007F7E42" w:rsidRDefault="007F7E42" w:rsidP="00DB2803">
      <w:pPr>
        <w:pStyle w:val="NormalWeb"/>
        <w:numPr>
          <w:ilvl w:val="0"/>
          <w:numId w:val="3"/>
        </w:numPr>
        <w:spacing w:before="0" w:beforeAutospacing="0" w:after="0" w:afterAutospacing="0"/>
        <w:rPr>
          <w:rFonts w:ascii="Open Sans" w:hAnsi="Open Sans" w:cs="Open Sans"/>
          <w:sz w:val="20"/>
          <w:szCs w:val="20"/>
        </w:rPr>
      </w:pPr>
      <w:r w:rsidRPr="007F7E42">
        <w:rPr>
          <w:rFonts w:ascii="Open Sans" w:hAnsi="Open Sans" w:cs="Open Sans"/>
          <w:sz w:val="20"/>
          <w:szCs w:val="20"/>
        </w:rPr>
        <w:t>Enkelte stilte spørsmål ved hvilke typer informasjon det faktisk er behov for i en årsrapport.</w:t>
      </w:r>
    </w:p>
    <w:p w14:paraId="0E14D07F" w14:textId="77777777" w:rsidR="00136F57" w:rsidRPr="00B05AFD" w:rsidRDefault="00136F57" w:rsidP="00DB2803">
      <w:pPr>
        <w:pStyle w:val="NormalWeb"/>
        <w:spacing w:before="0" w:beforeAutospacing="0" w:after="0" w:afterAutospacing="0"/>
        <w:rPr>
          <w:rFonts w:ascii="Open Sans" w:hAnsi="Open Sans" w:cs="Open Sans"/>
          <w:sz w:val="20"/>
          <w:szCs w:val="20"/>
        </w:rPr>
      </w:pPr>
    </w:p>
    <w:p w14:paraId="7CA023E4" w14:textId="36F27239" w:rsidR="007F7E42" w:rsidRPr="007F7E42" w:rsidRDefault="007F7E42" w:rsidP="00DB2803">
      <w:pPr>
        <w:pStyle w:val="NormalWeb"/>
        <w:spacing w:before="0" w:beforeAutospacing="0" w:after="0" w:afterAutospacing="0"/>
        <w:rPr>
          <w:rFonts w:ascii="Open Sans" w:hAnsi="Open Sans" w:cs="Open Sans"/>
          <w:sz w:val="20"/>
          <w:szCs w:val="20"/>
        </w:rPr>
      </w:pPr>
      <w:r w:rsidRPr="007F7E42">
        <w:rPr>
          <w:rFonts w:ascii="Open Sans" w:hAnsi="Open Sans" w:cs="Open Sans"/>
          <w:sz w:val="20"/>
          <w:szCs w:val="20"/>
        </w:rPr>
        <w:t>Andre deltakere mente at rapporteringen kan fungere godt som kunnskapsgrunnlag for videre utvikling i nettverkene – særlig dersom den kobles til gode vurderingsstopp underveis. Dette kan øke opplevd nytte og relevans.</w:t>
      </w:r>
    </w:p>
    <w:p w14:paraId="26877DD1" w14:textId="77777777" w:rsidR="00136F57" w:rsidRPr="00B05AFD" w:rsidRDefault="00136F57" w:rsidP="00DB2803">
      <w:pPr>
        <w:pStyle w:val="NormalWeb"/>
        <w:spacing w:before="0" w:beforeAutospacing="0" w:after="0" w:afterAutospacing="0"/>
        <w:rPr>
          <w:rFonts w:ascii="Open Sans" w:hAnsi="Open Sans" w:cs="Open Sans"/>
          <w:sz w:val="20"/>
          <w:szCs w:val="20"/>
          <w:u w:val="single"/>
        </w:rPr>
      </w:pPr>
    </w:p>
    <w:p w14:paraId="268DE867" w14:textId="7050EFC3" w:rsidR="007F7E42" w:rsidRPr="007F7E42" w:rsidRDefault="007F7E42" w:rsidP="00DB2803">
      <w:pPr>
        <w:pStyle w:val="NormalWeb"/>
        <w:spacing w:before="0" w:beforeAutospacing="0" w:after="0" w:afterAutospacing="0"/>
        <w:rPr>
          <w:rFonts w:ascii="Open Sans" w:hAnsi="Open Sans" w:cs="Open Sans"/>
          <w:sz w:val="20"/>
          <w:szCs w:val="20"/>
        </w:rPr>
      </w:pPr>
      <w:r w:rsidRPr="007F7E42">
        <w:rPr>
          <w:rFonts w:ascii="Open Sans" w:hAnsi="Open Sans" w:cs="Open Sans"/>
          <w:sz w:val="20"/>
          <w:szCs w:val="20"/>
          <w:u w:val="single"/>
        </w:rPr>
        <w:t>Til orientering:</w:t>
      </w:r>
      <w:r w:rsidRPr="007F7E42">
        <w:rPr>
          <w:rFonts w:ascii="Open Sans" w:hAnsi="Open Sans" w:cs="Open Sans"/>
          <w:sz w:val="20"/>
          <w:szCs w:val="20"/>
          <w:u w:val="single"/>
        </w:rPr>
        <w:br/>
      </w:r>
      <w:r w:rsidRPr="007F7E42">
        <w:rPr>
          <w:rFonts w:ascii="Open Sans" w:hAnsi="Open Sans" w:cs="Open Sans"/>
          <w:sz w:val="20"/>
          <w:szCs w:val="20"/>
        </w:rPr>
        <w:t>Det legges opp til tilsvarende rapportering i juni 2026. Eventuelle endringer i rapporterings</w:t>
      </w:r>
      <w:r w:rsidR="00C61968" w:rsidRPr="00B05AFD">
        <w:rPr>
          <w:rFonts w:ascii="Open Sans" w:hAnsi="Open Sans" w:cs="Open Sans"/>
          <w:sz w:val="20"/>
          <w:szCs w:val="20"/>
        </w:rPr>
        <w:t>-</w:t>
      </w:r>
      <w:r w:rsidRPr="007F7E42">
        <w:rPr>
          <w:rFonts w:ascii="Open Sans" w:hAnsi="Open Sans" w:cs="Open Sans"/>
          <w:sz w:val="20"/>
          <w:szCs w:val="20"/>
        </w:rPr>
        <w:t>spørsmål og omfang vil vurderes i forbindelse med innføringen av det nye helhetlige systemet.</w:t>
      </w:r>
    </w:p>
    <w:p w14:paraId="107D6772" w14:textId="77777777" w:rsidR="00042DB0" w:rsidRPr="00B05AFD" w:rsidRDefault="00DD5991" w:rsidP="00DB2803">
      <w:pPr>
        <w:pStyle w:val="NormalWeb"/>
        <w:spacing w:before="0" w:beforeAutospacing="0" w:after="0" w:afterAutospacing="0"/>
        <w:rPr>
          <w:rFonts w:ascii="Open Sans" w:hAnsi="Open Sans" w:cs="Open Sans"/>
          <w:sz w:val="20"/>
          <w:szCs w:val="20"/>
        </w:rPr>
      </w:pPr>
      <w:r w:rsidRPr="00B05AFD">
        <w:rPr>
          <w:rFonts w:ascii="Open Sans" w:hAnsi="Open Sans" w:cs="Open Sans"/>
          <w:sz w:val="20"/>
          <w:szCs w:val="20"/>
        </w:rPr>
        <w:br/>
      </w:r>
      <w:r w:rsidRPr="00B05AFD">
        <w:rPr>
          <w:rFonts w:ascii="Open Sans" w:hAnsi="Open Sans" w:cs="Open Sans"/>
          <w:b/>
          <w:bCs/>
          <w:sz w:val="20"/>
          <w:szCs w:val="20"/>
        </w:rPr>
        <w:t xml:space="preserve">Sak 12/2025 Evaluering av fellestiltak – hva nå? </w:t>
      </w:r>
      <w:r w:rsidRPr="00B05AFD">
        <w:rPr>
          <w:rFonts w:ascii="Open Sans" w:hAnsi="Open Sans" w:cs="Open Sans"/>
          <w:b/>
          <w:bCs/>
          <w:sz w:val="20"/>
          <w:szCs w:val="20"/>
        </w:rPr>
        <w:br/>
      </w:r>
      <w:r w:rsidR="00042DB0" w:rsidRPr="00B05AFD">
        <w:rPr>
          <w:rFonts w:ascii="Open Sans" w:hAnsi="Open Sans" w:cs="Open Sans"/>
          <w:sz w:val="20"/>
          <w:szCs w:val="20"/>
        </w:rPr>
        <w:t>Arne Johannes presenterte evalueringen som er gjennomført ved avslutningen av pulje 2 i begge fellestiltakene (se vedlagt presentasjon). Det ble først gjennomført en kort diskusjon i plenum, før gruppene drøftet evalueringen og mulighetene for videreføring.</w:t>
      </w:r>
    </w:p>
    <w:p w14:paraId="2E7D59A4" w14:textId="77777777" w:rsidR="00DB2803" w:rsidRPr="00B05AFD" w:rsidRDefault="00DB2803" w:rsidP="00DB2803">
      <w:pPr>
        <w:pStyle w:val="NormalWeb"/>
        <w:spacing w:before="0" w:beforeAutospacing="0" w:after="0" w:afterAutospacing="0"/>
        <w:rPr>
          <w:rFonts w:ascii="Open Sans" w:hAnsi="Open Sans" w:cs="Open Sans"/>
          <w:sz w:val="20"/>
          <w:szCs w:val="20"/>
        </w:rPr>
      </w:pPr>
    </w:p>
    <w:p w14:paraId="35F63B9C" w14:textId="5215EEF7" w:rsidR="00042DB0" w:rsidRPr="00042DB0" w:rsidRDefault="00042DB0" w:rsidP="00DB2803">
      <w:pPr>
        <w:pStyle w:val="NormalWeb"/>
        <w:spacing w:before="0" w:beforeAutospacing="0" w:after="0" w:afterAutospacing="0"/>
        <w:rPr>
          <w:rFonts w:ascii="Open Sans" w:hAnsi="Open Sans" w:cs="Open Sans"/>
          <w:sz w:val="20"/>
          <w:szCs w:val="20"/>
        </w:rPr>
      </w:pPr>
      <w:r w:rsidRPr="00042DB0">
        <w:rPr>
          <w:rFonts w:ascii="Open Sans" w:hAnsi="Open Sans" w:cs="Open Sans"/>
          <w:sz w:val="20"/>
          <w:szCs w:val="20"/>
        </w:rPr>
        <w:t>Samarbeidsforum har jevnlig diskutert verdien av fellestiltak. Når flere skoler har sammenfallende behov innenfor et tematisk område, anses fellestiltak som en egnet organiseringsform. For at tiltakene skal gi ønsket effekt, er det imidlertid avgjørende at de organiseres og tilrettelegges slik at skolene arbeider lokalt mellom samlingene.</w:t>
      </w:r>
    </w:p>
    <w:p w14:paraId="432CF695" w14:textId="77777777" w:rsidR="00136F57" w:rsidRPr="00B05AFD" w:rsidRDefault="00136F57" w:rsidP="00DB2803">
      <w:pPr>
        <w:pStyle w:val="NormalWeb"/>
        <w:spacing w:before="0" w:beforeAutospacing="0" w:after="0" w:afterAutospacing="0"/>
        <w:rPr>
          <w:rFonts w:ascii="Open Sans" w:hAnsi="Open Sans" w:cs="Open Sans"/>
          <w:sz w:val="20"/>
          <w:szCs w:val="20"/>
        </w:rPr>
      </w:pPr>
    </w:p>
    <w:p w14:paraId="4259962E" w14:textId="3BFF109C" w:rsidR="00042DB0" w:rsidRPr="00042DB0" w:rsidRDefault="00042DB0" w:rsidP="00DB2803">
      <w:pPr>
        <w:pStyle w:val="NormalWeb"/>
        <w:spacing w:before="0" w:beforeAutospacing="0" w:after="0" w:afterAutospacing="0"/>
        <w:rPr>
          <w:rFonts w:ascii="Open Sans" w:hAnsi="Open Sans" w:cs="Open Sans"/>
          <w:sz w:val="20"/>
          <w:szCs w:val="20"/>
        </w:rPr>
      </w:pPr>
      <w:r w:rsidRPr="00042DB0">
        <w:rPr>
          <w:rFonts w:ascii="Open Sans" w:hAnsi="Open Sans" w:cs="Open Sans"/>
          <w:sz w:val="20"/>
          <w:szCs w:val="20"/>
        </w:rPr>
        <w:t xml:space="preserve">Enkeltlærere som har deltatt, har gitt svært positive tilbakemeldinger på begge tiltak. Samtidig er det store variasjoner i hvorvidt skolene som helhet har klart å omsette deltakelsen til forbedret </w:t>
      </w:r>
      <w:r w:rsidRPr="00042DB0">
        <w:rPr>
          <w:rFonts w:ascii="Open Sans" w:hAnsi="Open Sans" w:cs="Open Sans"/>
          <w:sz w:val="20"/>
          <w:szCs w:val="20"/>
        </w:rPr>
        <w:lastRenderedPageBreak/>
        <w:t>praksis. Det ble derfor foreslått at en mulig videre støtte kan være å etablere fagnettverk for lærere som har deltatt i fellestiltakene.</w:t>
      </w:r>
    </w:p>
    <w:p w14:paraId="14BDF8FC" w14:textId="77777777" w:rsidR="00E14AF0" w:rsidRPr="00B05AFD" w:rsidRDefault="00DD5991" w:rsidP="00DB2803">
      <w:pPr>
        <w:pStyle w:val="NormalWeb"/>
        <w:spacing w:before="0" w:beforeAutospacing="0" w:after="0" w:afterAutospacing="0"/>
        <w:rPr>
          <w:rFonts w:ascii="Open Sans" w:hAnsi="Open Sans" w:cs="Open Sans"/>
          <w:sz w:val="20"/>
          <w:szCs w:val="20"/>
          <w:u w:val="single"/>
        </w:rPr>
      </w:pPr>
      <w:r w:rsidRPr="00B05AFD">
        <w:rPr>
          <w:rFonts w:ascii="Open Sans" w:hAnsi="Open Sans" w:cs="Open Sans"/>
          <w:b/>
          <w:bCs/>
          <w:sz w:val="20"/>
          <w:szCs w:val="20"/>
        </w:rPr>
        <w:br/>
      </w:r>
      <w:r w:rsidR="00E14AF0" w:rsidRPr="00B05AFD">
        <w:rPr>
          <w:rFonts w:ascii="Open Sans" w:hAnsi="Open Sans" w:cs="Open Sans"/>
          <w:sz w:val="20"/>
          <w:szCs w:val="20"/>
          <w:u w:val="single"/>
        </w:rPr>
        <w:t>Innspill fra gruppene – vurdering av fellestiltak</w:t>
      </w:r>
    </w:p>
    <w:p w14:paraId="5705A859" w14:textId="64E3CFCC" w:rsidR="00E14AF0" w:rsidRPr="00E14AF0" w:rsidRDefault="00E14AF0" w:rsidP="00DB2803">
      <w:pPr>
        <w:pStyle w:val="NormalWeb"/>
        <w:numPr>
          <w:ilvl w:val="0"/>
          <w:numId w:val="4"/>
        </w:numPr>
        <w:spacing w:before="0" w:beforeAutospacing="0" w:after="0" w:afterAutospacing="0"/>
        <w:rPr>
          <w:rFonts w:ascii="Open Sans" w:hAnsi="Open Sans" w:cs="Open Sans"/>
          <w:sz w:val="20"/>
          <w:szCs w:val="20"/>
        </w:rPr>
      </w:pPr>
      <w:r w:rsidRPr="00E14AF0">
        <w:rPr>
          <w:rFonts w:ascii="Open Sans" w:hAnsi="Open Sans" w:cs="Open Sans"/>
          <w:sz w:val="20"/>
          <w:szCs w:val="20"/>
        </w:rPr>
        <w:t>Gruppene diskuterte fordeler og ulemper ved fellestiltak, men kom ikke til en felles konklusjon om videreføring. Det var bred enighet om at tiltakene holder høy faglig kvalitet og har blitt vurdert som svært gode av deltakerne. Selv om tiltakene ikke nødvendigvis løfter hele organisasjonen, har de stor verdi for individuell kompetanseutvikling blant lærere.</w:t>
      </w:r>
    </w:p>
    <w:p w14:paraId="44D8B965" w14:textId="77777777" w:rsidR="006273EC" w:rsidRPr="00E14AF0" w:rsidRDefault="006273EC" w:rsidP="006273EC">
      <w:pPr>
        <w:pStyle w:val="NormalWeb"/>
        <w:numPr>
          <w:ilvl w:val="0"/>
          <w:numId w:val="4"/>
        </w:numPr>
        <w:spacing w:before="0" w:beforeAutospacing="0" w:after="0" w:afterAutospacing="0"/>
        <w:rPr>
          <w:rFonts w:ascii="Open Sans" w:hAnsi="Open Sans" w:cs="Open Sans"/>
          <w:sz w:val="20"/>
          <w:szCs w:val="20"/>
        </w:rPr>
      </w:pPr>
      <w:r w:rsidRPr="00E14AF0">
        <w:rPr>
          <w:rFonts w:ascii="Open Sans" w:hAnsi="Open Sans" w:cs="Open Sans"/>
          <w:sz w:val="20"/>
          <w:szCs w:val="20"/>
        </w:rPr>
        <w:t>Det ble stilt spørsmål ved om dagens fellestiltak treffer intensjonen i tilskuddsordningen. Hvordan kan man sikre kollektiv utvikling når få har mulighet til å delta?</w:t>
      </w:r>
    </w:p>
    <w:p w14:paraId="0F183F25" w14:textId="77777777" w:rsidR="00E14AF0" w:rsidRPr="00E14AF0" w:rsidRDefault="00E14AF0" w:rsidP="00DB2803">
      <w:pPr>
        <w:pStyle w:val="NormalWeb"/>
        <w:numPr>
          <w:ilvl w:val="0"/>
          <w:numId w:val="4"/>
        </w:numPr>
        <w:spacing w:before="0" w:beforeAutospacing="0" w:after="0" w:afterAutospacing="0"/>
        <w:rPr>
          <w:rFonts w:ascii="Open Sans" w:hAnsi="Open Sans" w:cs="Open Sans"/>
          <w:sz w:val="20"/>
          <w:szCs w:val="20"/>
        </w:rPr>
      </w:pPr>
      <w:r w:rsidRPr="00E14AF0">
        <w:rPr>
          <w:rFonts w:ascii="Open Sans" w:hAnsi="Open Sans" w:cs="Open Sans"/>
          <w:sz w:val="20"/>
          <w:szCs w:val="20"/>
        </w:rPr>
        <w:t>Det ble understreket at tiltakene må forankres bedre i skoleledelsen og på kommunenivå for å sikre at de gjennomføres i tråd med intensjonene.</w:t>
      </w:r>
    </w:p>
    <w:p w14:paraId="303B15A1" w14:textId="2DEB7C80" w:rsidR="00E14AF0" w:rsidRPr="00E14AF0" w:rsidRDefault="00E14AF0" w:rsidP="00DB2803">
      <w:pPr>
        <w:pStyle w:val="NormalWeb"/>
        <w:numPr>
          <w:ilvl w:val="0"/>
          <w:numId w:val="4"/>
        </w:numPr>
        <w:spacing w:before="0" w:beforeAutospacing="0" w:after="0" w:afterAutospacing="0"/>
        <w:rPr>
          <w:rFonts w:ascii="Open Sans" w:hAnsi="Open Sans" w:cs="Open Sans"/>
          <w:sz w:val="20"/>
          <w:szCs w:val="20"/>
        </w:rPr>
      </w:pPr>
      <w:r w:rsidRPr="00E14AF0">
        <w:rPr>
          <w:rFonts w:ascii="Open Sans" w:hAnsi="Open Sans" w:cs="Open Sans"/>
          <w:sz w:val="20"/>
          <w:szCs w:val="20"/>
        </w:rPr>
        <w:t xml:space="preserve">Skoleledere som deltar i </w:t>
      </w:r>
      <w:r w:rsidR="0049025B" w:rsidRPr="00B05AFD">
        <w:rPr>
          <w:rFonts w:ascii="Open Sans" w:hAnsi="Open Sans" w:cs="Open Sans"/>
          <w:sz w:val="20"/>
          <w:szCs w:val="20"/>
        </w:rPr>
        <w:t>fellestiltak,</w:t>
      </w:r>
      <w:r w:rsidRPr="00E14AF0">
        <w:rPr>
          <w:rFonts w:ascii="Open Sans" w:hAnsi="Open Sans" w:cs="Open Sans"/>
          <w:sz w:val="20"/>
          <w:szCs w:val="20"/>
        </w:rPr>
        <w:t xml:space="preserve"> bør følges opp av skoleeier for å sikre at tiltakene får ønsket effekt og blir </w:t>
      </w:r>
      <w:proofErr w:type="gramStart"/>
      <w:r w:rsidRPr="00E14AF0">
        <w:rPr>
          <w:rFonts w:ascii="Open Sans" w:hAnsi="Open Sans" w:cs="Open Sans"/>
          <w:sz w:val="20"/>
          <w:szCs w:val="20"/>
        </w:rPr>
        <w:t>implementert</w:t>
      </w:r>
      <w:proofErr w:type="gramEnd"/>
      <w:r w:rsidRPr="00E14AF0">
        <w:rPr>
          <w:rFonts w:ascii="Open Sans" w:hAnsi="Open Sans" w:cs="Open Sans"/>
          <w:sz w:val="20"/>
          <w:szCs w:val="20"/>
        </w:rPr>
        <w:t xml:space="preserve"> lokalt.</w:t>
      </w:r>
    </w:p>
    <w:p w14:paraId="65B99B40" w14:textId="77777777" w:rsidR="00E14AF0" w:rsidRPr="00E14AF0" w:rsidRDefault="00E14AF0" w:rsidP="00DB2803">
      <w:pPr>
        <w:pStyle w:val="NormalWeb"/>
        <w:numPr>
          <w:ilvl w:val="0"/>
          <w:numId w:val="4"/>
        </w:numPr>
        <w:spacing w:before="0" w:beforeAutospacing="0" w:after="0" w:afterAutospacing="0"/>
        <w:rPr>
          <w:rFonts w:ascii="Open Sans" w:hAnsi="Open Sans" w:cs="Open Sans"/>
          <w:sz w:val="20"/>
          <w:szCs w:val="20"/>
        </w:rPr>
      </w:pPr>
      <w:r w:rsidRPr="00E14AF0">
        <w:rPr>
          <w:rFonts w:ascii="Open Sans" w:hAnsi="Open Sans" w:cs="Open Sans"/>
          <w:sz w:val="20"/>
          <w:szCs w:val="20"/>
        </w:rPr>
        <w:t>En mulig løsning er å kreve at skolene utarbeider en plan før de tildeles plass i tiltakene. Planen bør vise hvordan deltakelsen skal følges opp på enheten. Disse planene bør leveres til koordinator og kommunalsjef. Tiltakene må også ha forutsigbare rammer som skoleledere kan planlegge etter.</w:t>
      </w:r>
    </w:p>
    <w:p w14:paraId="55A21BEF" w14:textId="27C915C0" w:rsidR="00E14AF0" w:rsidRPr="006273EC" w:rsidRDefault="00E14AF0" w:rsidP="005251A6">
      <w:pPr>
        <w:pStyle w:val="NormalWeb"/>
        <w:numPr>
          <w:ilvl w:val="0"/>
          <w:numId w:val="4"/>
        </w:numPr>
        <w:spacing w:before="0" w:beforeAutospacing="0" w:after="0" w:afterAutospacing="0"/>
        <w:rPr>
          <w:rFonts w:ascii="Open Sans" w:hAnsi="Open Sans" w:cs="Open Sans"/>
          <w:sz w:val="20"/>
          <w:szCs w:val="20"/>
        </w:rPr>
      </w:pPr>
      <w:r w:rsidRPr="006273EC">
        <w:rPr>
          <w:rFonts w:ascii="Open Sans" w:hAnsi="Open Sans" w:cs="Open Sans"/>
          <w:sz w:val="20"/>
          <w:szCs w:val="20"/>
        </w:rPr>
        <w:t>Det må legges til rette for at hele utviklingsløpet kan gjennomføres i praksis, blant annet ved å sikre tilgang på vikarer.</w:t>
      </w:r>
      <w:r w:rsidR="006273EC" w:rsidRPr="006273EC">
        <w:rPr>
          <w:rFonts w:ascii="Open Sans" w:hAnsi="Open Sans" w:cs="Open Sans"/>
          <w:sz w:val="20"/>
          <w:szCs w:val="20"/>
        </w:rPr>
        <w:t xml:space="preserve"> </w:t>
      </w:r>
      <w:r w:rsidRPr="006273EC">
        <w:rPr>
          <w:rFonts w:ascii="Open Sans" w:hAnsi="Open Sans" w:cs="Open Sans"/>
          <w:sz w:val="20"/>
          <w:szCs w:val="20"/>
        </w:rPr>
        <w:t>Det ble anerkjent at dette er krevende i en travel skolehverdag, men likevel nødvendig for å lykkes.</w:t>
      </w:r>
    </w:p>
    <w:p w14:paraId="0D2EA8FF" w14:textId="77777777" w:rsidR="00DB2803" w:rsidRPr="00B05AFD" w:rsidRDefault="00DB2803" w:rsidP="00DB2803">
      <w:pPr>
        <w:pStyle w:val="NormalWeb"/>
        <w:spacing w:before="0" w:beforeAutospacing="0" w:after="0" w:afterAutospacing="0"/>
        <w:rPr>
          <w:rFonts w:ascii="Open Sans" w:hAnsi="Open Sans" w:cs="Open Sans"/>
          <w:sz w:val="20"/>
          <w:szCs w:val="20"/>
          <w:u w:val="single"/>
        </w:rPr>
      </w:pPr>
    </w:p>
    <w:p w14:paraId="483A12E8" w14:textId="5470F9DE" w:rsidR="00E14AF0" w:rsidRPr="00E14AF0" w:rsidRDefault="00E14AF0" w:rsidP="00DB2803">
      <w:pPr>
        <w:pStyle w:val="NormalWeb"/>
        <w:spacing w:before="0" w:beforeAutospacing="0" w:after="0" w:afterAutospacing="0"/>
        <w:rPr>
          <w:rFonts w:ascii="Open Sans" w:hAnsi="Open Sans" w:cs="Open Sans"/>
          <w:sz w:val="20"/>
          <w:szCs w:val="20"/>
          <w:u w:val="single"/>
        </w:rPr>
      </w:pPr>
      <w:r w:rsidRPr="00E14AF0">
        <w:rPr>
          <w:rFonts w:ascii="Open Sans" w:hAnsi="Open Sans" w:cs="Open Sans"/>
          <w:sz w:val="20"/>
          <w:szCs w:val="20"/>
          <w:u w:val="single"/>
        </w:rPr>
        <w:t>Forslag og refleksjoner:</w:t>
      </w:r>
    </w:p>
    <w:p w14:paraId="76F42EDC"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Nettverkene bør ha en økonomisk forpliktelse ved deltakelse (gjennom bruk av tilskuddsmidler), noe som kan styrke eierskapet til tiltakene.</w:t>
      </w:r>
    </w:p>
    <w:p w14:paraId="10B6B34C"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Å knytte en ressurslærer til tiltaket på hver skole kan være en suksessfaktor.</w:t>
      </w:r>
    </w:p>
    <w:p w14:paraId="4C092A5F"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 xml:space="preserve">Koordinatorrollen bør tydeliggjøres. Selv om koordinatoren ikke "eier" tiltaket, har vedkommende en sentral rolle i kommunikasjon og </w:t>
      </w:r>
      <w:proofErr w:type="spellStart"/>
      <w:r w:rsidRPr="00E14AF0">
        <w:rPr>
          <w:rFonts w:ascii="Open Sans" w:hAnsi="Open Sans" w:cs="Open Sans"/>
          <w:sz w:val="20"/>
          <w:szCs w:val="20"/>
        </w:rPr>
        <w:t>fasilitering</w:t>
      </w:r>
      <w:proofErr w:type="spellEnd"/>
      <w:r w:rsidRPr="00E14AF0">
        <w:rPr>
          <w:rFonts w:ascii="Open Sans" w:hAnsi="Open Sans" w:cs="Open Sans"/>
          <w:sz w:val="20"/>
          <w:szCs w:val="20"/>
        </w:rPr>
        <w:t>. Rollen kan også inkludere å lede prosesser på ledernivå i regionen og bidra til utvikling i kommuner og på enheter.</w:t>
      </w:r>
    </w:p>
    <w:p w14:paraId="16AB6E75"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En videreføring av tiltakene kan gjerne skje i form av fagnettverk.</w:t>
      </w:r>
    </w:p>
    <w:p w14:paraId="49B94037"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Det kan være naturlig å videreføre tiltakene som et mellomtrinnstiltak.</w:t>
      </w:r>
    </w:p>
    <w:p w14:paraId="62E16348" w14:textId="77777777" w:rsidR="00E14AF0" w:rsidRPr="00E14AF0" w:rsidRDefault="00E14AF0" w:rsidP="00DB2803">
      <w:pPr>
        <w:pStyle w:val="NormalWeb"/>
        <w:numPr>
          <w:ilvl w:val="0"/>
          <w:numId w:val="5"/>
        </w:numPr>
        <w:spacing w:before="0" w:beforeAutospacing="0" w:after="0" w:afterAutospacing="0"/>
        <w:rPr>
          <w:rFonts w:ascii="Open Sans" w:hAnsi="Open Sans" w:cs="Open Sans"/>
          <w:sz w:val="20"/>
          <w:szCs w:val="20"/>
        </w:rPr>
      </w:pPr>
      <w:r w:rsidRPr="00E14AF0">
        <w:rPr>
          <w:rFonts w:ascii="Open Sans" w:hAnsi="Open Sans" w:cs="Open Sans"/>
          <w:sz w:val="20"/>
          <w:szCs w:val="20"/>
        </w:rPr>
        <w:t>Det ble foreslått å vurdere et eget fellestiltak knyttet til arbeidslivsfag.</w:t>
      </w:r>
    </w:p>
    <w:p w14:paraId="466A2F1F" w14:textId="03495CC5" w:rsidR="00BC32FD" w:rsidRDefault="00DD5991" w:rsidP="00DB2803">
      <w:pPr>
        <w:pStyle w:val="NormalWeb"/>
        <w:spacing w:before="0" w:beforeAutospacing="0" w:after="0" w:afterAutospacing="0"/>
        <w:rPr>
          <w:rFonts w:ascii="Open Sans" w:hAnsi="Open Sans" w:cs="Open Sans"/>
          <w:sz w:val="20"/>
          <w:szCs w:val="20"/>
        </w:rPr>
      </w:pPr>
      <w:r w:rsidRPr="00B05AFD">
        <w:rPr>
          <w:rFonts w:ascii="Open Sans" w:hAnsi="Open Sans" w:cs="Open Sans"/>
          <w:b/>
          <w:bCs/>
          <w:sz w:val="20"/>
          <w:szCs w:val="20"/>
        </w:rPr>
        <w:br/>
        <w:t>Sak 13/2025 Økonomi Dekom</w:t>
      </w:r>
      <w:r w:rsidRPr="00B05AFD">
        <w:rPr>
          <w:rFonts w:ascii="Open Sans" w:hAnsi="Open Sans" w:cs="Open Sans"/>
          <w:b/>
          <w:bCs/>
          <w:sz w:val="20"/>
          <w:szCs w:val="20"/>
        </w:rPr>
        <w:br/>
      </w:r>
      <w:r w:rsidR="00BC32FD" w:rsidRPr="00B05AFD">
        <w:rPr>
          <w:rFonts w:ascii="Open Sans" w:hAnsi="Open Sans" w:cs="Open Sans"/>
          <w:sz w:val="20"/>
          <w:szCs w:val="20"/>
        </w:rPr>
        <w:t>Bjørn presenterte det foreløpige regnskapet, planlagte disponeringer og gjenstående midler.</w:t>
      </w:r>
      <w:r w:rsidR="00BC32FD" w:rsidRPr="00B05AFD">
        <w:rPr>
          <w:rFonts w:ascii="Open Sans" w:hAnsi="Open Sans" w:cs="Open Sans"/>
          <w:sz w:val="20"/>
          <w:szCs w:val="20"/>
        </w:rPr>
        <w:br/>
        <w:t xml:space="preserve">Han viste til </w:t>
      </w:r>
      <w:proofErr w:type="spellStart"/>
      <w:r w:rsidR="00BC32FD" w:rsidRPr="00B05AFD">
        <w:rPr>
          <w:rFonts w:ascii="Open Sans" w:hAnsi="Open Sans" w:cs="Open Sans"/>
          <w:sz w:val="20"/>
          <w:szCs w:val="20"/>
        </w:rPr>
        <w:t>Dekoms</w:t>
      </w:r>
      <w:proofErr w:type="spellEnd"/>
      <w:r w:rsidR="00BC32FD" w:rsidRPr="00B05AFD">
        <w:rPr>
          <w:rFonts w:ascii="Open Sans" w:hAnsi="Open Sans" w:cs="Open Sans"/>
          <w:sz w:val="20"/>
          <w:szCs w:val="20"/>
        </w:rPr>
        <w:t xml:space="preserve"> langsiktige plan</w:t>
      </w:r>
      <w:r w:rsidR="008860BA">
        <w:rPr>
          <w:rFonts w:ascii="Open Sans" w:hAnsi="Open Sans" w:cs="Open Sans"/>
          <w:sz w:val="20"/>
          <w:szCs w:val="20"/>
        </w:rPr>
        <w:t>, der det står at samarbeidsforum sette</w:t>
      </w:r>
      <w:r w:rsidR="006242A9">
        <w:rPr>
          <w:rFonts w:ascii="Open Sans" w:hAnsi="Open Sans" w:cs="Open Sans"/>
          <w:sz w:val="20"/>
          <w:szCs w:val="20"/>
        </w:rPr>
        <w:t>r</w:t>
      </w:r>
      <w:r w:rsidR="008860BA">
        <w:rPr>
          <w:rFonts w:ascii="Open Sans" w:hAnsi="Open Sans" w:cs="Open Sans"/>
          <w:sz w:val="20"/>
          <w:szCs w:val="20"/>
        </w:rPr>
        <w:t xml:space="preserve"> av midler til fellestiltak som alle nettverk får ta del i, </w:t>
      </w:r>
      <w:r w:rsidR="00BC32FD" w:rsidRPr="00B05AFD">
        <w:rPr>
          <w:rFonts w:ascii="Open Sans" w:hAnsi="Open Sans" w:cs="Open Sans"/>
          <w:sz w:val="20"/>
          <w:szCs w:val="20"/>
        </w:rPr>
        <w:t>og</w:t>
      </w:r>
      <w:r w:rsidR="006242A9">
        <w:rPr>
          <w:rFonts w:ascii="Open Sans" w:hAnsi="Open Sans" w:cs="Open Sans"/>
          <w:sz w:val="20"/>
          <w:szCs w:val="20"/>
        </w:rPr>
        <w:t xml:space="preserve"> til innstillings</w:t>
      </w:r>
      <w:r w:rsidR="00BC32FD" w:rsidRPr="00B05AFD">
        <w:rPr>
          <w:rFonts w:ascii="Open Sans" w:hAnsi="Open Sans" w:cs="Open Sans"/>
          <w:sz w:val="20"/>
          <w:szCs w:val="20"/>
        </w:rPr>
        <w:t>vedtak fattet i marsmøtet</w:t>
      </w:r>
      <w:r w:rsidR="006242A9">
        <w:rPr>
          <w:rFonts w:ascii="Open Sans" w:hAnsi="Open Sans" w:cs="Open Sans"/>
          <w:sz w:val="20"/>
          <w:szCs w:val="20"/>
        </w:rPr>
        <w:t>. S</w:t>
      </w:r>
      <w:r w:rsidR="00435996">
        <w:rPr>
          <w:rFonts w:ascii="Open Sans" w:hAnsi="Open Sans" w:cs="Open Sans"/>
          <w:sz w:val="20"/>
          <w:szCs w:val="20"/>
        </w:rPr>
        <w:t xml:space="preserve">e sak </w:t>
      </w:r>
      <w:proofErr w:type="spellStart"/>
      <w:r w:rsidR="00435996">
        <w:rPr>
          <w:rFonts w:ascii="Open Sans" w:hAnsi="Open Sans" w:cs="Open Sans"/>
          <w:sz w:val="20"/>
          <w:szCs w:val="20"/>
        </w:rPr>
        <w:t>sak</w:t>
      </w:r>
      <w:proofErr w:type="spellEnd"/>
      <w:r w:rsidR="00435996">
        <w:rPr>
          <w:rFonts w:ascii="Open Sans" w:hAnsi="Open Sans" w:cs="Open Sans"/>
          <w:sz w:val="20"/>
          <w:szCs w:val="20"/>
        </w:rPr>
        <w:t xml:space="preserve"> 9/2025 – punkt 5).</w:t>
      </w:r>
    </w:p>
    <w:p w14:paraId="113B0781" w14:textId="688CE60D" w:rsidR="00DD5991" w:rsidRPr="00B05AFD" w:rsidRDefault="00435996" w:rsidP="00DB2803">
      <w:pPr>
        <w:pStyle w:val="NormalWeb"/>
        <w:spacing w:before="0" w:beforeAutospacing="0" w:after="0" w:afterAutospacing="0"/>
        <w:rPr>
          <w:rFonts w:ascii="Open Sans" w:hAnsi="Open Sans" w:cs="Open Sans"/>
          <w:b/>
          <w:bCs/>
          <w:sz w:val="20"/>
          <w:szCs w:val="20"/>
        </w:rPr>
      </w:pPr>
      <w:r>
        <w:rPr>
          <w:rFonts w:ascii="Open Sans" w:hAnsi="Open Sans" w:cs="Open Sans"/>
          <w:sz w:val="20"/>
          <w:szCs w:val="20"/>
        </w:rPr>
        <w:br/>
      </w:r>
      <w:r w:rsidRPr="00435996">
        <w:rPr>
          <w:rFonts w:ascii="Open Sans" w:hAnsi="Open Sans" w:cs="Open Sans"/>
          <w:sz w:val="20"/>
          <w:szCs w:val="20"/>
          <w:u w:val="single"/>
        </w:rPr>
        <w:t>Vedtak:</w:t>
      </w:r>
      <w:r>
        <w:rPr>
          <w:rFonts w:ascii="Open Sans" w:hAnsi="Open Sans" w:cs="Open Sans"/>
          <w:sz w:val="20"/>
          <w:szCs w:val="20"/>
        </w:rPr>
        <w:br/>
        <w:t>Midlene blir tildelt NTNU, Skrivesenteret – og videre planlegging og utvikling vil følges opp i forbindelse med langsiktig plan for Trøndelag.</w:t>
      </w:r>
      <w:r>
        <w:rPr>
          <w:rFonts w:ascii="Open Sans" w:hAnsi="Open Sans" w:cs="Open Sans"/>
          <w:sz w:val="20"/>
          <w:szCs w:val="20"/>
        </w:rPr>
        <w:br/>
      </w:r>
    </w:p>
    <w:p w14:paraId="40D5536F" w14:textId="5A0507FE" w:rsidR="00243555" w:rsidRPr="00B05AFD" w:rsidRDefault="00DD5991" w:rsidP="00DB2803">
      <w:pPr>
        <w:pStyle w:val="NormalWeb"/>
        <w:spacing w:before="0" w:beforeAutospacing="0" w:after="0" w:afterAutospacing="0"/>
        <w:rPr>
          <w:rFonts w:ascii="Open Sans" w:hAnsi="Open Sans" w:cs="Open Sans"/>
          <w:sz w:val="20"/>
          <w:szCs w:val="20"/>
        </w:rPr>
      </w:pPr>
      <w:r w:rsidRPr="00B05AFD">
        <w:rPr>
          <w:rFonts w:ascii="Open Sans" w:hAnsi="Open Sans" w:cs="Open Sans"/>
          <w:b/>
          <w:bCs/>
          <w:sz w:val="20"/>
          <w:szCs w:val="20"/>
        </w:rPr>
        <w:t>Sak 14/2025 Evaluering av arbeidet i samarbeidsforum</w:t>
      </w:r>
      <w:r w:rsidRPr="00B05AFD">
        <w:rPr>
          <w:rFonts w:ascii="Open Sans" w:hAnsi="Open Sans" w:cs="Open Sans"/>
          <w:b/>
          <w:bCs/>
          <w:sz w:val="20"/>
          <w:szCs w:val="20"/>
        </w:rPr>
        <w:br/>
      </w:r>
      <w:r w:rsidR="00243555" w:rsidRPr="00243555">
        <w:rPr>
          <w:rFonts w:ascii="Open Sans" w:hAnsi="Open Sans" w:cs="Open Sans"/>
          <w:sz w:val="20"/>
          <w:szCs w:val="20"/>
        </w:rPr>
        <w:t>I det nye helhetlige systemet vil kollektiv kompetanseutvikling fortsatt ha Samarbeidsforum som en sentral struktur. Forumets rolle endres fra å være et beslutningsorgan til å bli et strategisk forum. I forskriftsforslaget fremgår det at Samarbeidsforum skal ha en hensiktsmessig størrelse, samtidig som representativitet ivaretas. Enkelte målgrupper skal være representert, mens andre kan inkluderes etter behov.</w:t>
      </w:r>
    </w:p>
    <w:p w14:paraId="62067088" w14:textId="77777777" w:rsidR="00DB2803" w:rsidRPr="00243555" w:rsidRDefault="00DB2803" w:rsidP="00DB2803">
      <w:pPr>
        <w:pStyle w:val="NormalWeb"/>
        <w:spacing w:before="0" w:beforeAutospacing="0" w:after="0" w:afterAutospacing="0"/>
        <w:rPr>
          <w:rFonts w:ascii="Open Sans" w:hAnsi="Open Sans" w:cs="Open Sans"/>
          <w:sz w:val="20"/>
          <w:szCs w:val="20"/>
        </w:rPr>
      </w:pPr>
    </w:p>
    <w:p w14:paraId="52EEA257" w14:textId="50430FF2" w:rsidR="00243555" w:rsidRPr="00243555" w:rsidRDefault="00243555" w:rsidP="00DB2803">
      <w:pPr>
        <w:pStyle w:val="NormalWeb"/>
        <w:spacing w:before="0" w:beforeAutospacing="0" w:after="0" w:afterAutospacing="0"/>
        <w:rPr>
          <w:rFonts w:ascii="Open Sans" w:hAnsi="Open Sans" w:cs="Open Sans"/>
          <w:sz w:val="20"/>
          <w:szCs w:val="20"/>
        </w:rPr>
      </w:pPr>
      <w:r w:rsidRPr="006242A9">
        <w:rPr>
          <w:rFonts w:ascii="Open Sans" w:hAnsi="Open Sans" w:cs="Open Sans"/>
          <w:sz w:val="20"/>
          <w:szCs w:val="20"/>
        </w:rPr>
        <w:lastRenderedPageBreak/>
        <w:t xml:space="preserve">I sak </w:t>
      </w:r>
      <w:r w:rsidR="006242A9" w:rsidRPr="006242A9">
        <w:rPr>
          <w:rFonts w:ascii="Open Sans" w:hAnsi="Open Sans" w:cs="Open Sans"/>
          <w:sz w:val="20"/>
          <w:szCs w:val="20"/>
        </w:rPr>
        <w:t>11</w:t>
      </w:r>
      <w:r w:rsidRPr="006242A9">
        <w:rPr>
          <w:rFonts w:ascii="Open Sans" w:hAnsi="Open Sans" w:cs="Open Sans"/>
          <w:sz w:val="20"/>
          <w:szCs w:val="20"/>
        </w:rPr>
        <w:t>/2025 i fellesmøtet</w:t>
      </w:r>
      <w:r w:rsidRPr="00243555">
        <w:rPr>
          <w:rFonts w:ascii="Open Sans" w:hAnsi="Open Sans" w:cs="Open Sans"/>
          <w:sz w:val="20"/>
          <w:szCs w:val="20"/>
        </w:rPr>
        <w:t xml:space="preserve"> ble forslag til sammensetning av Samarbeidsforum lagt frem. Trøndelag har brukt flere år på å utvikle en form som fungerer godt, og det er bred enighet om at dagens forum gir merverdi utover forskriftens formelle rolle – nemlig å legge langsiktige planer og enes om felles innstilling for bruk av tilskuddsmidler.</w:t>
      </w:r>
    </w:p>
    <w:p w14:paraId="2C80635F" w14:textId="77777777" w:rsidR="00DB2803" w:rsidRPr="00B05AFD" w:rsidRDefault="00DB2803" w:rsidP="00DB2803">
      <w:pPr>
        <w:pStyle w:val="NormalWeb"/>
        <w:spacing w:before="0" w:beforeAutospacing="0" w:after="0" w:afterAutospacing="0"/>
        <w:rPr>
          <w:rFonts w:ascii="Open Sans" w:hAnsi="Open Sans" w:cs="Open Sans"/>
          <w:sz w:val="20"/>
          <w:szCs w:val="20"/>
        </w:rPr>
      </w:pPr>
    </w:p>
    <w:p w14:paraId="27D6B55B" w14:textId="2C17EA33"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Selv om forumet skal re-etableres og konstitueres på nytt, håper vi at dette ikke innebærer en fullstendig utskifting av representanter. Gode arbeidsformer og etablerte samarbeidsrelasjoner bør videreføres.</w:t>
      </w:r>
    </w:p>
    <w:p w14:paraId="594E4C06" w14:textId="77777777" w:rsidR="00D238CF" w:rsidRPr="00B05AFD" w:rsidRDefault="00D238CF" w:rsidP="00DB2803">
      <w:pPr>
        <w:pStyle w:val="NormalWeb"/>
        <w:spacing w:before="0" w:beforeAutospacing="0" w:after="0" w:afterAutospacing="0"/>
        <w:rPr>
          <w:rFonts w:ascii="Open Sans" w:hAnsi="Open Sans" w:cs="Open Sans"/>
          <w:b/>
          <w:bCs/>
          <w:sz w:val="20"/>
          <w:szCs w:val="20"/>
        </w:rPr>
      </w:pPr>
    </w:p>
    <w:p w14:paraId="7A242900" w14:textId="0048716B"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Erfaringer og refleksjoner fra gruppearbeid</w:t>
      </w:r>
      <w:r w:rsidR="007756A6" w:rsidRPr="00B05AFD">
        <w:rPr>
          <w:rFonts w:ascii="Open Sans" w:hAnsi="Open Sans" w:cs="Open Sans"/>
          <w:sz w:val="20"/>
          <w:szCs w:val="20"/>
          <w:u w:val="single"/>
        </w:rPr>
        <w:t xml:space="preserve">. </w:t>
      </w:r>
      <w:r w:rsidRPr="00243555">
        <w:rPr>
          <w:rFonts w:ascii="Open Sans" w:hAnsi="Open Sans" w:cs="Open Sans"/>
          <w:sz w:val="20"/>
          <w:szCs w:val="20"/>
          <w:u w:val="single"/>
        </w:rPr>
        <w:t>Hva fungerer godt, og hva kan forbedres?</w:t>
      </w:r>
    </w:p>
    <w:p w14:paraId="5845DAC9" w14:textId="77777777" w:rsidR="00243555" w:rsidRPr="00243555" w:rsidRDefault="00243555" w:rsidP="00DB2803">
      <w:pPr>
        <w:pStyle w:val="NormalWeb"/>
        <w:numPr>
          <w:ilvl w:val="0"/>
          <w:numId w:val="6"/>
        </w:numPr>
        <w:spacing w:before="0" w:beforeAutospacing="0" w:after="0" w:afterAutospacing="0"/>
        <w:rPr>
          <w:rFonts w:ascii="Open Sans" w:hAnsi="Open Sans" w:cs="Open Sans"/>
          <w:sz w:val="20"/>
          <w:szCs w:val="20"/>
        </w:rPr>
      </w:pPr>
      <w:r w:rsidRPr="00243555">
        <w:rPr>
          <w:rFonts w:ascii="Open Sans" w:hAnsi="Open Sans" w:cs="Open Sans"/>
          <w:sz w:val="20"/>
          <w:szCs w:val="20"/>
        </w:rPr>
        <w:t>Todagers samlinger gir rom for uformell erfaringsdeling og styrker samarbeidet.</w:t>
      </w:r>
    </w:p>
    <w:p w14:paraId="0AE73F8B" w14:textId="0B3B1F7C" w:rsidR="00243555" w:rsidRPr="00243555" w:rsidRDefault="00042DDF" w:rsidP="00DB2803">
      <w:pPr>
        <w:pStyle w:val="NormalWeb"/>
        <w:numPr>
          <w:ilvl w:val="0"/>
          <w:numId w:val="6"/>
        </w:numPr>
        <w:spacing w:before="0" w:beforeAutospacing="0" w:after="0" w:afterAutospacing="0"/>
        <w:rPr>
          <w:rFonts w:ascii="Open Sans" w:hAnsi="Open Sans" w:cs="Open Sans"/>
          <w:sz w:val="20"/>
          <w:szCs w:val="20"/>
        </w:rPr>
      </w:pPr>
      <w:r w:rsidRPr="00B05AFD">
        <w:rPr>
          <w:rFonts w:ascii="Open Sans" w:hAnsi="Open Sans" w:cs="Open Sans"/>
          <w:sz w:val="20"/>
          <w:szCs w:val="20"/>
        </w:rPr>
        <w:t>É</w:t>
      </w:r>
      <w:r w:rsidR="00243555" w:rsidRPr="00243555">
        <w:rPr>
          <w:rFonts w:ascii="Open Sans" w:hAnsi="Open Sans" w:cs="Open Sans"/>
          <w:sz w:val="20"/>
          <w:szCs w:val="20"/>
        </w:rPr>
        <w:t>n gruppe stilte spørsmål ved om hyppigheten av møter bør reduseres når forumet går fra å være beslutningsorgan til rådgivende instans. Det ble foreslått å veksle mellom digitale og fysiske møter.</w:t>
      </w:r>
    </w:p>
    <w:p w14:paraId="647D67E6" w14:textId="77777777" w:rsidR="00243555" w:rsidRPr="00243555" w:rsidRDefault="00243555" w:rsidP="00DB2803">
      <w:pPr>
        <w:pStyle w:val="NormalWeb"/>
        <w:numPr>
          <w:ilvl w:val="0"/>
          <w:numId w:val="6"/>
        </w:numPr>
        <w:spacing w:before="0" w:beforeAutospacing="0" w:after="0" w:afterAutospacing="0"/>
        <w:rPr>
          <w:rFonts w:ascii="Open Sans" w:hAnsi="Open Sans" w:cs="Open Sans"/>
          <w:sz w:val="20"/>
          <w:szCs w:val="20"/>
        </w:rPr>
      </w:pPr>
      <w:r w:rsidRPr="00243555">
        <w:rPr>
          <w:rFonts w:ascii="Open Sans" w:hAnsi="Open Sans" w:cs="Open Sans"/>
          <w:sz w:val="20"/>
          <w:szCs w:val="20"/>
        </w:rPr>
        <w:t>Det er viktig å holde formålet med ordningen tydelig og synlig i arbeidet.</w:t>
      </w:r>
    </w:p>
    <w:p w14:paraId="42743908" w14:textId="77777777" w:rsidR="00DB2803" w:rsidRPr="00B05AFD" w:rsidRDefault="00DB2803" w:rsidP="00DB2803">
      <w:pPr>
        <w:pStyle w:val="NormalWeb"/>
        <w:spacing w:before="0" w:beforeAutospacing="0" w:after="0" w:afterAutospacing="0"/>
        <w:rPr>
          <w:rFonts w:ascii="Open Sans" w:hAnsi="Open Sans" w:cs="Open Sans"/>
          <w:sz w:val="20"/>
          <w:szCs w:val="20"/>
        </w:rPr>
      </w:pPr>
    </w:p>
    <w:p w14:paraId="3A07C96F" w14:textId="4FB26B9D"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Forumet har i stor grad fungert etter intensjonen, med et godt samarbeidsklima – også i diskusjoner. Tidligere utfordringer knyttet til forhandlinger om midler er erstattet med en raushet og felles forståelse. Store nettverk har bidratt med ressurser til fellestiltak, som for eksempel satsing</w:t>
      </w:r>
      <w:r w:rsidR="004C6729" w:rsidRPr="00B05AFD">
        <w:rPr>
          <w:rFonts w:ascii="Open Sans" w:hAnsi="Open Sans" w:cs="Open Sans"/>
          <w:sz w:val="20"/>
          <w:szCs w:val="20"/>
        </w:rPr>
        <w:t xml:space="preserve">en på </w:t>
      </w:r>
      <w:r w:rsidR="004C6729" w:rsidRPr="00243555">
        <w:rPr>
          <w:rFonts w:ascii="Open Sans" w:hAnsi="Open Sans" w:cs="Open Sans"/>
          <w:sz w:val="20"/>
          <w:szCs w:val="20"/>
        </w:rPr>
        <w:t>samisk</w:t>
      </w:r>
      <w:r w:rsidRPr="00243555">
        <w:rPr>
          <w:rFonts w:ascii="Open Sans" w:hAnsi="Open Sans" w:cs="Open Sans"/>
          <w:sz w:val="20"/>
          <w:szCs w:val="20"/>
        </w:rPr>
        <w:t>.</w:t>
      </w:r>
    </w:p>
    <w:p w14:paraId="39751241" w14:textId="77777777" w:rsidR="00DB2803" w:rsidRPr="00B05AFD" w:rsidRDefault="00DB2803" w:rsidP="00DB2803">
      <w:pPr>
        <w:pStyle w:val="NormalWeb"/>
        <w:spacing w:before="0" w:beforeAutospacing="0" w:after="0" w:afterAutospacing="0"/>
        <w:rPr>
          <w:rFonts w:ascii="Open Sans" w:hAnsi="Open Sans" w:cs="Open Sans"/>
          <w:sz w:val="20"/>
          <w:szCs w:val="20"/>
        </w:rPr>
      </w:pPr>
    </w:p>
    <w:p w14:paraId="57C769DC" w14:textId="2180DCE6"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Samtidig er det rom for forbedring</w:t>
      </w:r>
    </w:p>
    <w:p w14:paraId="18350227" w14:textId="77777777" w:rsidR="00243555" w:rsidRPr="00243555" w:rsidRDefault="00243555" w:rsidP="00DB2803">
      <w:pPr>
        <w:pStyle w:val="NormalWeb"/>
        <w:numPr>
          <w:ilvl w:val="0"/>
          <w:numId w:val="7"/>
        </w:numPr>
        <w:spacing w:before="0" w:beforeAutospacing="0" w:after="0" w:afterAutospacing="0"/>
        <w:rPr>
          <w:rFonts w:ascii="Open Sans" w:hAnsi="Open Sans" w:cs="Open Sans"/>
          <w:sz w:val="20"/>
          <w:szCs w:val="20"/>
        </w:rPr>
      </w:pPr>
      <w:r w:rsidRPr="00243555">
        <w:rPr>
          <w:rFonts w:ascii="Open Sans" w:hAnsi="Open Sans" w:cs="Open Sans"/>
          <w:sz w:val="20"/>
          <w:szCs w:val="20"/>
        </w:rPr>
        <w:t>Ressursfordeling kunne vært diskutert mer inngående.</w:t>
      </w:r>
    </w:p>
    <w:p w14:paraId="44A054DB" w14:textId="77777777" w:rsidR="00243555" w:rsidRPr="00243555" w:rsidRDefault="00243555" w:rsidP="00DB2803">
      <w:pPr>
        <w:pStyle w:val="NormalWeb"/>
        <w:numPr>
          <w:ilvl w:val="0"/>
          <w:numId w:val="7"/>
        </w:numPr>
        <w:spacing w:before="0" w:beforeAutospacing="0" w:after="0" w:afterAutospacing="0"/>
        <w:rPr>
          <w:rFonts w:ascii="Open Sans" w:hAnsi="Open Sans" w:cs="Open Sans"/>
          <w:sz w:val="20"/>
          <w:szCs w:val="20"/>
        </w:rPr>
      </w:pPr>
      <w:r w:rsidRPr="00243555">
        <w:rPr>
          <w:rFonts w:ascii="Open Sans" w:hAnsi="Open Sans" w:cs="Open Sans"/>
          <w:sz w:val="20"/>
          <w:szCs w:val="20"/>
        </w:rPr>
        <w:t>Enkelte beslutninger tar lang tid, men gode drøftinger er nødvendige for å skape felles plattform og forståelse.</w:t>
      </w:r>
    </w:p>
    <w:p w14:paraId="55E4225C" w14:textId="77777777" w:rsidR="00243555" w:rsidRPr="00243555" w:rsidRDefault="00243555" w:rsidP="00DB2803">
      <w:pPr>
        <w:pStyle w:val="NormalWeb"/>
        <w:numPr>
          <w:ilvl w:val="0"/>
          <w:numId w:val="7"/>
        </w:numPr>
        <w:spacing w:before="0" w:beforeAutospacing="0" w:after="0" w:afterAutospacing="0"/>
        <w:rPr>
          <w:rFonts w:ascii="Open Sans" w:hAnsi="Open Sans" w:cs="Open Sans"/>
          <w:sz w:val="20"/>
          <w:szCs w:val="20"/>
        </w:rPr>
      </w:pPr>
      <w:r w:rsidRPr="00243555">
        <w:rPr>
          <w:rFonts w:ascii="Open Sans" w:hAnsi="Open Sans" w:cs="Open Sans"/>
          <w:sz w:val="20"/>
          <w:szCs w:val="20"/>
        </w:rPr>
        <w:t>Det har blitt tydeligere hva Dekom-midlene skal brukes til, og vurderingene ved tildeling har blitt mer bevisste og faglig funderte.</w:t>
      </w:r>
    </w:p>
    <w:p w14:paraId="530473A5" w14:textId="77777777" w:rsidR="007756A6" w:rsidRPr="00B05AFD" w:rsidRDefault="007756A6" w:rsidP="00DB2803">
      <w:pPr>
        <w:pStyle w:val="NormalWeb"/>
        <w:spacing w:before="0" w:beforeAutospacing="0" w:after="0" w:afterAutospacing="0"/>
        <w:rPr>
          <w:rFonts w:ascii="Open Sans" w:hAnsi="Open Sans" w:cs="Open Sans"/>
          <w:b/>
          <w:bCs/>
          <w:sz w:val="20"/>
          <w:szCs w:val="20"/>
        </w:rPr>
      </w:pPr>
    </w:p>
    <w:p w14:paraId="243A18FD" w14:textId="2FA7CA31"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Møteform og struktur</w:t>
      </w:r>
    </w:p>
    <w:p w14:paraId="63DD554F" w14:textId="120E49DB" w:rsidR="00243555" w:rsidRPr="00B05AFD" w:rsidRDefault="00EF762E" w:rsidP="00DB2803">
      <w:pPr>
        <w:pStyle w:val="NormalWeb"/>
        <w:spacing w:before="0" w:beforeAutospacing="0" w:after="0" w:afterAutospacing="0"/>
        <w:rPr>
          <w:rFonts w:ascii="Open Sans" w:hAnsi="Open Sans" w:cs="Open Sans"/>
          <w:sz w:val="20"/>
          <w:szCs w:val="20"/>
        </w:rPr>
      </w:pPr>
      <w:r w:rsidRPr="00B05AFD">
        <w:rPr>
          <w:rFonts w:ascii="Open Sans" w:hAnsi="Open Sans" w:cs="Open Sans"/>
          <w:sz w:val="20"/>
          <w:szCs w:val="20"/>
        </w:rPr>
        <w:t>É</w:t>
      </w:r>
      <w:r w:rsidR="00243555" w:rsidRPr="00243555">
        <w:rPr>
          <w:rFonts w:ascii="Open Sans" w:hAnsi="Open Sans" w:cs="Open Sans"/>
          <w:sz w:val="20"/>
          <w:szCs w:val="20"/>
        </w:rPr>
        <w:t>n gruppe beskrev arbeidet som en «fantastisk reise» – med positiv utvikling i møteform, struktur og forventninger. Møtene oppleves som lærerike, fordi alle jobber med samme mål, men med ulike forutsetninger. Partnerskapsseminaret gir flere mulighet til å delta i delingen, og oppleves som verdifullt.</w:t>
      </w:r>
    </w:p>
    <w:p w14:paraId="09A913CF" w14:textId="77777777" w:rsidR="00DB2803" w:rsidRPr="00243555" w:rsidRDefault="00DB2803" w:rsidP="00DB2803">
      <w:pPr>
        <w:pStyle w:val="NormalWeb"/>
        <w:spacing w:before="0" w:beforeAutospacing="0" w:after="0" w:afterAutospacing="0"/>
        <w:rPr>
          <w:rFonts w:ascii="Open Sans" w:hAnsi="Open Sans" w:cs="Open Sans"/>
          <w:sz w:val="20"/>
          <w:szCs w:val="20"/>
        </w:rPr>
      </w:pPr>
    </w:p>
    <w:p w14:paraId="3D1EA8C4" w14:textId="603506BD"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Statsforvalteren har god struktur og ledelse, og evner å se hele Trøndelag. Møtene er effektive, og agendaen settes med utgangspunkt i statlige føringer. Forutsigbarhet og transparens sikres gjennom gode sakslister, god forberedelse og grundige referater. Deltakelse prioriteres, noe som er viktig for kontinuitet.</w:t>
      </w:r>
    </w:p>
    <w:p w14:paraId="56B658C5" w14:textId="77777777" w:rsidR="007756A6" w:rsidRPr="00B05AFD" w:rsidRDefault="007756A6" w:rsidP="00DB2803">
      <w:pPr>
        <w:pStyle w:val="NormalWeb"/>
        <w:spacing w:before="0" w:beforeAutospacing="0" w:after="0" w:afterAutospacing="0"/>
        <w:rPr>
          <w:rFonts w:ascii="Open Sans" w:hAnsi="Open Sans" w:cs="Open Sans"/>
          <w:sz w:val="20"/>
          <w:szCs w:val="20"/>
          <w:u w:val="single"/>
        </w:rPr>
      </w:pPr>
    </w:p>
    <w:p w14:paraId="3581EE55" w14:textId="687E775F"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Forslag til endringer og videre utvikling</w:t>
      </w:r>
    </w:p>
    <w:p w14:paraId="54A10227" w14:textId="77777777" w:rsidR="00243555" w:rsidRPr="00243555" w:rsidRDefault="00243555" w:rsidP="00DB2803">
      <w:pPr>
        <w:pStyle w:val="NormalWeb"/>
        <w:numPr>
          <w:ilvl w:val="0"/>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Kompetansenettverkets leder og koordinator bør ha felles møtepunkt med Statsforvalteren.</w:t>
      </w:r>
    </w:p>
    <w:p w14:paraId="3FDC72C0" w14:textId="77777777" w:rsidR="00243555" w:rsidRPr="00243555" w:rsidRDefault="00243555" w:rsidP="00DB2803">
      <w:pPr>
        <w:pStyle w:val="NormalWeb"/>
        <w:numPr>
          <w:ilvl w:val="0"/>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Flere koordinatorer deltar i forumet og har en sentral rolle i å følge opp og informere eiere/ledere i nettverkene. Forankring hos kommunalsjefer er viktig, men utfordrende – særlig i større kommuner.</w:t>
      </w:r>
    </w:p>
    <w:p w14:paraId="072B0EC3" w14:textId="77777777" w:rsidR="00243555" w:rsidRPr="00243555" w:rsidRDefault="00243555" w:rsidP="00DB2803">
      <w:pPr>
        <w:pStyle w:val="NormalWeb"/>
        <w:numPr>
          <w:ilvl w:val="0"/>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Samarbeidsforum som strategisk organ kan delegere enkelte beslutninger til Statsforvalteren, men bør fortsatt ha overordnede diskusjoner og strategiske retningsvalg.</w:t>
      </w:r>
    </w:p>
    <w:p w14:paraId="19E20E9B" w14:textId="77777777" w:rsidR="00243555" w:rsidRPr="00243555" w:rsidRDefault="00243555" w:rsidP="00DB2803">
      <w:pPr>
        <w:pStyle w:val="NormalWeb"/>
        <w:numPr>
          <w:ilvl w:val="0"/>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 xml:space="preserve">Sakslisten bør inkludere temaer som: </w:t>
      </w:r>
    </w:p>
    <w:p w14:paraId="105719E4" w14:textId="77777777" w:rsidR="00243555" w:rsidRPr="00243555" w:rsidRDefault="00243555" w:rsidP="00DB2803">
      <w:pPr>
        <w:pStyle w:val="NormalWeb"/>
        <w:numPr>
          <w:ilvl w:val="1"/>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Kartlegging av kompetansebehov</w:t>
      </w:r>
    </w:p>
    <w:p w14:paraId="7889018A" w14:textId="77777777" w:rsidR="00243555" w:rsidRPr="00243555" w:rsidRDefault="00243555" w:rsidP="00DB2803">
      <w:pPr>
        <w:pStyle w:val="NormalWeb"/>
        <w:numPr>
          <w:ilvl w:val="1"/>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t>Kvalitetsutvikling (jf. opplæringsloven §§ 17–12)</w:t>
      </w:r>
    </w:p>
    <w:p w14:paraId="3B0CF070" w14:textId="77777777" w:rsidR="00243555" w:rsidRPr="00243555" w:rsidRDefault="00243555" w:rsidP="00DB2803">
      <w:pPr>
        <w:pStyle w:val="NormalWeb"/>
        <w:numPr>
          <w:ilvl w:val="1"/>
          <w:numId w:val="8"/>
        </w:numPr>
        <w:spacing w:before="0" w:beforeAutospacing="0" w:after="0" w:afterAutospacing="0"/>
        <w:rPr>
          <w:rFonts w:ascii="Open Sans" w:hAnsi="Open Sans" w:cs="Open Sans"/>
          <w:sz w:val="20"/>
          <w:szCs w:val="20"/>
        </w:rPr>
      </w:pPr>
      <w:r w:rsidRPr="00243555">
        <w:rPr>
          <w:rFonts w:ascii="Open Sans" w:hAnsi="Open Sans" w:cs="Open Sans"/>
          <w:sz w:val="20"/>
          <w:szCs w:val="20"/>
        </w:rPr>
        <w:lastRenderedPageBreak/>
        <w:t>Erfaringsdeling på tvers av nettverk</w:t>
      </w:r>
    </w:p>
    <w:p w14:paraId="1E5B38B5" w14:textId="77777777" w:rsidR="007756A6" w:rsidRPr="00B05AFD" w:rsidRDefault="007756A6" w:rsidP="00DB2803">
      <w:pPr>
        <w:pStyle w:val="NormalWeb"/>
        <w:spacing w:before="0" w:beforeAutospacing="0" w:after="0" w:afterAutospacing="0"/>
        <w:rPr>
          <w:rFonts w:ascii="Open Sans" w:hAnsi="Open Sans" w:cs="Open Sans"/>
          <w:b/>
          <w:bCs/>
          <w:sz w:val="20"/>
          <w:szCs w:val="20"/>
        </w:rPr>
      </w:pPr>
    </w:p>
    <w:p w14:paraId="52DC72A6" w14:textId="02FC2670"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Felles forståelse og faglig utvikling</w:t>
      </w:r>
    </w:p>
    <w:p w14:paraId="6E272BA2" w14:textId="77777777"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Det er fortsatt viktig å jobbe med begrepsavklaringer og felles forståelser. Faglig påfyll bør inngå som en del av møtene. For UH-institusjonene gir forumet innsikt i kommunenes kompleksitet og helhetsforståelse. Forumet bør være en likeverdig møteplass mellom UH og kommuner/nettverk.</w:t>
      </w:r>
    </w:p>
    <w:p w14:paraId="6FC1E42E" w14:textId="77777777"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UH kan med fordel bidra mer aktivt med innsikt i utviklingstrekk og kompetansebehov. Forumet ønsker også mer informasjon om det doble formålet i utdanningene – hva det innebærer i praksis.</w:t>
      </w:r>
    </w:p>
    <w:p w14:paraId="3BD0C8A4" w14:textId="77777777" w:rsidR="007756A6" w:rsidRPr="00B05AFD" w:rsidRDefault="007756A6" w:rsidP="00DB2803">
      <w:pPr>
        <w:pStyle w:val="NormalWeb"/>
        <w:spacing w:before="0" w:beforeAutospacing="0" w:after="0" w:afterAutospacing="0"/>
        <w:rPr>
          <w:rFonts w:ascii="Open Sans" w:hAnsi="Open Sans" w:cs="Open Sans"/>
          <w:b/>
          <w:bCs/>
          <w:sz w:val="20"/>
          <w:szCs w:val="20"/>
        </w:rPr>
      </w:pPr>
    </w:p>
    <w:p w14:paraId="6181EC6A" w14:textId="2453BEF0"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Samhandling mellom barnehage og skole</w:t>
      </w:r>
    </w:p>
    <w:p w14:paraId="50578888" w14:textId="77777777"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Hvordan kan vi sikre felles strategiske treffpunkt mellom barnehage og skole, slik at fellesordningene ivaretas samtidig som områdespesifikke hensyn i lovverket følges?</w:t>
      </w:r>
    </w:p>
    <w:p w14:paraId="57F7215D" w14:textId="77777777" w:rsidR="007756A6" w:rsidRPr="00B05AFD" w:rsidRDefault="007756A6" w:rsidP="00DB2803">
      <w:pPr>
        <w:pStyle w:val="NormalWeb"/>
        <w:spacing w:before="0" w:beforeAutospacing="0" w:after="0" w:afterAutospacing="0"/>
        <w:rPr>
          <w:rFonts w:ascii="Open Sans" w:hAnsi="Open Sans" w:cs="Open Sans"/>
          <w:b/>
          <w:bCs/>
          <w:sz w:val="20"/>
          <w:szCs w:val="20"/>
        </w:rPr>
      </w:pPr>
    </w:p>
    <w:p w14:paraId="112C1824" w14:textId="53AE120B" w:rsidR="00243555" w:rsidRPr="00243555" w:rsidRDefault="00243555" w:rsidP="00DB2803">
      <w:pPr>
        <w:pStyle w:val="NormalWeb"/>
        <w:spacing w:before="0" w:beforeAutospacing="0" w:after="0" w:afterAutospacing="0"/>
        <w:rPr>
          <w:rFonts w:ascii="Open Sans" w:hAnsi="Open Sans" w:cs="Open Sans"/>
          <w:sz w:val="20"/>
          <w:szCs w:val="20"/>
          <w:u w:val="single"/>
        </w:rPr>
      </w:pPr>
      <w:r w:rsidRPr="00243555">
        <w:rPr>
          <w:rFonts w:ascii="Open Sans" w:hAnsi="Open Sans" w:cs="Open Sans"/>
          <w:sz w:val="20"/>
          <w:szCs w:val="20"/>
          <w:u w:val="single"/>
        </w:rPr>
        <w:t>Informasjonsflyt og forankring</w:t>
      </w:r>
    </w:p>
    <w:p w14:paraId="63A6C922" w14:textId="3A64403D" w:rsidR="00243555" w:rsidRPr="00243555" w:rsidRDefault="00243555" w:rsidP="00DB2803">
      <w:pPr>
        <w:pStyle w:val="NormalWeb"/>
        <w:spacing w:before="0" w:beforeAutospacing="0" w:after="0" w:afterAutospacing="0"/>
        <w:rPr>
          <w:rFonts w:ascii="Open Sans" w:hAnsi="Open Sans" w:cs="Open Sans"/>
          <w:sz w:val="20"/>
          <w:szCs w:val="20"/>
        </w:rPr>
      </w:pPr>
      <w:r w:rsidRPr="00243555">
        <w:rPr>
          <w:rFonts w:ascii="Open Sans" w:hAnsi="Open Sans" w:cs="Open Sans"/>
          <w:sz w:val="20"/>
          <w:szCs w:val="20"/>
        </w:rPr>
        <w:t>Hvordan sikres det at alle deltakerne i forumet har en god informasjonsflyt tilbake til organisasjonene de representerer?</w:t>
      </w:r>
      <w:r w:rsidR="006A0262" w:rsidRPr="00B05AFD">
        <w:rPr>
          <w:rFonts w:ascii="Open Sans" w:hAnsi="Open Sans" w:cs="Open Sans"/>
          <w:sz w:val="20"/>
          <w:szCs w:val="20"/>
        </w:rPr>
        <w:t xml:space="preserve"> </w:t>
      </w:r>
      <w:r w:rsidRPr="00243555">
        <w:rPr>
          <w:rFonts w:ascii="Open Sans" w:hAnsi="Open Sans" w:cs="Open Sans"/>
          <w:sz w:val="20"/>
          <w:szCs w:val="20"/>
        </w:rPr>
        <w:t>Er det forbedringspotensial her – særlig i fagforeningene og UH?</w:t>
      </w:r>
    </w:p>
    <w:p w14:paraId="3F779C6E" w14:textId="107F1610" w:rsidR="00DD5991" w:rsidRPr="00B05AFD" w:rsidRDefault="00DD5991" w:rsidP="00DB2803">
      <w:pPr>
        <w:pStyle w:val="NormalWeb"/>
        <w:spacing w:before="0" w:beforeAutospacing="0" w:after="0" w:afterAutospacing="0"/>
        <w:rPr>
          <w:rFonts w:ascii="Open Sans" w:hAnsi="Open Sans" w:cs="Open Sans"/>
          <w:b/>
          <w:bCs/>
          <w:sz w:val="20"/>
          <w:szCs w:val="20"/>
        </w:rPr>
      </w:pPr>
      <w:r w:rsidRPr="00B05AFD">
        <w:rPr>
          <w:rFonts w:ascii="Open Sans" w:hAnsi="Open Sans" w:cs="Open Sans"/>
          <w:b/>
          <w:bCs/>
          <w:sz w:val="20"/>
          <w:szCs w:val="20"/>
        </w:rPr>
        <w:br/>
      </w:r>
    </w:p>
    <w:p w14:paraId="6AB90A90"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57D73803"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768CB509"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0F0A1455"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10BAB050"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650A9FB6"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639E013A" w14:textId="77777777" w:rsidR="00DD5991" w:rsidRPr="00B05AFD" w:rsidRDefault="00DD5991" w:rsidP="00DB2803">
      <w:pPr>
        <w:pStyle w:val="NormalWeb"/>
        <w:spacing w:before="0" w:beforeAutospacing="0" w:after="0" w:afterAutospacing="0"/>
        <w:rPr>
          <w:rFonts w:ascii="Open Sans" w:hAnsi="Open Sans" w:cs="Open Sans"/>
          <w:b/>
          <w:bCs/>
          <w:sz w:val="20"/>
          <w:szCs w:val="20"/>
        </w:rPr>
      </w:pPr>
    </w:p>
    <w:p w14:paraId="3FA1EE6E" w14:textId="77777777" w:rsidR="00DD5991" w:rsidRPr="00B05AFD" w:rsidRDefault="00DD5991" w:rsidP="00DB2803">
      <w:pPr>
        <w:pStyle w:val="NormalWeb"/>
        <w:spacing w:before="0" w:beforeAutospacing="0" w:after="0" w:afterAutospacing="0"/>
        <w:rPr>
          <w:rFonts w:ascii="Open Sans" w:hAnsi="Open Sans" w:cs="Open Sans"/>
          <w:sz w:val="20"/>
          <w:szCs w:val="20"/>
        </w:rPr>
      </w:pPr>
    </w:p>
    <w:p w14:paraId="4244BC11" w14:textId="77777777" w:rsidR="00DD5991" w:rsidRPr="00B05AFD" w:rsidRDefault="00DD5991" w:rsidP="00DB2803">
      <w:pPr>
        <w:pStyle w:val="NormalWeb"/>
        <w:spacing w:before="0" w:beforeAutospacing="0" w:after="0" w:afterAutospacing="0"/>
        <w:rPr>
          <w:rFonts w:ascii="Open Sans" w:hAnsi="Open Sans" w:cs="Open Sans"/>
          <w:sz w:val="20"/>
          <w:szCs w:val="20"/>
        </w:rPr>
      </w:pPr>
    </w:p>
    <w:p w14:paraId="61EFA44D" w14:textId="77777777" w:rsidR="00DD5991" w:rsidRPr="00B05AFD" w:rsidRDefault="00DD5991" w:rsidP="00DB2803">
      <w:pPr>
        <w:spacing w:after="0" w:line="240" w:lineRule="auto"/>
        <w:rPr>
          <w:rFonts w:ascii="Open Sans" w:hAnsi="Open Sans" w:cs="Open Sans"/>
          <w:sz w:val="20"/>
          <w:szCs w:val="20"/>
        </w:rPr>
      </w:pPr>
    </w:p>
    <w:p w14:paraId="417F0CCB" w14:textId="77777777" w:rsidR="00DD5991" w:rsidRPr="00B05AFD" w:rsidRDefault="00DD5991" w:rsidP="00DB2803">
      <w:pPr>
        <w:spacing w:after="0" w:line="240" w:lineRule="auto"/>
        <w:rPr>
          <w:rFonts w:ascii="Open Sans" w:hAnsi="Open Sans" w:cs="Open Sans"/>
          <w:sz w:val="20"/>
          <w:szCs w:val="20"/>
          <w:u w:val="single"/>
        </w:rPr>
      </w:pPr>
    </w:p>
    <w:p w14:paraId="421A9406" w14:textId="77777777" w:rsidR="00DD5991" w:rsidRPr="00B05AFD" w:rsidRDefault="00DD5991" w:rsidP="00DB2803">
      <w:pPr>
        <w:pStyle w:val="NormalWeb"/>
        <w:spacing w:before="0" w:beforeAutospacing="0" w:after="0" w:afterAutospacing="0"/>
        <w:rPr>
          <w:rFonts w:ascii="Open Sans" w:hAnsi="Open Sans" w:cs="Open Sans"/>
          <w:sz w:val="20"/>
          <w:szCs w:val="20"/>
        </w:rPr>
      </w:pPr>
    </w:p>
    <w:p w14:paraId="10AD8093" w14:textId="77777777" w:rsidR="00DD5991" w:rsidRPr="00B05AFD" w:rsidRDefault="00DD5991" w:rsidP="00DB2803">
      <w:pPr>
        <w:pStyle w:val="NormalWeb"/>
        <w:spacing w:before="0" w:beforeAutospacing="0" w:after="0" w:afterAutospacing="0"/>
        <w:rPr>
          <w:rFonts w:ascii="Open Sans" w:hAnsi="Open Sans" w:cs="Open Sans"/>
          <w:sz w:val="20"/>
          <w:szCs w:val="20"/>
        </w:rPr>
      </w:pPr>
    </w:p>
    <w:p w14:paraId="62B210B4" w14:textId="77777777" w:rsidR="00131842" w:rsidRPr="00B05AFD" w:rsidRDefault="00131842" w:rsidP="00DB2803">
      <w:pPr>
        <w:spacing w:after="0" w:line="240" w:lineRule="auto"/>
      </w:pPr>
    </w:p>
    <w:sectPr w:rsidR="00131842" w:rsidRPr="00B05AF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3DC0E" w14:textId="77777777" w:rsidR="00B50D41" w:rsidRDefault="00B50D41" w:rsidP="00B50D41">
      <w:pPr>
        <w:spacing w:after="0" w:line="240" w:lineRule="auto"/>
      </w:pPr>
      <w:r>
        <w:separator/>
      </w:r>
    </w:p>
  </w:endnote>
  <w:endnote w:type="continuationSeparator" w:id="0">
    <w:p w14:paraId="30567207" w14:textId="77777777" w:rsidR="00B50D41" w:rsidRDefault="00B50D41" w:rsidP="00B5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0625150"/>
      <w:docPartObj>
        <w:docPartGallery w:val="Page Numbers (Bottom of Page)"/>
        <w:docPartUnique/>
      </w:docPartObj>
    </w:sdtPr>
    <w:sdtEndPr/>
    <w:sdtContent>
      <w:p w14:paraId="6C9D41A1" w14:textId="24FA1FCF" w:rsidR="00B50D41" w:rsidRDefault="00B50D41">
        <w:pPr>
          <w:pStyle w:val="Bunntekst"/>
          <w:jc w:val="right"/>
        </w:pPr>
        <w:r>
          <w:fldChar w:fldCharType="begin"/>
        </w:r>
        <w:r>
          <w:instrText>PAGE   \* MERGEFORMAT</w:instrText>
        </w:r>
        <w:r>
          <w:fldChar w:fldCharType="separate"/>
        </w:r>
        <w:r>
          <w:t>2</w:t>
        </w:r>
        <w:r>
          <w:fldChar w:fldCharType="end"/>
        </w:r>
      </w:p>
    </w:sdtContent>
  </w:sdt>
  <w:p w14:paraId="5A951370" w14:textId="77777777" w:rsidR="00B50D41" w:rsidRDefault="00B50D4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D6F89" w14:textId="77777777" w:rsidR="00B50D41" w:rsidRDefault="00B50D41" w:rsidP="00B50D41">
      <w:pPr>
        <w:spacing w:after="0" w:line="240" w:lineRule="auto"/>
      </w:pPr>
      <w:r>
        <w:separator/>
      </w:r>
    </w:p>
  </w:footnote>
  <w:footnote w:type="continuationSeparator" w:id="0">
    <w:p w14:paraId="66E422AF" w14:textId="77777777" w:rsidR="00B50D41" w:rsidRDefault="00B50D41" w:rsidP="00B50D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D182D"/>
    <w:multiLevelType w:val="multilevel"/>
    <w:tmpl w:val="5898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410180"/>
    <w:multiLevelType w:val="multilevel"/>
    <w:tmpl w:val="64801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D773E1"/>
    <w:multiLevelType w:val="multilevel"/>
    <w:tmpl w:val="B7EC4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A049EE"/>
    <w:multiLevelType w:val="multilevel"/>
    <w:tmpl w:val="FB663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FE3D8A"/>
    <w:multiLevelType w:val="multilevel"/>
    <w:tmpl w:val="3738B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6D4079"/>
    <w:multiLevelType w:val="multilevel"/>
    <w:tmpl w:val="5D0AC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161EB0"/>
    <w:multiLevelType w:val="multilevel"/>
    <w:tmpl w:val="E43C7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A429EE"/>
    <w:multiLevelType w:val="multilevel"/>
    <w:tmpl w:val="738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662450">
    <w:abstractNumId w:val="0"/>
  </w:num>
  <w:num w:numId="2" w16cid:durableId="1553153967">
    <w:abstractNumId w:val="1"/>
  </w:num>
  <w:num w:numId="3" w16cid:durableId="1122697857">
    <w:abstractNumId w:val="3"/>
  </w:num>
  <w:num w:numId="4" w16cid:durableId="2125422264">
    <w:abstractNumId w:val="2"/>
  </w:num>
  <w:num w:numId="5" w16cid:durableId="1749889342">
    <w:abstractNumId w:val="7"/>
  </w:num>
  <w:num w:numId="6" w16cid:durableId="1707952245">
    <w:abstractNumId w:val="4"/>
  </w:num>
  <w:num w:numId="7" w16cid:durableId="192964791">
    <w:abstractNumId w:val="5"/>
  </w:num>
  <w:num w:numId="8" w16cid:durableId="1323004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991"/>
    <w:rsid w:val="00042DB0"/>
    <w:rsid w:val="00042DDF"/>
    <w:rsid w:val="000459E1"/>
    <w:rsid w:val="000E48B1"/>
    <w:rsid w:val="00120916"/>
    <w:rsid w:val="00131842"/>
    <w:rsid w:val="00136F57"/>
    <w:rsid w:val="00243555"/>
    <w:rsid w:val="00252E09"/>
    <w:rsid w:val="00373DA2"/>
    <w:rsid w:val="00411305"/>
    <w:rsid w:val="004223F6"/>
    <w:rsid w:val="00435996"/>
    <w:rsid w:val="00437A32"/>
    <w:rsid w:val="00487A3F"/>
    <w:rsid w:val="0049025B"/>
    <w:rsid w:val="004C6729"/>
    <w:rsid w:val="0055671C"/>
    <w:rsid w:val="005B514E"/>
    <w:rsid w:val="005F63D6"/>
    <w:rsid w:val="006242A9"/>
    <w:rsid w:val="006273EC"/>
    <w:rsid w:val="00687CFB"/>
    <w:rsid w:val="006A0262"/>
    <w:rsid w:val="00754DF5"/>
    <w:rsid w:val="00763885"/>
    <w:rsid w:val="007756A6"/>
    <w:rsid w:val="007F7E42"/>
    <w:rsid w:val="00884B0A"/>
    <w:rsid w:val="008860BA"/>
    <w:rsid w:val="008A6D31"/>
    <w:rsid w:val="00947288"/>
    <w:rsid w:val="00962838"/>
    <w:rsid w:val="00971EFB"/>
    <w:rsid w:val="009F554F"/>
    <w:rsid w:val="00A01C28"/>
    <w:rsid w:val="00B05AFD"/>
    <w:rsid w:val="00B50D41"/>
    <w:rsid w:val="00BC32FD"/>
    <w:rsid w:val="00C61968"/>
    <w:rsid w:val="00D238CF"/>
    <w:rsid w:val="00DB2803"/>
    <w:rsid w:val="00DC739C"/>
    <w:rsid w:val="00DD5991"/>
    <w:rsid w:val="00E14AF0"/>
    <w:rsid w:val="00E27880"/>
    <w:rsid w:val="00EF762E"/>
    <w:rsid w:val="00F07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F7A4"/>
  <w15:chartTrackingRefBased/>
  <w15:docId w15:val="{E89CACF2-B706-455E-A04E-95F1EDDA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991"/>
    <w:rPr>
      <w:kern w:val="0"/>
      <w14:ligatures w14:val="none"/>
    </w:rPr>
  </w:style>
  <w:style w:type="paragraph" w:styleId="Overskrift1">
    <w:name w:val="heading 1"/>
    <w:basedOn w:val="Normal"/>
    <w:next w:val="Normal"/>
    <w:link w:val="Overskrift1Tegn"/>
    <w:uiPriority w:val="9"/>
    <w:qFormat/>
    <w:rsid w:val="00DD59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D59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D59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D59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D59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D59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D59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D59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D5991"/>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D59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D59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D5991"/>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D5991"/>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D5991"/>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D5991"/>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D5991"/>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D5991"/>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D5991"/>
    <w:rPr>
      <w:rFonts w:eastAsiaTheme="majorEastAsia" w:cstheme="majorBidi"/>
      <w:color w:val="272727" w:themeColor="text1" w:themeTint="D8"/>
    </w:rPr>
  </w:style>
  <w:style w:type="paragraph" w:styleId="Tittel">
    <w:name w:val="Title"/>
    <w:basedOn w:val="Normal"/>
    <w:next w:val="Normal"/>
    <w:link w:val="TittelTegn"/>
    <w:uiPriority w:val="10"/>
    <w:qFormat/>
    <w:rsid w:val="00DD59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D5991"/>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D5991"/>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D5991"/>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D5991"/>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D5991"/>
    <w:rPr>
      <w:i/>
      <w:iCs/>
      <w:color w:val="404040" w:themeColor="text1" w:themeTint="BF"/>
    </w:rPr>
  </w:style>
  <w:style w:type="paragraph" w:styleId="Listeavsnitt">
    <w:name w:val="List Paragraph"/>
    <w:basedOn w:val="Normal"/>
    <w:uiPriority w:val="34"/>
    <w:qFormat/>
    <w:rsid w:val="00DD5991"/>
    <w:pPr>
      <w:ind w:left="720"/>
      <w:contextualSpacing/>
    </w:pPr>
  </w:style>
  <w:style w:type="character" w:styleId="Sterkutheving">
    <w:name w:val="Intense Emphasis"/>
    <w:basedOn w:val="Standardskriftforavsnitt"/>
    <w:uiPriority w:val="21"/>
    <w:qFormat/>
    <w:rsid w:val="00DD5991"/>
    <w:rPr>
      <w:i/>
      <w:iCs/>
      <w:color w:val="0F4761" w:themeColor="accent1" w:themeShade="BF"/>
    </w:rPr>
  </w:style>
  <w:style w:type="paragraph" w:styleId="Sterktsitat">
    <w:name w:val="Intense Quote"/>
    <w:basedOn w:val="Normal"/>
    <w:next w:val="Normal"/>
    <w:link w:val="SterktsitatTegn"/>
    <w:uiPriority w:val="30"/>
    <w:qFormat/>
    <w:rsid w:val="00DD59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D5991"/>
    <w:rPr>
      <w:i/>
      <w:iCs/>
      <w:color w:val="0F4761" w:themeColor="accent1" w:themeShade="BF"/>
    </w:rPr>
  </w:style>
  <w:style w:type="character" w:styleId="Sterkreferanse">
    <w:name w:val="Intense Reference"/>
    <w:basedOn w:val="Standardskriftforavsnitt"/>
    <w:uiPriority w:val="32"/>
    <w:qFormat/>
    <w:rsid w:val="00DD5991"/>
    <w:rPr>
      <w:b/>
      <w:bCs/>
      <w:smallCaps/>
      <w:color w:val="0F4761" w:themeColor="accent1" w:themeShade="BF"/>
      <w:spacing w:val="5"/>
    </w:rPr>
  </w:style>
  <w:style w:type="table" w:styleId="Tabellrutenett">
    <w:name w:val="Table Grid"/>
    <w:basedOn w:val="Vanligtabell"/>
    <w:uiPriority w:val="39"/>
    <w:rsid w:val="00DD599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59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Merknadsreferanse">
    <w:name w:val="annotation reference"/>
    <w:basedOn w:val="Standardskriftforavsnitt"/>
    <w:uiPriority w:val="99"/>
    <w:semiHidden/>
    <w:unhideWhenUsed/>
    <w:rsid w:val="00DD5991"/>
    <w:rPr>
      <w:sz w:val="16"/>
      <w:szCs w:val="16"/>
    </w:rPr>
  </w:style>
  <w:style w:type="paragraph" w:styleId="Merknadstekst">
    <w:name w:val="annotation text"/>
    <w:basedOn w:val="Normal"/>
    <w:link w:val="MerknadstekstTegn"/>
    <w:uiPriority w:val="99"/>
    <w:unhideWhenUsed/>
    <w:rsid w:val="00DD5991"/>
    <w:pPr>
      <w:spacing w:line="240" w:lineRule="auto"/>
    </w:pPr>
    <w:rPr>
      <w:sz w:val="20"/>
      <w:szCs w:val="20"/>
    </w:rPr>
  </w:style>
  <w:style w:type="character" w:customStyle="1" w:styleId="MerknadstekstTegn">
    <w:name w:val="Merknadstekst Tegn"/>
    <w:basedOn w:val="Standardskriftforavsnitt"/>
    <w:link w:val="Merknadstekst"/>
    <w:uiPriority w:val="99"/>
    <w:rsid w:val="00DD5991"/>
    <w:rPr>
      <w:kern w:val="0"/>
      <w:sz w:val="20"/>
      <w:szCs w:val="20"/>
      <w14:ligatures w14:val="none"/>
    </w:rPr>
  </w:style>
  <w:style w:type="character" w:styleId="Hyperkobling">
    <w:name w:val="Hyperlink"/>
    <w:basedOn w:val="Standardskriftforavsnitt"/>
    <w:uiPriority w:val="99"/>
    <w:unhideWhenUsed/>
    <w:rsid w:val="00DD5991"/>
    <w:rPr>
      <w:color w:val="0000FF"/>
      <w:u w:val="single"/>
    </w:rPr>
  </w:style>
  <w:style w:type="character" w:styleId="Ulstomtale">
    <w:name w:val="Unresolved Mention"/>
    <w:basedOn w:val="Standardskriftforavsnitt"/>
    <w:uiPriority w:val="99"/>
    <w:semiHidden/>
    <w:unhideWhenUsed/>
    <w:rsid w:val="00487A3F"/>
    <w:rPr>
      <w:color w:val="605E5C"/>
      <w:shd w:val="clear" w:color="auto" w:fill="E1DFDD"/>
    </w:rPr>
  </w:style>
  <w:style w:type="paragraph" w:styleId="Kommentaremne">
    <w:name w:val="annotation subject"/>
    <w:basedOn w:val="Merknadstekst"/>
    <w:next w:val="Merknadstekst"/>
    <w:link w:val="KommentaremneTegn"/>
    <w:uiPriority w:val="99"/>
    <w:semiHidden/>
    <w:unhideWhenUsed/>
    <w:rsid w:val="00411305"/>
    <w:rPr>
      <w:b/>
      <w:bCs/>
    </w:rPr>
  </w:style>
  <w:style w:type="character" w:customStyle="1" w:styleId="KommentaremneTegn">
    <w:name w:val="Kommentaremne Tegn"/>
    <w:basedOn w:val="MerknadstekstTegn"/>
    <w:link w:val="Kommentaremne"/>
    <w:uiPriority w:val="99"/>
    <w:semiHidden/>
    <w:rsid w:val="00411305"/>
    <w:rPr>
      <w:b/>
      <w:bCs/>
      <w:kern w:val="0"/>
      <w:sz w:val="20"/>
      <w:szCs w:val="20"/>
      <w14:ligatures w14:val="none"/>
    </w:rPr>
  </w:style>
  <w:style w:type="paragraph" w:styleId="Topptekst">
    <w:name w:val="header"/>
    <w:basedOn w:val="Normal"/>
    <w:link w:val="TopptekstTegn"/>
    <w:uiPriority w:val="99"/>
    <w:unhideWhenUsed/>
    <w:rsid w:val="00B50D4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50D41"/>
    <w:rPr>
      <w:kern w:val="0"/>
      <w14:ligatures w14:val="none"/>
    </w:rPr>
  </w:style>
  <w:style w:type="paragraph" w:styleId="Bunntekst">
    <w:name w:val="footer"/>
    <w:basedOn w:val="Normal"/>
    <w:link w:val="BunntekstTegn"/>
    <w:uiPriority w:val="99"/>
    <w:unhideWhenUsed/>
    <w:rsid w:val="00B50D4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50D41"/>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508336">
      <w:bodyDiv w:val="1"/>
      <w:marLeft w:val="0"/>
      <w:marRight w:val="0"/>
      <w:marTop w:val="0"/>
      <w:marBottom w:val="0"/>
      <w:divBdr>
        <w:top w:val="none" w:sz="0" w:space="0" w:color="auto"/>
        <w:left w:val="none" w:sz="0" w:space="0" w:color="auto"/>
        <w:bottom w:val="none" w:sz="0" w:space="0" w:color="auto"/>
        <w:right w:val="none" w:sz="0" w:space="0" w:color="auto"/>
      </w:divBdr>
    </w:div>
    <w:div w:id="1064449179">
      <w:bodyDiv w:val="1"/>
      <w:marLeft w:val="0"/>
      <w:marRight w:val="0"/>
      <w:marTop w:val="0"/>
      <w:marBottom w:val="0"/>
      <w:divBdr>
        <w:top w:val="none" w:sz="0" w:space="0" w:color="auto"/>
        <w:left w:val="none" w:sz="0" w:space="0" w:color="auto"/>
        <w:bottom w:val="none" w:sz="0" w:space="0" w:color="auto"/>
        <w:right w:val="none" w:sz="0" w:space="0" w:color="auto"/>
      </w:divBdr>
    </w:div>
    <w:div w:id="1277761427">
      <w:bodyDiv w:val="1"/>
      <w:marLeft w:val="0"/>
      <w:marRight w:val="0"/>
      <w:marTop w:val="0"/>
      <w:marBottom w:val="0"/>
      <w:divBdr>
        <w:top w:val="none" w:sz="0" w:space="0" w:color="auto"/>
        <w:left w:val="none" w:sz="0" w:space="0" w:color="auto"/>
        <w:bottom w:val="none" w:sz="0" w:space="0" w:color="auto"/>
        <w:right w:val="none" w:sz="0" w:space="0" w:color="auto"/>
      </w:divBdr>
    </w:div>
    <w:div w:id="1623927071">
      <w:bodyDiv w:val="1"/>
      <w:marLeft w:val="0"/>
      <w:marRight w:val="0"/>
      <w:marTop w:val="0"/>
      <w:marBottom w:val="0"/>
      <w:divBdr>
        <w:top w:val="none" w:sz="0" w:space="0" w:color="auto"/>
        <w:left w:val="none" w:sz="0" w:space="0" w:color="auto"/>
        <w:bottom w:val="none" w:sz="0" w:space="0" w:color="auto"/>
        <w:right w:val="none" w:sz="0" w:space="0" w:color="auto"/>
      </w:divBdr>
    </w:div>
    <w:div w:id="1747845190">
      <w:bodyDiv w:val="1"/>
      <w:marLeft w:val="0"/>
      <w:marRight w:val="0"/>
      <w:marTop w:val="0"/>
      <w:marBottom w:val="0"/>
      <w:divBdr>
        <w:top w:val="none" w:sz="0" w:space="0" w:color="auto"/>
        <w:left w:val="none" w:sz="0" w:space="0" w:color="auto"/>
        <w:bottom w:val="none" w:sz="0" w:space="0" w:color="auto"/>
        <w:right w:val="none" w:sz="0" w:space="0" w:color="auto"/>
      </w:divBdr>
    </w:div>
    <w:div w:id="1969508505">
      <w:bodyDiv w:val="1"/>
      <w:marLeft w:val="0"/>
      <w:marRight w:val="0"/>
      <w:marTop w:val="0"/>
      <w:marBottom w:val="0"/>
      <w:divBdr>
        <w:top w:val="none" w:sz="0" w:space="0" w:color="auto"/>
        <w:left w:val="none" w:sz="0" w:space="0" w:color="auto"/>
        <w:bottom w:val="none" w:sz="0" w:space="0" w:color="auto"/>
        <w:right w:val="none" w:sz="0" w:space="0" w:color="auto"/>
      </w:divBdr>
    </w:div>
    <w:div w:id="202690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dir.no/eksamen-og-prover/prover/laeringsstottende-prove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atematikksenteret.no/nasjonal-satsing-meningsfull-matematikk" TargetMode="External"/><Relationship Id="rId4" Type="http://schemas.openxmlformats.org/officeDocument/2006/relationships/webSettings" Target="webSettings.xml"/><Relationship Id="rId9" Type="http://schemas.openxmlformats.org/officeDocument/2006/relationships/hyperlink" Target="https://www.udir.no/laring-og-trivsel/lareplanverket/fagfornyelsen/evaluering-av-fagfornyelse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1990</Words>
  <Characters>10551</Characters>
  <Application>Microsoft Office Word</Application>
  <DocSecurity>0</DocSecurity>
  <Lines>87</Lines>
  <Paragraphs>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 Bjørn</dc:creator>
  <cp:keywords/>
  <dc:description/>
  <cp:lastModifiedBy>Lyng, Ragnhild Sperstad</cp:lastModifiedBy>
  <cp:revision>2</cp:revision>
  <dcterms:created xsi:type="dcterms:W3CDTF">2025-09-19T06:53:00Z</dcterms:created>
  <dcterms:modified xsi:type="dcterms:W3CDTF">2025-09-19T06:53:00Z</dcterms:modified>
</cp:coreProperties>
</file>