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DFED" w14:textId="77777777" w:rsidR="0003230B" w:rsidRPr="00321509" w:rsidRDefault="0003230B" w:rsidP="0003230B">
      <w:pPr>
        <w:spacing w:after="0" w:line="240" w:lineRule="auto"/>
        <w:jc w:val="right"/>
        <w:rPr>
          <w:rFonts w:ascii="Open Sans" w:hAnsi="Open Sans" w:cs="Open Sans"/>
          <w:color w:val="FF0000"/>
          <w:sz w:val="20"/>
          <w:szCs w:val="20"/>
        </w:rPr>
      </w:pPr>
      <w:r w:rsidRPr="00321509">
        <w:rPr>
          <w:rFonts w:ascii="Open Sans" w:hAnsi="Open Sans" w:cs="Open Sans"/>
          <w:noProof/>
          <w:color w:val="FF0000"/>
          <w:sz w:val="20"/>
          <w:szCs w:val="20"/>
        </w:rPr>
        <w:drawing>
          <wp:anchor distT="0" distB="0" distL="114300" distR="114300" simplePos="0" relativeHeight="251659264" behindDoc="0" locked="0" layoutInCell="1" allowOverlap="1" wp14:anchorId="4C162106" wp14:editId="5255446B">
            <wp:simplePos x="0" y="0"/>
            <wp:positionH relativeFrom="margin">
              <wp:posOffset>-160655</wp:posOffset>
            </wp:positionH>
            <wp:positionV relativeFrom="paragraph">
              <wp:posOffset>-480695</wp:posOffset>
            </wp:positionV>
            <wp:extent cx="2552700" cy="773265"/>
            <wp:effectExtent l="0" t="0" r="0" b="0"/>
            <wp:wrapNone/>
            <wp:docPr id="1" name="Bilde 1" descr="Et bilde som inneholder natthimme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natthimmel&#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4258" cy="776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654B81" w14:textId="77777777" w:rsidR="0003230B" w:rsidRPr="00321509" w:rsidRDefault="0003230B" w:rsidP="0003230B">
      <w:pPr>
        <w:spacing w:after="0" w:line="240" w:lineRule="auto"/>
        <w:rPr>
          <w:rFonts w:ascii="Open Sans" w:hAnsi="Open Sans" w:cs="Open Sans"/>
          <w:color w:val="FF0000"/>
          <w:sz w:val="20"/>
          <w:szCs w:val="20"/>
        </w:rPr>
      </w:pPr>
    </w:p>
    <w:p w14:paraId="6F0E8DD8" w14:textId="77777777" w:rsidR="0003230B" w:rsidRPr="00321509" w:rsidRDefault="0003230B" w:rsidP="0003230B">
      <w:pPr>
        <w:spacing w:after="0" w:line="240" w:lineRule="auto"/>
        <w:rPr>
          <w:rFonts w:ascii="Open Sans" w:hAnsi="Open Sans" w:cs="Open Sans"/>
          <w:sz w:val="20"/>
          <w:szCs w:val="20"/>
        </w:rPr>
      </w:pPr>
    </w:p>
    <w:p w14:paraId="1C648C96" w14:textId="77777777" w:rsidR="0003230B" w:rsidRDefault="0003230B" w:rsidP="0003230B">
      <w:pPr>
        <w:pStyle w:val="Sterktsitat"/>
        <w:spacing w:before="0" w:after="0" w:line="240" w:lineRule="auto"/>
        <w:rPr>
          <w:rFonts w:ascii="Open Sans" w:hAnsi="Open Sans" w:cs="Open Sans"/>
          <w:sz w:val="20"/>
          <w:szCs w:val="20"/>
        </w:rPr>
      </w:pPr>
      <w:r w:rsidRPr="00321509">
        <w:rPr>
          <w:rFonts w:ascii="Open Sans" w:hAnsi="Open Sans" w:cs="Open Sans"/>
          <w:sz w:val="20"/>
          <w:szCs w:val="20"/>
        </w:rPr>
        <w:t>Møte i samarbeidsforum Rekom/Dekom, KOMPETANSELØFTET</w:t>
      </w:r>
    </w:p>
    <w:p w14:paraId="5872065F" w14:textId="77777777" w:rsidR="0003230B" w:rsidRPr="00473645" w:rsidRDefault="0003230B" w:rsidP="0003230B"/>
    <w:tbl>
      <w:tblPr>
        <w:tblStyle w:val="Tabellrutenett"/>
        <w:tblpPr w:leftFromText="141" w:rightFromText="141" w:vertAnchor="text" w:horzAnchor="page" w:tblpX="957" w:tblpY="119"/>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815"/>
        <w:gridCol w:w="2551"/>
        <w:gridCol w:w="2552"/>
      </w:tblGrid>
      <w:tr w:rsidR="0003230B" w:rsidRPr="00321509" w14:paraId="1D4139CD" w14:textId="77777777" w:rsidTr="00BF226B">
        <w:trPr>
          <w:trHeight w:val="1346"/>
        </w:trPr>
        <w:tc>
          <w:tcPr>
            <w:tcW w:w="4815" w:type="dxa"/>
          </w:tcPr>
          <w:p w14:paraId="296B46FA" w14:textId="77777777" w:rsidR="0003230B" w:rsidRPr="003F569D" w:rsidRDefault="0003230B" w:rsidP="00BF226B">
            <w:pPr>
              <w:rPr>
                <w:rFonts w:ascii="Open Sans" w:hAnsi="Open Sans" w:cs="Open Sans"/>
                <w:b/>
                <w:bCs/>
                <w:sz w:val="20"/>
                <w:szCs w:val="20"/>
              </w:rPr>
            </w:pPr>
            <w:r w:rsidRPr="003F569D">
              <w:rPr>
                <w:rFonts w:ascii="Open Sans" w:hAnsi="Open Sans" w:cs="Open Sans"/>
                <w:b/>
                <w:bCs/>
                <w:sz w:val="20"/>
                <w:szCs w:val="20"/>
              </w:rPr>
              <w:t>Til stede:</w:t>
            </w:r>
          </w:p>
          <w:p w14:paraId="138E9DD8"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Anne Haugskott–Bjugan, Verdal/Levanger</w:t>
            </w:r>
          </w:p>
          <w:p w14:paraId="614A23B6"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 xml:space="preserve">Ann Kristin Aalberg, Trondheim/Malvik </w:t>
            </w:r>
          </w:p>
          <w:p w14:paraId="7448D874" w14:textId="77777777" w:rsidR="0003230B" w:rsidRPr="003F569D" w:rsidRDefault="0003230B" w:rsidP="00BF226B">
            <w:pPr>
              <w:rPr>
                <w:rFonts w:ascii="Open Sans" w:hAnsi="Open Sans" w:cs="Open Sans"/>
                <w:color w:val="000000" w:themeColor="text1"/>
                <w:sz w:val="20"/>
                <w:szCs w:val="20"/>
              </w:rPr>
            </w:pPr>
            <w:r w:rsidRPr="003F569D">
              <w:rPr>
                <w:rFonts w:ascii="Open Sans" w:hAnsi="Open Sans" w:cs="Open Sans"/>
                <w:color w:val="000000" w:themeColor="text1"/>
                <w:sz w:val="20"/>
                <w:szCs w:val="20"/>
              </w:rPr>
              <w:t xml:space="preserve">Arne Johannes Aasen, senterrepresentant </w:t>
            </w:r>
          </w:p>
          <w:p w14:paraId="29A4C417" w14:textId="77777777" w:rsidR="0003230B" w:rsidRDefault="0003230B" w:rsidP="00BF226B">
            <w:pPr>
              <w:rPr>
                <w:rFonts w:ascii="Open Sans" w:hAnsi="Open Sans" w:cs="Open Sans"/>
                <w:sz w:val="20"/>
                <w:szCs w:val="20"/>
              </w:rPr>
            </w:pPr>
            <w:r w:rsidRPr="003F569D">
              <w:rPr>
                <w:rFonts w:ascii="Open Sans" w:hAnsi="Open Sans" w:cs="Open Sans"/>
                <w:sz w:val="20"/>
                <w:szCs w:val="20"/>
              </w:rPr>
              <w:t xml:space="preserve">Barbro F. Lande, Statped </w:t>
            </w:r>
          </w:p>
          <w:p w14:paraId="31037A34"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Berte Bjørngaard, DMMH</w:t>
            </w:r>
          </w:p>
          <w:p w14:paraId="6D73DA2E" w14:textId="77777777" w:rsidR="0003230B" w:rsidRPr="003F569D" w:rsidRDefault="0003230B" w:rsidP="00BF226B">
            <w:pPr>
              <w:rPr>
                <w:rFonts w:ascii="Open Sans" w:hAnsi="Open Sans" w:cs="Open Sans"/>
                <w:color w:val="000000" w:themeColor="text1"/>
                <w:sz w:val="20"/>
                <w:szCs w:val="20"/>
              </w:rPr>
            </w:pPr>
            <w:r w:rsidRPr="003F569D">
              <w:rPr>
                <w:rFonts w:ascii="Open Sans" w:hAnsi="Open Sans" w:cs="Open Sans"/>
                <w:color w:val="000000" w:themeColor="text1"/>
                <w:sz w:val="20"/>
                <w:szCs w:val="20"/>
              </w:rPr>
              <w:t>Birgit Bremer Mejdal, Levanger/Verdal</w:t>
            </w:r>
          </w:p>
          <w:p w14:paraId="108606E2"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 xml:space="preserve">Eva Bruvoll Bach, Indre Namdal </w:t>
            </w:r>
          </w:p>
          <w:p w14:paraId="00C2BC6F" w14:textId="77777777" w:rsidR="0003230B" w:rsidRPr="003F569D" w:rsidRDefault="0003230B" w:rsidP="00BF226B">
            <w:pPr>
              <w:rPr>
                <w:rFonts w:ascii="Open Sans" w:hAnsi="Open Sans" w:cs="Open Sans"/>
                <w:color w:val="000000" w:themeColor="text1"/>
                <w:sz w:val="20"/>
                <w:szCs w:val="20"/>
              </w:rPr>
            </w:pPr>
            <w:r w:rsidRPr="003F569D">
              <w:rPr>
                <w:rFonts w:ascii="Open Sans" w:hAnsi="Open Sans" w:cs="Open Sans"/>
                <w:sz w:val="20"/>
                <w:szCs w:val="20"/>
              </w:rPr>
              <w:t xml:space="preserve">Elin Børve, Nord universitet </w:t>
            </w:r>
          </w:p>
          <w:p w14:paraId="49C3A7DE"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 xml:space="preserve">Elisabeth Myhre Johansen, PPT </w:t>
            </w:r>
          </w:p>
          <w:p w14:paraId="720BDCAB" w14:textId="77777777" w:rsidR="0003230B" w:rsidRPr="003F569D" w:rsidRDefault="0003230B" w:rsidP="00BF226B">
            <w:pPr>
              <w:rPr>
                <w:rFonts w:ascii="Open Sans" w:hAnsi="Open Sans" w:cs="Open Sans"/>
                <w:color w:val="000000" w:themeColor="text1"/>
                <w:sz w:val="20"/>
                <w:szCs w:val="20"/>
              </w:rPr>
            </w:pPr>
            <w:r w:rsidRPr="003F569D">
              <w:rPr>
                <w:rFonts w:ascii="Open Sans" w:hAnsi="Open Sans" w:cs="Open Sans"/>
                <w:color w:val="000000" w:themeColor="text1"/>
                <w:sz w:val="20"/>
                <w:szCs w:val="20"/>
              </w:rPr>
              <w:t xml:space="preserve">Ellen Vinne, PPT </w:t>
            </w:r>
          </w:p>
          <w:p w14:paraId="4C1D7C70" w14:textId="77777777" w:rsidR="0003230B" w:rsidRDefault="0003230B" w:rsidP="00BF226B">
            <w:pPr>
              <w:rPr>
                <w:rFonts w:ascii="Open Sans" w:hAnsi="Open Sans" w:cs="Open Sans"/>
                <w:sz w:val="20"/>
                <w:szCs w:val="20"/>
              </w:rPr>
            </w:pPr>
            <w:r w:rsidRPr="003F569D">
              <w:rPr>
                <w:rFonts w:ascii="Open Sans" w:hAnsi="Open Sans" w:cs="Open Sans"/>
                <w:sz w:val="20"/>
                <w:szCs w:val="20"/>
              </w:rPr>
              <w:t>Fredrik Steinsvik, Indre Namdal</w:t>
            </w:r>
          </w:p>
          <w:p w14:paraId="223BB951" w14:textId="77777777" w:rsidR="0003230B" w:rsidRPr="003F569D" w:rsidRDefault="0003230B" w:rsidP="00BF226B">
            <w:pPr>
              <w:rPr>
                <w:rFonts w:ascii="Open Sans" w:hAnsi="Open Sans" w:cs="Open Sans"/>
                <w:color w:val="000000" w:themeColor="text1"/>
                <w:sz w:val="20"/>
                <w:szCs w:val="20"/>
              </w:rPr>
            </w:pPr>
            <w:r>
              <w:rPr>
                <w:rFonts w:ascii="Open Sans" w:hAnsi="Open Sans" w:cs="Open Sans"/>
                <w:sz w:val="20"/>
                <w:szCs w:val="20"/>
              </w:rPr>
              <w:t>Gerd Staverløkk, Gauldal</w:t>
            </w:r>
          </w:p>
          <w:p w14:paraId="68413017" w14:textId="77777777" w:rsidR="0003230B" w:rsidRPr="003F569D" w:rsidRDefault="0003230B" w:rsidP="00BF226B">
            <w:pPr>
              <w:rPr>
                <w:rFonts w:ascii="Open Sans" w:hAnsi="Open Sans" w:cs="Open Sans"/>
                <w:color w:val="000000" w:themeColor="text1"/>
                <w:sz w:val="20"/>
                <w:szCs w:val="20"/>
              </w:rPr>
            </w:pPr>
            <w:r w:rsidRPr="003F569D">
              <w:rPr>
                <w:rFonts w:ascii="Open Sans" w:hAnsi="Open Sans" w:cs="Open Sans"/>
                <w:sz w:val="20"/>
                <w:szCs w:val="20"/>
              </w:rPr>
              <w:t>Gisle Almlid-Larsen, Innherred</w:t>
            </w:r>
            <w:r w:rsidRPr="003F569D">
              <w:rPr>
                <w:rFonts w:ascii="Open Sans" w:hAnsi="Open Sans" w:cs="Open Sans"/>
                <w:sz w:val="20"/>
                <w:szCs w:val="20"/>
              </w:rPr>
              <w:br/>
            </w:r>
            <w:r w:rsidRPr="003F569D">
              <w:rPr>
                <w:rFonts w:ascii="Open Sans" w:hAnsi="Open Sans" w:cs="Open Sans"/>
                <w:color w:val="000000" w:themeColor="text1"/>
                <w:sz w:val="20"/>
                <w:szCs w:val="20"/>
              </w:rPr>
              <w:t xml:space="preserve">Gøril Dønheim-Nilsen, Fosen </w:t>
            </w:r>
          </w:p>
          <w:p w14:paraId="27DED021" w14:textId="77777777" w:rsidR="0003230B" w:rsidRPr="00194582" w:rsidRDefault="0003230B" w:rsidP="00BF226B">
            <w:pPr>
              <w:rPr>
                <w:rFonts w:ascii="Open Sans" w:hAnsi="Open Sans" w:cs="Open Sans"/>
                <w:sz w:val="20"/>
                <w:szCs w:val="20"/>
                <w:lang w:val="en-GB"/>
              </w:rPr>
            </w:pPr>
            <w:r w:rsidRPr="00194582">
              <w:rPr>
                <w:rFonts w:ascii="Open Sans" w:hAnsi="Open Sans" w:cs="Open Sans"/>
                <w:sz w:val="20"/>
                <w:szCs w:val="20"/>
                <w:lang w:val="en-GB"/>
              </w:rPr>
              <w:t xml:space="preserve">Grete Mo, Midtre Namdal </w:t>
            </w:r>
          </w:p>
          <w:p w14:paraId="29E33970" w14:textId="77777777" w:rsidR="0003230B" w:rsidRPr="003F569D" w:rsidRDefault="0003230B" w:rsidP="00BF226B">
            <w:pPr>
              <w:rPr>
                <w:rFonts w:ascii="Open Sans" w:hAnsi="Open Sans" w:cs="Open Sans"/>
                <w:sz w:val="20"/>
                <w:szCs w:val="20"/>
                <w:lang w:val="en-GB"/>
              </w:rPr>
            </w:pPr>
            <w:r w:rsidRPr="003F569D">
              <w:rPr>
                <w:rFonts w:ascii="Open Sans" w:hAnsi="Open Sans" w:cs="Open Sans"/>
                <w:sz w:val="20"/>
                <w:szCs w:val="20"/>
                <w:lang w:val="en-GB"/>
              </w:rPr>
              <w:t xml:space="preserve">Gunhild Warø, Værnes </w:t>
            </w:r>
          </w:p>
          <w:p w14:paraId="0D1F410D"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Heidi Ruth Alstad, Innherred</w:t>
            </w:r>
          </w:p>
          <w:p w14:paraId="030F4E84" w14:textId="77777777" w:rsidR="0003230B" w:rsidRPr="0054220F" w:rsidRDefault="0003230B" w:rsidP="00BF226B">
            <w:pPr>
              <w:rPr>
                <w:rFonts w:ascii="Open Sans" w:hAnsi="Open Sans" w:cs="Open Sans"/>
                <w:sz w:val="20"/>
                <w:szCs w:val="20"/>
              </w:rPr>
            </w:pPr>
            <w:r w:rsidRPr="003F569D">
              <w:rPr>
                <w:rFonts w:ascii="Open Sans" w:hAnsi="Open Sans" w:cs="Open Sans"/>
                <w:sz w:val="20"/>
                <w:szCs w:val="20"/>
              </w:rPr>
              <w:t>Hilde Lein, Utdanningsforbundet</w:t>
            </w:r>
          </w:p>
          <w:p w14:paraId="7D43D9AB" w14:textId="77777777" w:rsidR="0003230B" w:rsidRPr="003F569D" w:rsidRDefault="0003230B" w:rsidP="00BF226B">
            <w:pPr>
              <w:rPr>
                <w:rFonts w:ascii="Open Sans" w:hAnsi="Open Sans" w:cs="Open Sans"/>
                <w:color w:val="000000" w:themeColor="text1"/>
                <w:sz w:val="20"/>
                <w:szCs w:val="20"/>
              </w:rPr>
            </w:pPr>
            <w:r>
              <w:rPr>
                <w:rFonts w:ascii="Open Sans" w:hAnsi="Open Sans" w:cs="Open Sans"/>
                <w:sz w:val="20"/>
                <w:szCs w:val="20"/>
              </w:rPr>
              <w:t>Ingfrid Thowsen, DMMH</w:t>
            </w:r>
            <w:r w:rsidRPr="003F569D">
              <w:rPr>
                <w:rFonts w:ascii="Open Sans" w:hAnsi="Open Sans" w:cs="Open Sans"/>
                <w:sz w:val="20"/>
                <w:szCs w:val="20"/>
              </w:rPr>
              <w:br/>
            </w:r>
            <w:r>
              <w:rPr>
                <w:rFonts w:ascii="Open Sans" w:hAnsi="Open Sans" w:cs="Open Sans"/>
                <w:sz w:val="20"/>
                <w:szCs w:val="20"/>
              </w:rPr>
              <w:t>Reidun Dypaune</w:t>
            </w:r>
            <w:r w:rsidRPr="003F569D">
              <w:rPr>
                <w:rFonts w:ascii="Open Sans" w:hAnsi="Open Sans" w:cs="Open Sans"/>
                <w:sz w:val="20"/>
                <w:szCs w:val="20"/>
              </w:rPr>
              <w:t>, Fosen</w:t>
            </w:r>
            <w:r w:rsidRPr="003F569D">
              <w:rPr>
                <w:rFonts w:ascii="Open Sans" w:hAnsi="Open Sans" w:cs="Open Sans"/>
                <w:color w:val="000000" w:themeColor="text1"/>
                <w:sz w:val="20"/>
                <w:szCs w:val="20"/>
              </w:rPr>
              <w:t xml:space="preserve"> </w:t>
            </w:r>
            <w:r w:rsidRPr="003F569D">
              <w:rPr>
                <w:rFonts w:ascii="Open Sans" w:hAnsi="Open Sans" w:cs="Open Sans"/>
                <w:color w:val="000000" w:themeColor="text1"/>
                <w:sz w:val="20"/>
                <w:szCs w:val="20"/>
              </w:rPr>
              <w:br/>
            </w:r>
            <w:r w:rsidRPr="003F569D">
              <w:rPr>
                <w:rFonts w:ascii="Open Sans" w:hAnsi="Open Sans" w:cs="Open Sans"/>
                <w:sz w:val="20"/>
                <w:szCs w:val="20"/>
              </w:rPr>
              <w:t xml:space="preserve">Janne K. Bjørnerås, </w:t>
            </w:r>
            <w:r w:rsidRPr="003F569D">
              <w:rPr>
                <w:rFonts w:ascii="Open Sans" w:hAnsi="Open Sans" w:cs="Open Sans"/>
                <w:color w:val="000000" w:themeColor="text1"/>
                <w:sz w:val="20"/>
                <w:szCs w:val="20"/>
              </w:rPr>
              <w:t xml:space="preserve">Fagforbundet </w:t>
            </w:r>
          </w:p>
          <w:p w14:paraId="2F026C69" w14:textId="77777777" w:rsidR="0003230B" w:rsidRPr="003F569D" w:rsidRDefault="0003230B" w:rsidP="00BF226B">
            <w:pPr>
              <w:rPr>
                <w:rFonts w:ascii="Open Sans" w:hAnsi="Open Sans" w:cs="Open Sans"/>
                <w:color w:val="000000" w:themeColor="text1"/>
                <w:sz w:val="20"/>
                <w:szCs w:val="20"/>
              </w:rPr>
            </w:pPr>
            <w:r w:rsidRPr="003F569D">
              <w:rPr>
                <w:rFonts w:ascii="Open Sans" w:hAnsi="Open Sans" w:cs="Open Sans"/>
                <w:color w:val="000000" w:themeColor="text1"/>
                <w:sz w:val="20"/>
                <w:szCs w:val="20"/>
              </w:rPr>
              <w:t xml:space="preserve">Jeanett Pettersen, Nord universitet </w:t>
            </w:r>
            <w:r w:rsidRPr="003F569D">
              <w:rPr>
                <w:rFonts w:ascii="Open Sans" w:hAnsi="Open Sans" w:cs="Open Sans"/>
                <w:color w:val="000000" w:themeColor="text1"/>
                <w:sz w:val="20"/>
                <w:szCs w:val="20"/>
              </w:rPr>
              <w:br/>
              <w:t>Kirsti Sandnes Fjær, Ytre Namdal (ca kl.12:00)</w:t>
            </w:r>
          </w:p>
          <w:p w14:paraId="0B05C94C" w14:textId="77777777" w:rsidR="0003230B" w:rsidRDefault="0003230B" w:rsidP="00BF226B">
            <w:pPr>
              <w:rPr>
                <w:rFonts w:ascii="Open Sans" w:hAnsi="Open Sans" w:cs="Open Sans"/>
                <w:sz w:val="20"/>
                <w:szCs w:val="20"/>
              </w:rPr>
            </w:pPr>
            <w:r>
              <w:rPr>
                <w:rFonts w:ascii="Open Sans" w:hAnsi="Open Sans" w:cs="Open Sans"/>
                <w:sz w:val="20"/>
                <w:szCs w:val="20"/>
              </w:rPr>
              <w:t>Kristin Witry</w:t>
            </w:r>
            <w:r w:rsidRPr="003F569D">
              <w:rPr>
                <w:rFonts w:ascii="Open Sans" w:hAnsi="Open Sans" w:cs="Open Sans"/>
                <w:sz w:val="20"/>
                <w:szCs w:val="20"/>
              </w:rPr>
              <w:t xml:space="preserve">, Utdanningsforbundet </w:t>
            </w:r>
          </w:p>
          <w:p w14:paraId="78081138" w14:textId="77777777" w:rsidR="0003230B" w:rsidRDefault="0003230B" w:rsidP="00BF226B">
            <w:pPr>
              <w:rPr>
                <w:rFonts w:ascii="Open Sans" w:hAnsi="Open Sans" w:cs="Open Sans"/>
                <w:color w:val="000000" w:themeColor="text1"/>
                <w:sz w:val="20"/>
                <w:szCs w:val="20"/>
              </w:rPr>
            </w:pPr>
            <w:r w:rsidRPr="003F569D">
              <w:rPr>
                <w:rFonts w:ascii="Open Sans" w:hAnsi="Open Sans" w:cs="Open Sans"/>
                <w:sz w:val="20"/>
                <w:szCs w:val="20"/>
              </w:rPr>
              <w:t xml:space="preserve">Lise Halsen, Private barnehager </w:t>
            </w:r>
            <w:r w:rsidRPr="003F569D">
              <w:rPr>
                <w:rFonts w:ascii="Open Sans" w:hAnsi="Open Sans" w:cs="Open Sans"/>
                <w:color w:val="000000" w:themeColor="text1"/>
                <w:sz w:val="20"/>
                <w:szCs w:val="20"/>
              </w:rPr>
              <w:t xml:space="preserve"> </w:t>
            </w:r>
          </w:p>
          <w:p w14:paraId="68897C6A" w14:textId="77777777" w:rsidR="0003230B" w:rsidRPr="006D1870" w:rsidRDefault="0003230B" w:rsidP="00BF226B">
            <w:pPr>
              <w:rPr>
                <w:rFonts w:ascii="Open Sans" w:hAnsi="Open Sans" w:cs="Open Sans"/>
                <w:sz w:val="20"/>
                <w:szCs w:val="20"/>
              </w:rPr>
            </w:pPr>
            <w:r>
              <w:rPr>
                <w:rFonts w:ascii="Open Sans" w:hAnsi="Open Sans" w:cs="Open Sans"/>
                <w:color w:val="000000" w:themeColor="text1"/>
                <w:sz w:val="20"/>
                <w:szCs w:val="20"/>
              </w:rPr>
              <w:t>Malin Elvseth, Nord U (vara)</w:t>
            </w:r>
          </w:p>
          <w:p w14:paraId="7D76DE13"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Margit K. Myrseth, Trøndelag sørvest</w:t>
            </w:r>
          </w:p>
          <w:p w14:paraId="54326A80"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Marthe Hatland, Midtre Namdal</w:t>
            </w:r>
          </w:p>
          <w:p w14:paraId="2D2C840C" w14:textId="77777777" w:rsidR="0003230B" w:rsidRPr="003F569D" w:rsidRDefault="0003230B" w:rsidP="00BF226B">
            <w:pPr>
              <w:rPr>
                <w:rFonts w:ascii="Open Sans" w:hAnsi="Open Sans" w:cs="Open Sans"/>
                <w:color w:val="000000" w:themeColor="text1"/>
                <w:sz w:val="20"/>
                <w:szCs w:val="20"/>
              </w:rPr>
            </w:pPr>
            <w:r w:rsidRPr="003F569D">
              <w:rPr>
                <w:rFonts w:ascii="Open Sans" w:hAnsi="Open Sans" w:cs="Open Sans"/>
                <w:color w:val="000000" w:themeColor="text1"/>
                <w:sz w:val="20"/>
                <w:szCs w:val="20"/>
              </w:rPr>
              <w:t>Mikael Lyngstad, Trondheim/Malvik</w:t>
            </w:r>
          </w:p>
          <w:p w14:paraId="1FD28825"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 xml:space="preserve">Pål Heide Kielland, Gauldal Randi Nordlien, Trondheim/Malvik </w:t>
            </w:r>
          </w:p>
          <w:p w14:paraId="6ABDA75D" w14:textId="77777777" w:rsidR="0003230B" w:rsidRDefault="0003230B" w:rsidP="00BF226B">
            <w:pPr>
              <w:rPr>
                <w:rFonts w:ascii="Open Sans" w:hAnsi="Open Sans" w:cs="Open Sans"/>
                <w:color w:val="000000" w:themeColor="text1"/>
                <w:sz w:val="20"/>
                <w:szCs w:val="20"/>
              </w:rPr>
            </w:pPr>
            <w:r w:rsidRPr="003F569D">
              <w:rPr>
                <w:rFonts w:ascii="Open Sans" w:hAnsi="Open Sans" w:cs="Open Sans"/>
                <w:color w:val="000000" w:themeColor="text1"/>
                <w:sz w:val="20"/>
                <w:szCs w:val="20"/>
              </w:rPr>
              <w:t>Robert Øyum-Jakobsen, Trøndelag sørvest</w:t>
            </w:r>
          </w:p>
          <w:p w14:paraId="08CA9645" w14:textId="77777777" w:rsidR="0003230B" w:rsidRDefault="0003230B" w:rsidP="00BF226B">
            <w:pPr>
              <w:rPr>
                <w:rFonts w:ascii="Open Sans" w:hAnsi="Open Sans" w:cs="Open Sans"/>
                <w:color w:val="000000" w:themeColor="text1"/>
                <w:sz w:val="20"/>
                <w:szCs w:val="20"/>
              </w:rPr>
            </w:pPr>
            <w:r>
              <w:rPr>
                <w:rFonts w:ascii="Open Sans" w:hAnsi="Open Sans" w:cs="Open Sans"/>
                <w:color w:val="000000" w:themeColor="text1"/>
                <w:sz w:val="20"/>
                <w:szCs w:val="20"/>
              </w:rPr>
              <w:t>Siri J. Larsen, Nord U</w:t>
            </w:r>
          </w:p>
          <w:p w14:paraId="5EF395BA" w14:textId="77777777" w:rsidR="0003230B" w:rsidRPr="003F569D" w:rsidRDefault="0003230B" w:rsidP="00BF226B">
            <w:pPr>
              <w:rPr>
                <w:rFonts w:ascii="Open Sans" w:hAnsi="Open Sans" w:cs="Open Sans"/>
                <w:color w:val="000000" w:themeColor="text1"/>
                <w:sz w:val="20"/>
                <w:szCs w:val="20"/>
              </w:rPr>
            </w:pPr>
            <w:r>
              <w:rPr>
                <w:rFonts w:ascii="Open Sans" w:hAnsi="Open Sans" w:cs="Open Sans"/>
                <w:color w:val="000000" w:themeColor="text1"/>
                <w:sz w:val="20"/>
                <w:szCs w:val="20"/>
              </w:rPr>
              <w:t>Stine Bang Svendsen, NTNU</w:t>
            </w:r>
          </w:p>
          <w:p w14:paraId="41C3F768" w14:textId="77777777" w:rsidR="0003230B" w:rsidRPr="003F569D" w:rsidRDefault="0003230B" w:rsidP="00BF226B">
            <w:pPr>
              <w:rPr>
                <w:rFonts w:ascii="Open Sans" w:hAnsi="Open Sans" w:cs="Open Sans"/>
                <w:color w:val="000000" w:themeColor="text1"/>
                <w:sz w:val="20"/>
                <w:szCs w:val="20"/>
              </w:rPr>
            </w:pPr>
            <w:r w:rsidRPr="003F569D">
              <w:rPr>
                <w:rFonts w:ascii="Open Sans" w:hAnsi="Open Sans" w:cs="Open Sans"/>
                <w:color w:val="000000" w:themeColor="text1"/>
                <w:sz w:val="20"/>
                <w:szCs w:val="20"/>
              </w:rPr>
              <w:t xml:space="preserve">Tarjei Moen, videregående skoler </w:t>
            </w:r>
          </w:p>
          <w:p w14:paraId="15F72DC5"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Tone Dahl, PPT-ledernettverket</w:t>
            </w:r>
          </w:p>
          <w:p w14:paraId="46A3A200" w14:textId="77777777" w:rsidR="0003230B" w:rsidRPr="0054220F" w:rsidRDefault="0003230B" w:rsidP="00BF226B">
            <w:pPr>
              <w:rPr>
                <w:rFonts w:ascii="Open Sans" w:hAnsi="Open Sans" w:cs="Open Sans"/>
                <w:color w:val="FF0000"/>
                <w:sz w:val="20"/>
                <w:szCs w:val="20"/>
              </w:rPr>
            </w:pPr>
            <w:r w:rsidRPr="003F569D">
              <w:rPr>
                <w:rFonts w:ascii="Open Sans" w:hAnsi="Open Sans" w:cs="Open Sans"/>
                <w:sz w:val="20"/>
                <w:szCs w:val="20"/>
              </w:rPr>
              <w:t>Tove Furunes, Værnes</w:t>
            </w:r>
          </w:p>
          <w:p w14:paraId="0E8AC620" w14:textId="77777777" w:rsidR="0003230B" w:rsidRDefault="0003230B" w:rsidP="00BF226B">
            <w:pPr>
              <w:rPr>
                <w:rFonts w:ascii="Open Sans" w:hAnsi="Open Sans" w:cs="Open Sans"/>
                <w:color w:val="000000" w:themeColor="text1"/>
                <w:sz w:val="20"/>
                <w:szCs w:val="20"/>
              </w:rPr>
            </w:pPr>
            <w:r>
              <w:rPr>
                <w:rFonts w:ascii="Open Sans" w:hAnsi="Open Sans" w:cs="Open Sans"/>
                <w:color w:val="000000" w:themeColor="text1"/>
                <w:sz w:val="20"/>
                <w:szCs w:val="20"/>
              </w:rPr>
              <w:t>Øyvind J. Eiksund, NTNU (vara)</w:t>
            </w:r>
          </w:p>
          <w:p w14:paraId="7CDF7138" w14:textId="77777777" w:rsidR="0003230B" w:rsidRDefault="0003230B" w:rsidP="00BF226B">
            <w:pPr>
              <w:rPr>
                <w:rFonts w:ascii="Open Sans" w:hAnsi="Open Sans" w:cs="Open Sans"/>
                <w:color w:val="000000" w:themeColor="text1"/>
                <w:sz w:val="20"/>
                <w:szCs w:val="20"/>
              </w:rPr>
            </w:pPr>
          </w:p>
          <w:p w14:paraId="23076902" w14:textId="77777777" w:rsidR="0003230B" w:rsidRPr="00BF16C6" w:rsidRDefault="0003230B" w:rsidP="00BF226B">
            <w:pPr>
              <w:rPr>
                <w:rFonts w:ascii="Open Sans" w:hAnsi="Open Sans" w:cs="Open Sans"/>
                <w:color w:val="000000" w:themeColor="text1"/>
                <w:sz w:val="20"/>
                <w:szCs w:val="20"/>
              </w:rPr>
            </w:pPr>
            <w:r w:rsidRPr="00BF16C6">
              <w:rPr>
                <w:rFonts w:ascii="Open Sans" w:hAnsi="Open Sans" w:cs="Open Sans"/>
                <w:b/>
                <w:bCs/>
                <w:color w:val="000000" w:themeColor="text1"/>
                <w:sz w:val="20"/>
                <w:szCs w:val="20"/>
              </w:rPr>
              <w:t>Sekretariatet</w:t>
            </w:r>
            <w:r w:rsidRPr="00BF16C6">
              <w:rPr>
                <w:rFonts w:ascii="Open Sans" w:hAnsi="Open Sans" w:cs="Open Sans"/>
                <w:color w:val="000000" w:themeColor="text1"/>
                <w:sz w:val="20"/>
                <w:szCs w:val="20"/>
              </w:rPr>
              <w:t xml:space="preserve">: Ragnhild Sperstad Lyng, </w:t>
            </w:r>
          </w:p>
          <w:p w14:paraId="6E542859" w14:textId="77777777" w:rsidR="0003230B" w:rsidRDefault="0003230B" w:rsidP="00BF226B">
            <w:pPr>
              <w:rPr>
                <w:rFonts w:ascii="Open Sans" w:hAnsi="Open Sans" w:cs="Open Sans"/>
                <w:color w:val="000000" w:themeColor="text1"/>
                <w:sz w:val="20"/>
                <w:szCs w:val="20"/>
              </w:rPr>
            </w:pPr>
            <w:r w:rsidRPr="00BF16C6">
              <w:rPr>
                <w:rFonts w:ascii="Open Sans" w:hAnsi="Open Sans" w:cs="Open Sans"/>
                <w:color w:val="000000" w:themeColor="text1"/>
                <w:sz w:val="20"/>
                <w:szCs w:val="20"/>
              </w:rPr>
              <w:t>Cecilie Halland, Berit Sunnset, Bjørn Rist, SF</w:t>
            </w:r>
          </w:p>
          <w:p w14:paraId="2D9CC822" w14:textId="77777777" w:rsidR="0003230B" w:rsidRPr="005E59E9" w:rsidRDefault="0003230B" w:rsidP="00BF226B">
            <w:pPr>
              <w:rPr>
                <w:rFonts w:ascii="Open Sans" w:hAnsi="Open Sans" w:cs="Open Sans"/>
                <w:color w:val="000000" w:themeColor="text1"/>
                <w:sz w:val="20"/>
                <w:szCs w:val="20"/>
              </w:rPr>
            </w:pPr>
          </w:p>
        </w:tc>
        <w:tc>
          <w:tcPr>
            <w:tcW w:w="2551" w:type="dxa"/>
          </w:tcPr>
          <w:p w14:paraId="72B6861B" w14:textId="77777777" w:rsidR="0003230B" w:rsidRPr="003F569D" w:rsidRDefault="0003230B" w:rsidP="00BF226B">
            <w:pPr>
              <w:rPr>
                <w:rFonts w:ascii="Open Sans" w:hAnsi="Open Sans" w:cs="Open Sans"/>
                <w:b/>
                <w:bCs/>
                <w:sz w:val="20"/>
                <w:szCs w:val="20"/>
              </w:rPr>
            </w:pPr>
            <w:r w:rsidRPr="003F569D">
              <w:rPr>
                <w:rFonts w:ascii="Open Sans" w:hAnsi="Open Sans" w:cs="Open Sans"/>
                <w:b/>
                <w:bCs/>
                <w:sz w:val="20"/>
                <w:szCs w:val="20"/>
              </w:rPr>
              <w:t>Forfall:</w:t>
            </w:r>
          </w:p>
          <w:p w14:paraId="5F43BE21" w14:textId="77777777" w:rsidR="0003230B" w:rsidRDefault="0003230B" w:rsidP="00BF226B">
            <w:pPr>
              <w:rPr>
                <w:rFonts w:ascii="Open Sans" w:hAnsi="Open Sans" w:cs="Open Sans"/>
                <w:sz w:val="20"/>
                <w:szCs w:val="20"/>
              </w:rPr>
            </w:pPr>
            <w:r>
              <w:rPr>
                <w:rFonts w:ascii="Open Sans" w:hAnsi="Open Sans" w:cs="Open Sans"/>
                <w:sz w:val="20"/>
                <w:szCs w:val="20"/>
              </w:rPr>
              <w:t>Ann-Kathrin Mulstad, Utdanningsforbundet</w:t>
            </w:r>
          </w:p>
          <w:p w14:paraId="44E1EFCC" w14:textId="77777777" w:rsidR="0003230B" w:rsidRDefault="0003230B" w:rsidP="00BF226B">
            <w:pPr>
              <w:rPr>
                <w:rFonts w:ascii="Open Sans" w:hAnsi="Open Sans" w:cs="Open Sans"/>
                <w:sz w:val="20"/>
                <w:szCs w:val="20"/>
              </w:rPr>
            </w:pPr>
            <w:r>
              <w:rPr>
                <w:rFonts w:ascii="Open Sans" w:hAnsi="Open Sans" w:cs="Open Sans"/>
                <w:sz w:val="20"/>
                <w:szCs w:val="20"/>
              </w:rPr>
              <w:t>Elin B. Morud, NTNU</w:t>
            </w:r>
          </w:p>
          <w:p w14:paraId="2AB94FF5" w14:textId="77777777" w:rsidR="0003230B" w:rsidRDefault="0003230B" w:rsidP="00BF226B">
            <w:pPr>
              <w:rPr>
                <w:rFonts w:ascii="Open Sans" w:hAnsi="Open Sans" w:cs="Open Sans"/>
                <w:sz w:val="20"/>
                <w:szCs w:val="20"/>
              </w:rPr>
            </w:pPr>
            <w:r>
              <w:rPr>
                <w:rFonts w:ascii="Open Sans" w:hAnsi="Open Sans" w:cs="Open Sans"/>
                <w:sz w:val="20"/>
                <w:szCs w:val="20"/>
              </w:rPr>
              <w:t>Eva Marie Hammervik, Statped</w:t>
            </w:r>
            <w:r w:rsidRPr="003F569D">
              <w:rPr>
                <w:rFonts w:ascii="Open Sans" w:hAnsi="Open Sans" w:cs="Open Sans"/>
                <w:sz w:val="20"/>
                <w:szCs w:val="20"/>
              </w:rPr>
              <w:t xml:space="preserve"> </w:t>
            </w:r>
          </w:p>
          <w:p w14:paraId="223D4498" w14:textId="77777777" w:rsidR="0003230B" w:rsidRDefault="0003230B" w:rsidP="00BF226B">
            <w:pPr>
              <w:rPr>
                <w:rFonts w:ascii="Open Sans" w:hAnsi="Open Sans" w:cs="Open Sans"/>
                <w:sz w:val="20"/>
                <w:szCs w:val="20"/>
              </w:rPr>
            </w:pPr>
            <w:r>
              <w:rPr>
                <w:rFonts w:ascii="Open Sans" w:hAnsi="Open Sans" w:cs="Open Sans"/>
                <w:sz w:val="20"/>
                <w:szCs w:val="20"/>
              </w:rPr>
              <w:t>Heidi Holmen, Nord U</w:t>
            </w:r>
          </w:p>
          <w:p w14:paraId="237D45D9"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Kitt Sagmo, Ytre Namdal</w:t>
            </w:r>
          </w:p>
          <w:p w14:paraId="17ED6C61" w14:textId="77777777" w:rsidR="0003230B" w:rsidRPr="003F569D" w:rsidRDefault="0003230B" w:rsidP="00BF226B">
            <w:pPr>
              <w:rPr>
                <w:rFonts w:ascii="Open Sans" w:hAnsi="Open Sans" w:cs="Open Sans"/>
                <w:sz w:val="20"/>
                <w:szCs w:val="20"/>
              </w:rPr>
            </w:pPr>
            <w:r w:rsidRPr="003F569D">
              <w:rPr>
                <w:rFonts w:ascii="Open Sans" w:hAnsi="Open Sans" w:cs="Open Sans"/>
                <w:sz w:val="20"/>
                <w:szCs w:val="20"/>
              </w:rPr>
              <w:t>May-Iren Evenmo, KS</w:t>
            </w:r>
            <w:r w:rsidRPr="003F569D">
              <w:rPr>
                <w:rFonts w:ascii="Open Sans" w:hAnsi="Open Sans" w:cs="Open Sans"/>
                <w:sz w:val="20"/>
                <w:szCs w:val="20"/>
              </w:rPr>
              <w:br/>
            </w:r>
          </w:p>
          <w:p w14:paraId="0A6370DA" w14:textId="77777777" w:rsidR="0003230B" w:rsidRPr="00706E4B" w:rsidRDefault="0003230B" w:rsidP="00BF226B">
            <w:pPr>
              <w:rPr>
                <w:rFonts w:ascii="Open Sans" w:hAnsi="Open Sans" w:cs="Open Sans"/>
                <w:color w:val="FF0000"/>
                <w:sz w:val="20"/>
                <w:szCs w:val="20"/>
                <w:highlight w:val="yellow"/>
              </w:rPr>
            </w:pPr>
          </w:p>
          <w:p w14:paraId="23ED03BC" w14:textId="77777777" w:rsidR="0003230B" w:rsidRPr="00706E4B" w:rsidRDefault="0003230B" w:rsidP="00BF226B">
            <w:pPr>
              <w:rPr>
                <w:rFonts w:ascii="Open Sans" w:hAnsi="Open Sans" w:cs="Open Sans"/>
                <w:color w:val="FF0000"/>
                <w:sz w:val="20"/>
                <w:szCs w:val="20"/>
                <w:highlight w:val="yellow"/>
              </w:rPr>
            </w:pPr>
          </w:p>
        </w:tc>
        <w:tc>
          <w:tcPr>
            <w:tcW w:w="2552" w:type="dxa"/>
          </w:tcPr>
          <w:p w14:paraId="56B50109" w14:textId="77777777" w:rsidR="0003230B" w:rsidRPr="00321509" w:rsidRDefault="0003230B" w:rsidP="00BF226B">
            <w:pPr>
              <w:rPr>
                <w:rFonts w:ascii="Open Sans" w:hAnsi="Open Sans" w:cs="Open Sans"/>
                <w:b/>
                <w:bCs/>
                <w:sz w:val="20"/>
                <w:szCs w:val="20"/>
              </w:rPr>
            </w:pPr>
            <w:r w:rsidRPr="00321509">
              <w:rPr>
                <w:rFonts w:ascii="Open Sans" w:hAnsi="Open Sans" w:cs="Open Sans"/>
                <w:b/>
                <w:bCs/>
                <w:sz w:val="20"/>
                <w:szCs w:val="20"/>
              </w:rPr>
              <w:t xml:space="preserve">Dato: </w:t>
            </w:r>
          </w:p>
          <w:p w14:paraId="78F5A9E1" w14:textId="77777777" w:rsidR="0003230B" w:rsidRPr="00321509" w:rsidRDefault="0003230B" w:rsidP="00BF226B">
            <w:pPr>
              <w:rPr>
                <w:rFonts w:ascii="Open Sans" w:hAnsi="Open Sans" w:cs="Open Sans"/>
                <w:sz w:val="20"/>
                <w:szCs w:val="20"/>
              </w:rPr>
            </w:pPr>
            <w:r w:rsidRPr="00321509">
              <w:rPr>
                <w:rFonts w:ascii="Open Sans" w:hAnsi="Open Sans" w:cs="Open Sans"/>
                <w:sz w:val="20"/>
                <w:szCs w:val="20"/>
              </w:rPr>
              <w:t>10. september2025</w:t>
            </w:r>
          </w:p>
          <w:p w14:paraId="0383275C" w14:textId="77777777" w:rsidR="0003230B" w:rsidRPr="00321509" w:rsidRDefault="0003230B" w:rsidP="00BF226B">
            <w:pPr>
              <w:rPr>
                <w:rFonts w:ascii="Open Sans" w:hAnsi="Open Sans" w:cs="Open Sans"/>
                <w:sz w:val="20"/>
                <w:szCs w:val="20"/>
              </w:rPr>
            </w:pPr>
            <w:r w:rsidRPr="00321509">
              <w:rPr>
                <w:rFonts w:ascii="Open Sans" w:hAnsi="Open Sans" w:cs="Open Sans"/>
                <w:sz w:val="20"/>
                <w:szCs w:val="20"/>
              </w:rPr>
              <w:t xml:space="preserve">Møte i samarbeidsforum for Kompetanseløftet </w:t>
            </w:r>
          </w:p>
          <w:p w14:paraId="5989A965" w14:textId="77777777" w:rsidR="0003230B" w:rsidRPr="00321509" w:rsidRDefault="0003230B" w:rsidP="00BF226B">
            <w:pPr>
              <w:rPr>
                <w:rFonts w:ascii="Open Sans" w:hAnsi="Open Sans" w:cs="Open Sans"/>
                <w:sz w:val="20"/>
                <w:szCs w:val="20"/>
              </w:rPr>
            </w:pPr>
          </w:p>
          <w:p w14:paraId="113471A5" w14:textId="77777777" w:rsidR="0003230B" w:rsidRPr="005E59E9" w:rsidRDefault="0003230B" w:rsidP="00BF226B">
            <w:pPr>
              <w:rPr>
                <w:rFonts w:ascii="Open Sans" w:hAnsi="Open Sans" w:cs="Open Sans"/>
                <w:sz w:val="20"/>
                <w:szCs w:val="20"/>
              </w:rPr>
            </w:pPr>
            <w:r w:rsidRPr="005E59E9">
              <w:rPr>
                <w:rFonts w:ascii="Open Sans" w:hAnsi="Open Sans" w:cs="Open Sans"/>
                <w:sz w:val="20"/>
                <w:szCs w:val="20"/>
              </w:rPr>
              <w:t>Scandic Hell Hotel, Stjørdal</w:t>
            </w:r>
          </w:p>
          <w:p w14:paraId="23F87446" w14:textId="77777777" w:rsidR="0003230B" w:rsidRPr="005E59E9" w:rsidRDefault="0003230B" w:rsidP="00BF226B">
            <w:pPr>
              <w:rPr>
                <w:rFonts w:ascii="Open Sans" w:hAnsi="Open Sans" w:cs="Open Sans"/>
                <w:sz w:val="20"/>
                <w:szCs w:val="20"/>
              </w:rPr>
            </w:pPr>
          </w:p>
          <w:p w14:paraId="0D917727" w14:textId="77777777" w:rsidR="0003230B" w:rsidRPr="005E59E9" w:rsidRDefault="0003230B" w:rsidP="00BF226B">
            <w:pPr>
              <w:rPr>
                <w:rFonts w:ascii="Open Sans" w:hAnsi="Open Sans" w:cs="Open Sans"/>
                <w:sz w:val="20"/>
                <w:szCs w:val="20"/>
              </w:rPr>
            </w:pPr>
            <w:r w:rsidRPr="005E59E9">
              <w:rPr>
                <w:rFonts w:ascii="Open Sans" w:hAnsi="Open Sans" w:cs="Open Sans"/>
                <w:sz w:val="20"/>
                <w:szCs w:val="20"/>
              </w:rPr>
              <w:t>Kl 10.00 – 13.00</w:t>
            </w:r>
          </w:p>
          <w:p w14:paraId="2094BEDA" w14:textId="77777777" w:rsidR="0003230B" w:rsidRPr="005E59E9" w:rsidRDefault="0003230B" w:rsidP="00BF226B">
            <w:pPr>
              <w:rPr>
                <w:rFonts w:ascii="Open Sans" w:hAnsi="Open Sans" w:cs="Open Sans"/>
                <w:sz w:val="20"/>
                <w:szCs w:val="20"/>
              </w:rPr>
            </w:pPr>
          </w:p>
          <w:p w14:paraId="056A8711" w14:textId="77777777" w:rsidR="0003230B" w:rsidRDefault="0003230B" w:rsidP="00BF226B">
            <w:pPr>
              <w:rPr>
                <w:rFonts w:ascii="Open Sans" w:hAnsi="Open Sans" w:cs="Open Sans"/>
                <w:b/>
                <w:bCs/>
                <w:color w:val="000000" w:themeColor="text1"/>
                <w:sz w:val="20"/>
                <w:szCs w:val="20"/>
              </w:rPr>
            </w:pPr>
          </w:p>
          <w:p w14:paraId="62CC50CB" w14:textId="77777777" w:rsidR="0003230B" w:rsidRDefault="0003230B" w:rsidP="00BF226B">
            <w:pPr>
              <w:rPr>
                <w:rFonts w:ascii="Open Sans" w:hAnsi="Open Sans" w:cs="Open Sans"/>
                <w:b/>
                <w:bCs/>
                <w:color w:val="000000" w:themeColor="text1"/>
                <w:sz w:val="20"/>
                <w:szCs w:val="20"/>
              </w:rPr>
            </w:pPr>
          </w:p>
          <w:p w14:paraId="53446FBC" w14:textId="77777777" w:rsidR="0003230B" w:rsidRDefault="0003230B" w:rsidP="00BF226B">
            <w:pPr>
              <w:rPr>
                <w:rFonts w:ascii="Open Sans" w:hAnsi="Open Sans" w:cs="Open Sans"/>
                <w:b/>
                <w:bCs/>
                <w:color w:val="000000" w:themeColor="text1"/>
                <w:sz w:val="20"/>
                <w:szCs w:val="20"/>
              </w:rPr>
            </w:pPr>
          </w:p>
          <w:p w14:paraId="037F6009" w14:textId="77777777" w:rsidR="0003230B" w:rsidRDefault="0003230B" w:rsidP="00BF226B">
            <w:pPr>
              <w:rPr>
                <w:rFonts w:ascii="Open Sans" w:hAnsi="Open Sans" w:cs="Open Sans"/>
                <w:b/>
                <w:bCs/>
                <w:color w:val="000000" w:themeColor="text1"/>
                <w:sz w:val="20"/>
                <w:szCs w:val="20"/>
              </w:rPr>
            </w:pPr>
          </w:p>
          <w:p w14:paraId="4893D97D" w14:textId="77777777" w:rsidR="0003230B" w:rsidRDefault="0003230B" w:rsidP="00BF226B">
            <w:pPr>
              <w:rPr>
                <w:rFonts w:ascii="Open Sans" w:hAnsi="Open Sans" w:cs="Open Sans"/>
                <w:b/>
                <w:bCs/>
                <w:color w:val="000000" w:themeColor="text1"/>
                <w:sz w:val="20"/>
                <w:szCs w:val="20"/>
              </w:rPr>
            </w:pPr>
          </w:p>
          <w:p w14:paraId="6B0B6E4B" w14:textId="77777777" w:rsidR="0003230B" w:rsidRDefault="0003230B" w:rsidP="00BF226B">
            <w:pPr>
              <w:rPr>
                <w:rFonts w:ascii="Open Sans" w:hAnsi="Open Sans" w:cs="Open Sans"/>
                <w:color w:val="000000" w:themeColor="text1"/>
                <w:sz w:val="20"/>
                <w:szCs w:val="20"/>
              </w:rPr>
            </w:pPr>
          </w:p>
          <w:p w14:paraId="309323F1" w14:textId="77777777" w:rsidR="0003230B" w:rsidRDefault="0003230B" w:rsidP="00BF226B">
            <w:pPr>
              <w:rPr>
                <w:rFonts w:ascii="Open Sans" w:hAnsi="Open Sans" w:cs="Open Sans"/>
                <w:color w:val="000000" w:themeColor="text1"/>
                <w:sz w:val="20"/>
                <w:szCs w:val="20"/>
              </w:rPr>
            </w:pPr>
          </w:p>
          <w:p w14:paraId="17D68F39" w14:textId="77777777" w:rsidR="0003230B" w:rsidRPr="00321509" w:rsidRDefault="0003230B" w:rsidP="00BF226B">
            <w:pPr>
              <w:rPr>
                <w:rFonts w:ascii="Open Sans" w:hAnsi="Open Sans" w:cs="Open Sans"/>
                <w:sz w:val="20"/>
                <w:szCs w:val="20"/>
                <w:lang w:val="en-GB"/>
              </w:rPr>
            </w:pPr>
            <w:r w:rsidRPr="00321509">
              <w:rPr>
                <w:rFonts w:ascii="Open Sans" w:hAnsi="Open Sans" w:cs="Open Sans"/>
                <w:sz w:val="20"/>
                <w:szCs w:val="20"/>
                <w:lang w:val="en-GB"/>
              </w:rPr>
              <w:t xml:space="preserve">Referent: </w:t>
            </w:r>
            <w:r>
              <w:rPr>
                <w:rFonts w:ascii="Open Sans" w:hAnsi="Open Sans" w:cs="Open Sans"/>
                <w:sz w:val="20"/>
                <w:szCs w:val="20"/>
                <w:lang w:val="en-GB"/>
              </w:rPr>
              <w:t>Bjørn Rist</w:t>
            </w:r>
          </w:p>
        </w:tc>
      </w:tr>
    </w:tbl>
    <w:p w14:paraId="6A533ADF" w14:textId="77777777" w:rsidR="0003230B" w:rsidRDefault="0003230B" w:rsidP="0003230B">
      <w:pPr>
        <w:spacing w:after="0" w:line="240" w:lineRule="auto"/>
        <w:rPr>
          <w:rFonts w:ascii="Open Sans" w:hAnsi="Open Sans" w:cs="Open Sans"/>
          <w:sz w:val="20"/>
          <w:szCs w:val="20"/>
        </w:rPr>
      </w:pPr>
      <w:r>
        <w:rPr>
          <w:rFonts w:ascii="Open Sans" w:hAnsi="Open Sans" w:cs="Open Sans"/>
          <w:sz w:val="20"/>
          <w:szCs w:val="20"/>
        </w:rPr>
        <w:lastRenderedPageBreak/>
        <w:t xml:space="preserve">Berit </w:t>
      </w:r>
      <w:r w:rsidRPr="005E1548">
        <w:rPr>
          <w:rFonts w:ascii="Open Sans" w:hAnsi="Open Sans" w:cs="Open Sans"/>
          <w:sz w:val="20"/>
          <w:szCs w:val="20"/>
        </w:rPr>
        <w:t>åpnet med noen refleksjoner rundt samarbeidsforums rolle og betydning. Hun minnet om at hver representant ikke bare taler på vegne av egen organisasjon eller sitt kompetansenettverk, men også har et felles ansvar for å ivareta Trøndelags beste. Dette bør være både mål og kompass i arbeidet.</w:t>
      </w:r>
    </w:p>
    <w:p w14:paraId="16066F35" w14:textId="77777777" w:rsidR="0003230B" w:rsidRPr="005E1548" w:rsidRDefault="0003230B" w:rsidP="0003230B">
      <w:pPr>
        <w:pStyle w:val="NormalWeb"/>
        <w:spacing w:before="0" w:beforeAutospacing="0" w:after="0" w:afterAutospacing="0"/>
        <w:rPr>
          <w:rFonts w:ascii="Open Sans" w:hAnsi="Open Sans" w:cs="Open Sans"/>
          <w:sz w:val="20"/>
          <w:szCs w:val="20"/>
        </w:rPr>
      </w:pPr>
    </w:p>
    <w:p w14:paraId="0FE4F0D7" w14:textId="77777777" w:rsidR="0003230B" w:rsidRPr="00321509" w:rsidRDefault="0003230B" w:rsidP="0003230B">
      <w:pPr>
        <w:spacing w:after="0" w:line="240" w:lineRule="auto"/>
        <w:rPr>
          <w:rFonts w:ascii="Open Sans" w:hAnsi="Open Sans" w:cs="Open Sans"/>
          <w:b/>
          <w:bCs/>
          <w:kern w:val="2"/>
          <w:sz w:val="20"/>
          <w:szCs w:val="20"/>
          <w14:ligatures w14:val="standardContextual"/>
        </w:rPr>
      </w:pPr>
      <w:r w:rsidRPr="00321509">
        <w:rPr>
          <w:rFonts w:ascii="Open Sans" w:hAnsi="Open Sans" w:cs="Open Sans"/>
          <w:b/>
          <w:bCs/>
          <w:kern w:val="2"/>
          <w:sz w:val="20"/>
          <w:szCs w:val="20"/>
          <w14:ligatures w14:val="standardContextual"/>
        </w:rPr>
        <w:t>Sak 9/2025 Aktuelt</w:t>
      </w:r>
    </w:p>
    <w:p w14:paraId="5CF81E81" w14:textId="4F8EDE7F" w:rsidR="0003230B" w:rsidRDefault="00034D05" w:rsidP="0003230B">
      <w:pPr>
        <w:spacing w:after="0" w:line="240" w:lineRule="auto"/>
        <w:rPr>
          <w:rFonts w:ascii="Open Sans" w:hAnsi="Open Sans" w:cs="Open Sans"/>
          <w:kern w:val="2"/>
          <w:sz w:val="20"/>
          <w:szCs w:val="20"/>
          <w14:ligatures w14:val="standardContextual"/>
        </w:rPr>
      </w:pPr>
      <w:r w:rsidRPr="00034D05">
        <w:rPr>
          <w:rFonts w:ascii="Open Sans" w:hAnsi="Open Sans" w:cs="Open Sans"/>
          <w:kern w:val="2"/>
          <w:sz w:val="20"/>
          <w:szCs w:val="20"/>
          <w:u w:val="single"/>
          <w14:ligatures w14:val="standardContextual"/>
        </w:rPr>
        <w:t>Referatet fra marsmøtet</w:t>
      </w:r>
      <w:r>
        <w:rPr>
          <w:rFonts w:ascii="Open Sans" w:hAnsi="Open Sans" w:cs="Open Sans"/>
          <w:kern w:val="2"/>
          <w:sz w:val="20"/>
          <w:szCs w:val="20"/>
          <w14:ligatures w14:val="standardContextual"/>
        </w:rPr>
        <w:br/>
      </w:r>
      <w:r w:rsidR="0003230B" w:rsidRPr="00034D05">
        <w:rPr>
          <w:rFonts w:ascii="Open Sans" w:hAnsi="Open Sans" w:cs="Open Sans"/>
          <w:kern w:val="2"/>
          <w:sz w:val="20"/>
          <w:szCs w:val="20"/>
          <w14:ligatures w14:val="standardContextual"/>
        </w:rPr>
        <w:t>Referat fra forrige møte</w:t>
      </w:r>
      <w:r w:rsidR="0003230B" w:rsidRPr="00D8701F">
        <w:rPr>
          <w:rFonts w:ascii="Open Sans" w:hAnsi="Open Sans" w:cs="Open Sans"/>
          <w:kern w:val="2"/>
          <w:sz w:val="20"/>
          <w:szCs w:val="20"/>
          <w14:ligatures w14:val="standardContextual"/>
        </w:rPr>
        <w:t>, som ble avholdt 12.–13. mars, der vi hadde både fellesmøte og separate møter, ble godkjent én uke etter utsendelse – uten merknader. Mesteparten av møtetiden ble brukt på innstillingsprosessen</w:t>
      </w:r>
      <w:r w:rsidR="0003230B">
        <w:rPr>
          <w:rFonts w:ascii="Open Sans" w:hAnsi="Open Sans" w:cs="Open Sans"/>
          <w:kern w:val="2"/>
          <w:sz w:val="20"/>
          <w:szCs w:val="20"/>
          <w14:ligatures w14:val="standardContextual"/>
        </w:rPr>
        <w:t>e</w:t>
      </w:r>
      <w:r w:rsidR="0003230B" w:rsidRPr="00D8701F">
        <w:rPr>
          <w:rFonts w:ascii="Open Sans" w:hAnsi="Open Sans" w:cs="Open Sans"/>
          <w:kern w:val="2"/>
          <w:sz w:val="20"/>
          <w:szCs w:val="20"/>
          <w14:ligatures w14:val="standardContextual"/>
        </w:rPr>
        <w:t>, hvor tildelinger ble gjennomført. Restbeløpet bl</w:t>
      </w:r>
      <w:r w:rsidR="0003230B">
        <w:rPr>
          <w:rFonts w:ascii="Open Sans" w:hAnsi="Open Sans" w:cs="Open Sans"/>
          <w:kern w:val="2"/>
          <w:sz w:val="20"/>
          <w:szCs w:val="20"/>
          <w14:ligatures w14:val="standardContextual"/>
        </w:rPr>
        <w:t>e</w:t>
      </w:r>
      <w:r w:rsidR="0003230B" w:rsidRPr="00D8701F">
        <w:rPr>
          <w:rFonts w:ascii="Open Sans" w:hAnsi="Open Sans" w:cs="Open Sans"/>
          <w:kern w:val="2"/>
          <w:sz w:val="20"/>
          <w:szCs w:val="20"/>
          <w14:ligatures w14:val="standardContextual"/>
        </w:rPr>
        <w:t xml:space="preserve"> nærmere </w:t>
      </w:r>
      <w:r w:rsidR="0003230B">
        <w:rPr>
          <w:rFonts w:ascii="Open Sans" w:hAnsi="Open Sans" w:cs="Open Sans"/>
          <w:kern w:val="2"/>
          <w:sz w:val="20"/>
          <w:szCs w:val="20"/>
          <w14:ligatures w14:val="standardContextual"/>
        </w:rPr>
        <w:t>omtalt</w:t>
      </w:r>
      <w:r w:rsidR="0003230B" w:rsidRPr="00D8701F">
        <w:rPr>
          <w:rFonts w:ascii="Open Sans" w:hAnsi="Open Sans" w:cs="Open Sans"/>
          <w:kern w:val="2"/>
          <w:sz w:val="20"/>
          <w:szCs w:val="20"/>
          <w14:ligatures w14:val="standardContextual"/>
        </w:rPr>
        <w:t xml:space="preserve"> under sak 13</w:t>
      </w:r>
      <w:r w:rsidR="0003230B">
        <w:rPr>
          <w:rFonts w:ascii="Open Sans" w:hAnsi="Open Sans" w:cs="Open Sans"/>
          <w:kern w:val="2"/>
          <w:sz w:val="20"/>
          <w:szCs w:val="20"/>
          <w14:ligatures w14:val="standardContextual"/>
        </w:rPr>
        <w:t>, senere i dag</w:t>
      </w:r>
      <w:r w:rsidR="0003230B" w:rsidRPr="00D8701F">
        <w:rPr>
          <w:rFonts w:ascii="Open Sans" w:hAnsi="Open Sans" w:cs="Open Sans"/>
          <w:kern w:val="2"/>
          <w:sz w:val="20"/>
          <w:szCs w:val="20"/>
          <w14:ligatures w14:val="standardContextual"/>
        </w:rPr>
        <w:t>.</w:t>
      </w:r>
    </w:p>
    <w:p w14:paraId="35B70FC2" w14:textId="77777777" w:rsidR="0003230B" w:rsidRPr="00D8701F" w:rsidRDefault="0003230B" w:rsidP="0003230B">
      <w:pPr>
        <w:spacing w:after="0" w:line="240" w:lineRule="auto"/>
        <w:rPr>
          <w:rFonts w:ascii="Open Sans" w:hAnsi="Open Sans" w:cs="Open Sans"/>
          <w:kern w:val="2"/>
          <w:sz w:val="20"/>
          <w:szCs w:val="20"/>
          <w14:ligatures w14:val="standardContextual"/>
        </w:rPr>
      </w:pPr>
    </w:p>
    <w:p w14:paraId="4AE45799" w14:textId="52523F07" w:rsidR="0003230B" w:rsidRDefault="00034D05" w:rsidP="0003230B">
      <w:pPr>
        <w:spacing w:after="0" w:line="240" w:lineRule="auto"/>
        <w:rPr>
          <w:rFonts w:ascii="Open Sans" w:hAnsi="Open Sans" w:cs="Open Sans"/>
          <w:kern w:val="2"/>
          <w:sz w:val="20"/>
          <w:szCs w:val="20"/>
          <w14:ligatures w14:val="standardContextual"/>
        </w:rPr>
      </w:pPr>
      <w:r w:rsidRPr="00034D05">
        <w:rPr>
          <w:rFonts w:ascii="Open Sans" w:hAnsi="Open Sans" w:cs="Open Sans"/>
          <w:kern w:val="2"/>
          <w:sz w:val="20"/>
          <w:szCs w:val="20"/>
          <w:u w:val="single"/>
          <w14:ligatures w14:val="standardContextual"/>
        </w:rPr>
        <w:t>Om geografiske hensyn</w:t>
      </w:r>
      <w:r>
        <w:rPr>
          <w:rFonts w:ascii="Open Sans" w:hAnsi="Open Sans" w:cs="Open Sans"/>
          <w:kern w:val="2"/>
          <w:sz w:val="20"/>
          <w:szCs w:val="20"/>
          <w14:ligatures w14:val="standardContextual"/>
        </w:rPr>
        <w:br/>
      </w:r>
      <w:r w:rsidR="0003230B" w:rsidRPr="00D8701F">
        <w:rPr>
          <w:rFonts w:ascii="Open Sans" w:hAnsi="Open Sans" w:cs="Open Sans"/>
          <w:kern w:val="2"/>
          <w:sz w:val="20"/>
          <w:szCs w:val="20"/>
          <w14:ligatures w14:val="standardContextual"/>
        </w:rPr>
        <w:t xml:space="preserve">I tillegg hadde Rekom møte 17. juni (på Teams), med søkelys på </w:t>
      </w:r>
      <w:r w:rsidR="0003230B">
        <w:rPr>
          <w:rFonts w:ascii="Open Sans" w:hAnsi="Open Sans" w:cs="Open Sans"/>
          <w:kern w:val="2"/>
          <w:sz w:val="20"/>
          <w:szCs w:val="20"/>
          <w14:ligatures w14:val="standardContextual"/>
        </w:rPr>
        <w:t>«</w:t>
      </w:r>
      <w:r w:rsidR="0003230B" w:rsidRPr="00D8701F">
        <w:rPr>
          <w:rFonts w:ascii="Open Sans" w:hAnsi="Open Sans" w:cs="Open Sans"/>
          <w:kern w:val="2"/>
          <w:sz w:val="20"/>
          <w:szCs w:val="20"/>
          <w14:ligatures w14:val="standardContextual"/>
        </w:rPr>
        <w:t>30</w:t>
      </w:r>
      <w:r w:rsidR="0003230B" w:rsidRPr="00D8701F">
        <w:rPr>
          <w:rFonts w:ascii="Arial" w:hAnsi="Arial" w:cs="Arial"/>
          <w:kern w:val="2"/>
          <w:sz w:val="20"/>
          <w:szCs w:val="20"/>
          <w14:ligatures w14:val="standardContextual"/>
        </w:rPr>
        <w:t> </w:t>
      </w:r>
      <w:r w:rsidR="0003230B" w:rsidRPr="00D8701F">
        <w:rPr>
          <w:rFonts w:ascii="Open Sans" w:hAnsi="Open Sans" w:cs="Open Sans"/>
          <w:kern w:val="2"/>
          <w:sz w:val="20"/>
          <w:szCs w:val="20"/>
          <w14:ligatures w14:val="standardContextual"/>
        </w:rPr>
        <w:t>%-midlene</w:t>
      </w:r>
      <w:r w:rsidR="0003230B">
        <w:rPr>
          <w:rFonts w:ascii="Open Sans" w:hAnsi="Open Sans" w:cs="Open Sans"/>
          <w:kern w:val="2"/>
          <w:sz w:val="20"/>
          <w:szCs w:val="20"/>
          <w14:ligatures w14:val="standardContextual"/>
        </w:rPr>
        <w:t>»/</w:t>
      </w:r>
      <w:r w:rsidR="0003230B" w:rsidRPr="00D8701F">
        <w:rPr>
          <w:rFonts w:ascii="Open Sans" w:hAnsi="Open Sans" w:cs="Open Sans"/>
          <w:kern w:val="2"/>
          <w:sz w:val="20"/>
          <w:szCs w:val="20"/>
          <w14:ligatures w14:val="standardContextual"/>
        </w:rPr>
        <w:t xml:space="preserve">individuelle tiltak. Det ble også diskutert </w:t>
      </w:r>
      <w:r w:rsidR="0003230B" w:rsidRPr="00034D05">
        <w:rPr>
          <w:rFonts w:ascii="Open Sans" w:hAnsi="Open Sans" w:cs="Open Sans"/>
          <w:kern w:val="2"/>
          <w:sz w:val="20"/>
          <w:szCs w:val="20"/>
          <w14:ligatures w14:val="standardContextual"/>
        </w:rPr>
        <w:t>geografiske hensyn</w:t>
      </w:r>
      <w:r w:rsidR="0003230B" w:rsidRPr="00D8701F">
        <w:rPr>
          <w:rFonts w:ascii="Open Sans" w:hAnsi="Open Sans" w:cs="Open Sans"/>
          <w:kern w:val="2"/>
          <w:sz w:val="20"/>
          <w:szCs w:val="20"/>
          <w14:ligatures w14:val="standardContextual"/>
        </w:rPr>
        <w:t xml:space="preserve"> – </w:t>
      </w:r>
      <w:r w:rsidR="0003230B">
        <w:rPr>
          <w:rFonts w:ascii="Open Sans" w:hAnsi="Open Sans" w:cs="Open Sans"/>
          <w:kern w:val="2"/>
          <w:sz w:val="20"/>
          <w:szCs w:val="20"/>
          <w14:ligatures w14:val="standardContextual"/>
        </w:rPr>
        <w:t>og temaet ble løftet opp og beskrevet også i dette forumet. Det kan se ut til at geografiske hensyn kan taes hensyn til i den regionale fordelingsnøkkelen, Jf. utkast til ny forskrift. Rekom gjorde i vår vedtak på at de 3 Namdalsregionene mottar et høyere tilskudd, med bakgrunn i at de ligger langt unna UH (det er store kostnader til reiseutgifter til UH som følge av lange avstander fra UH til nettverk/bhg).</w:t>
      </w:r>
    </w:p>
    <w:p w14:paraId="3501656B" w14:textId="77777777" w:rsidR="0003230B" w:rsidRPr="00D8701F" w:rsidRDefault="0003230B" w:rsidP="0003230B">
      <w:pPr>
        <w:spacing w:after="0" w:line="240" w:lineRule="auto"/>
        <w:rPr>
          <w:rFonts w:ascii="Open Sans" w:hAnsi="Open Sans" w:cs="Open Sans"/>
          <w:kern w:val="2"/>
          <w:sz w:val="20"/>
          <w:szCs w:val="20"/>
          <w14:ligatures w14:val="standardContextual"/>
        </w:rPr>
      </w:pPr>
    </w:p>
    <w:p w14:paraId="119C95BD" w14:textId="51E0D065" w:rsidR="0003230B" w:rsidRDefault="00034D05" w:rsidP="0003230B">
      <w:pPr>
        <w:spacing w:after="0" w:line="240" w:lineRule="auto"/>
        <w:rPr>
          <w:rFonts w:ascii="Open Sans" w:hAnsi="Open Sans" w:cs="Open Sans"/>
          <w:kern w:val="2"/>
          <w:sz w:val="20"/>
          <w:szCs w:val="20"/>
          <w14:ligatures w14:val="standardContextual"/>
        </w:rPr>
      </w:pPr>
      <w:r w:rsidRPr="00034D05">
        <w:rPr>
          <w:rFonts w:ascii="Open Sans" w:hAnsi="Open Sans" w:cs="Open Sans"/>
          <w:kern w:val="2"/>
          <w:sz w:val="20"/>
          <w:szCs w:val="20"/>
          <w:u w:val="single"/>
          <w14:ligatures w14:val="standardContextual"/>
        </w:rPr>
        <w:t>Spørring til PPT</w:t>
      </w:r>
      <w:r>
        <w:rPr>
          <w:rFonts w:ascii="Open Sans" w:hAnsi="Open Sans" w:cs="Open Sans"/>
          <w:kern w:val="2"/>
          <w:sz w:val="20"/>
          <w:szCs w:val="20"/>
          <w14:ligatures w14:val="standardContextual"/>
        </w:rPr>
        <w:br/>
      </w:r>
      <w:r w:rsidR="0003230B">
        <w:rPr>
          <w:rFonts w:ascii="Open Sans" w:hAnsi="Open Sans" w:cs="Open Sans"/>
          <w:kern w:val="2"/>
          <w:sz w:val="20"/>
          <w:szCs w:val="20"/>
          <w14:ligatures w14:val="standardContextual"/>
        </w:rPr>
        <w:t xml:space="preserve">Med innføringen av Kompetanseløftet, og fokus på spesialpedagogiske tematikker, har det vært behov for å følge med på hvilke aggregerte behov for kompetanseutvikling vi har i fylket – og hvordan disse ivaretas både, i og på tvers av nettverk. To år på rad har SF derfor sendt ut en </w:t>
      </w:r>
      <w:r w:rsidR="0003230B" w:rsidRPr="00034D05">
        <w:rPr>
          <w:rFonts w:ascii="Open Sans" w:hAnsi="Open Sans" w:cs="Open Sans"/>
          <w:kern w:val="2"/>
          <w:sz w:val="20"/>
          <w:szCs w:val="20"/>
          <w14:ligatures w14:val="standardContextual"/>
        </w:rPr>
        <w:t>spørreundersøkelse til alle fylkets PP-tjenester.</w:t>
      </w:r>
      <w:r w:rsidR="0003230B">
        <w:rPr>
          <w:rFonts w:ascii="Open Sans" w:hAnsi="Open Sans" w:cs="Open Sans"/>
          <w:kern w:val="2"/>
          <w:sz w:val="20"/>
          <w:szCs w:val="20"/>
          <w14:ligatures w14:val="standardContextual"/>
        </w:rPr>
        <w:t xml:space="preserve"> De dataene som har kommet fram her er nyttig i mange sammenhenger. </w:t>
      </w:r>
      <w:r w:rsidR="0003230B" w:rsidRPr="00D8701F">
        <w:rPr>
          <w:rFonts w:ascii="Open Sans" w:hAnsi="Open Sans" w:cs="Open Sans"/>
          <w:kern w:val="2"/>
          <w:sz w:val="20"/>
          <w:szCs w:val="20"/>
          <w14:ligatures w14:val="standardContextual"/>
        </w:rPr>
        <w:t xml:space="preserve">Det planlegges utsending også denne høsten. </w:t>
      </w:r>
      <w:r w:rsidR="0003230B">
        <w:rPr>
          <w:rFonts w:ascii="Open Sans" w:hAnsi="Open Sans" w:cs="Open Sans"/>
          <w:kern w:val="2"/>
          <w:sz w:val="20"/>
          <w:szCs w:val="20"/>
          <w14:ligatures w14:val="standardContextual"/>
        </w:rPr>
        <w:t>Vi ønsker fortrinnsvis å bruke samme spørsmål for å følge med på endringer, men tar imot i</w:t>
      </w:r>
      <w:r w:rsidR="0003230B" w:rsidRPr="00D8701F">
        <w:rPr>
          <w:rFonts w:ascii="Open Sans" w:hAnsi="Open Sans" w:cs="Open Sans"/>
          <w:kern w:val="2"/>
          <w:sz w:val="20"/>
          <w:szCs w:val="20"/>
          <w14:ligatures w14:val="standardContextual"/>
        </w:rPr>
        <w:t>nnspill</w:t>
      </w:r>
      <w:r w:rsidR="0003230B">
        <w:rPr>
          <w:rFonts w:ascii="Open Sans" w:hAnsi="Open Sans" w:cs="Open Sans"/>
          <w:kern w:val="2"/>
          <w:sz w:val="20"/>
          <w:szCs w:val="20"/>
          <w14:ligatures w14:val="standardContextual"/>
        </w:rPr>
        <w:t xml:space="preserve"> også. De aktuelle spørsmålene ligger i vedlagt presentasjonen.</w:t>
      </w:r>
    </w:p>
    <w:p w14:paraId="3F291B4C" w14:textId="77777777" w:rsidR="0003230B" w:rsidRDefault="0003230B" w:rsidP="0003230B">
      <w:pPr>
        <w:spacing w:after="0" w:line="240" w:lineRule="auto"/>
        <w:rPr>
          <w:rFonts w:ascii="Open Sans" w:hAnsi="Open Sans" w:cs="Open Sans"/>
          <w:kern w:val="2"/>
          <w:sz w:val="20"/>
          <w:szCs w:val="20"/>
          <w14:ligatures w14:val="standardContextual"/>
        </w:rPr>
      </w:pPr>
    </w:p>
    <w:p w14:paraId="27090FD2" w14:textId="24C8C6FF" w:rsidR="0003230B" w:rsidRDefault="00034D05" w:rsidP="0003230B">
      <w:pPr>
        <w:spacing w:after="0" w:line="240" w:lineRule="auto"/>
        <w:rPr>
          <w:rFonts w:ascii="Open Sans" w:hAnsi="Open Sans" w:cs="Open Sans"/>
          <w:kern w:val="2"/>
          <w:sz w:val="20"/>
          <w:szCs w:val="20"/>
          <w14:ligatures w14:val="standardContextual"/>
        </w:rPr>
      </w:pPr>
      <w:r w:rsidRPr="00034D05">
        <w:rPr>
          <w:rFonts w:ascii="Open Sans" w:hAnsi="Open Sans" w:cs="Open Sans"/>
          <w:kern w:val="2"/>
          <w:sz w:val="20"/>
          <w:szCs w:val="20"/>
          <w:u w:val="single"/>
          <w14:ligatures w14:val="standardContextual"/>
        </w:rPr>
        <w:t xml:space="preserve">Følgeforskning </w:t>
      </w:r>
      <w:r>
        <w:rPr>
          <w:rFonts w:ascii="Open Sans" w:hAnsi="Open Sans" w:cs="Open Sans"/>
          <w:kern w:val="2"/>
          <w:sz w:val="20"/>
          <w:szCs w:val="20"/>
          <w14:ligatures w14:val="standardContextual"/>
        </w:rPr>
        <w:br/>
      </w:r>
      <w:r w:rsidR="0003230B" w:rsidRPr="00741B02">
        <w:rPr>
          <w:rFonts w:ascii="Open Sans" w:hAnsi="Open Sans" w:cs="Open Sans"/>
          <w:kern w:val="2"/>
          <w:sz w:val="20"/>
          <w:szCs w:val="20"/>
          <w14:ligatures w14:val="standardContextual"/>
        </w:rPr>
        <w:t xml:space="preserve">OsloMet </w:t>
      </w:r>
      <w:r w:rsidR="0003230B">
        <w:rPr>
          <w:rFonts w:ascii="Open Sans" w:hAnsi="Open Sans" w:cs="Open Sans"/>
          <w:kern w:val="2"/>
          <w:sz w:val="20"/>
          <w:szCs w:val="20"/>
          <w14:ligatures w14:val="standardContextual"/>
        </w:rPr>
        <w:t>har fulgt</w:t>
      </w:r>
      <w:r w:rsidR="0003230B" w:rsidRPr="00741B02">
        <w:rPr>
          <w:rFonts w:ascii="Open Sans" w:hAnsi="Open Sans" w:cs="Open Sans"/>
          <w:kern w:val="2"/>
          <w:sz w:val="20"/>
          <w:szCs w:val="20"/>
          <w14:ligatures w14:val="standardContextual"/>
        </w:rPr>
        <w:t xml:space="preserve"> utviklingen av den nye kompetansemodellen, </w:t>
      </w:r>
      <w:r w:rsidR="00396916">
        <w:rPr>
          <w:rFonts w:ascii="Open Sans" w:hAnsi="Open Sans" w:cs="Open Sans"/>
          <w:kern w:val="2"/>
          <w:sz w:val="20"/>
          <w:szCs w:val="20"/>
          <w14:ligatures w14:val="standardContextual"/>
        </w:rPr>
        <w:t>herunder</w:t>
      </w:r>
      <w:r w:rsidR="0003230B" w:rsidRPr="00741B02">
        <w:rPr>
          <w:rFonts w:ascii="Open Sans" w:hAnsi="Open Sans" w:cs="Open Sans"/>
          <w:kern w:val="2"/>
          <w:sz w:val="20"/>
          <w:szCs w:val="20"/>
          <w14:ligatures w14:val="standardContextual"/>
        </w:rPr>
        <w:t xml:space="preserve"> Dekom, Oppfølgingsordningen og Innovasjonsordningen</w:t>
      </w:r>
      <w:r w:rsidR="0003230B">
        <w:rPr>
          <w:rFonts w:ascii="Open Sans" w:hAnsi="Open Sans" w:cs="Open Sans"/>
          <w:kern w:val="2"/>
          <w:sz w:val="20"/>
          <w:szCs w:val="20"/>
          <w14:ligatures w14:val="standardContextual"/>
        </w:rPr>
        <w:t xml:space="preserve"> (2018-2025)</w:t>
      </w:r>
      <w:r w:rsidR="0003230B" w:rsidRPr="00741B02">
        <w:rPr>
          <w:rFonts w:ascii="Open Sans" w:hAnsi="Open Sans" w:cs="Open Sans"/>
          <w:kern w:val="2"/>
          <w:sz w:val="20"/>
          <w:szCs w:val="20"/>
          <w14:ligatures w14:val="standardContextual"/>
        </w:rPr>
        <w:t>. Evalueringen er relevant for både Rekom, Dekom og Kompetanseløftet.</w:t>
      </w:r>
      <w:r w:rsidR="0003230B">
        <w:rPr>
          <w:rFonts w:ascii="Open Sans" w:hAnsi="Open Sans" w:cs="Open Sans"/>
          <w:kern w:val="2"/>
          <w:sz w:val="20"/>
          <w:szCs w:val="20"/>
          <w14:ligatures w14:val="standardContextual"/>
        </w:rPr>
        <w:t xml:space="preserve"> </w:t>
      </w:r>
      <w:r w:rsidRPr="00741B02">
        <w:rPr>
          <w:rFonts w:ascii="Open Sans" w:hAnsi="Open Sans" w:cs="Open Sans"/>
          <w:kern w:val="2"/>
          <w:sz w:val="20"/>
          <w:szCs w:val="20"/>
          <w14:ligatures w14:val="standardContextual"/>
        </w:rPr>
        <w:t>Som casefylke har vi hatt stor nytte av funnene i evalueringen som kunnskapsgrunnlag for videreutvikling av vår modell.</w:t>
      </w:r>
    </w:p>
    <w:p w14:paraId="21B0C3A2" w14:textId="77777777" w:rsidR="0003230B" w:rsidRPr="00741B02" w:rsidRDefault="0003230B" w:rsidP="0003230B">
      <w:pPr>
        <w:spacing w:after="0" w:line="240" w:lineRule="auto"/>
        <w:rPr>
          <w:rFonts w:ascii="Open Sans" w:hAnsi="Open Sans" w:cs="Open Sans"/>
          <w:kern w:val="2"/>
          <w:sz w:val="20"/>
          <w:szCs w:val="20"/>
          <w14:ligatures w14:val="standardContextual"/>
        </w:rPr>
      </w:pPr>
    </w:p>
    <w:p w14:paraId="154DD740" w14:textId="731336A3" w:rsidR="0003230B" w:rsidRPr="00741B02" w:rsidRDefault="0003230B" w:rsidP="0003230B">
      <w:pPr>
        <w:spacing w:after="0" w:line="240" w:lineRule="auto"/>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 xml:space="preserve">Temanotat 8, </w:t>
      </w:r>
      <w:r w:rsidRPr="00741B02">
        <w:rPr>
          <w:rFonts w:ascii="Open Sans" w:hAnsi="Open Sans" w:cs="Open Sans"/>
          <w:kern w:val="2"/>
          <w:sz w:val="20"/>
          <w:szCs w:val="20"/>
          <w14:ligatures w14:val="standardContextual"/>
        </w:rPr>
        <w:t>om</w:t>
      </w:r>
      <w:r>
        <w:rPr>
          <w:rFonts w:ascii="Open Sans" w:hAnsi="Open Sans" w:cs="Open Sans"/>
          <w:kern w:val="2"/>
          <w:sz w:val="20"/>
          <w:szCs w:val="20"/>
          <w14:ligatures w14:val="standardContextual"/>
        </w:rPr>
        <w:t>handler blant annet</w:t>
      </w:r>
      <w:r w:rsidRPr="00741B02">
        <w:rPr>
          <w:rFonts w:ascii="Open Sans" w:hAnsi="Open Sans" w:cs="Open Sans"/>
          <w:kern w:val="2"/>
          <w:sz w:val="20"/>
          <w:szCs w:val="20"/>
          <w14:ligatures w14:val="standardContextual"/>
        </w:rPr>
        <w:t xml:space="preserve"> struktur</w:t>
      </w:r>
      <w:r>
        <w:rPr>
          <w:rFonts w:ascii="Open Sans" w:hAnsi="Open Sans" w:cs="Open Sans"/>
          <w:kern w:val="2"/>
          <w:sz w:val="20"/>
          <w:szCs w:val="20"/>
          <w14:ligatures w14:val="standardContextual"/>
        </w:rPr>
        <w:t xml:space="preserve">elle forholds betydning i kompetanseordningene, og ble publisert i juni. </w:t>
      </w:r>
      <w:r w:rsidRPr="00741B02">
        <w:rPr>
          <w:rFonts w:ascii="Open Sans" w:hAnsi="Open Sans" w:cs="Open Sans"/>
          <w:kern w:val="2"/>
          <w:sz w:val="20"/>
          <w:szCs w:val="20"/>
          <w14:ligatures w14:val="standardContextual"/>
        </w:rPr>
        <w:t>Nå arbeides det med sluttrapporten</w:t>
      </w:r>
      <w:r w:rsidR="00034D05">
        <w:rPr>
          <w:rFonts w:ascii="Open Sans" w:hAnsi="Open Sans" w:cs="Open Sans"/>
          <w:kern w:val="2"/>
          <w:sz w:val="20"/>
          <w:szCs w:val="20"/>
          <w14:ligatures w14:val="standardContextual"/>
        </w:rPr>
        <w:t>.</w:t>
      </w:r>
    </w:p>
    <w:p w14:paraId="66476AF8" w14:textId="77777777" w:rsidR="0003230B" w:rsidRDefault="0003230B" w:rsidP="0003230B">
      <w:pPr>
        <w:spacing w:after="0" w:line="240" w:lineRule="auto"/>
        <w:rPr>
          <w:rFonts w:ascii="Open Sans" w:hAnsi="Open Sans" w:cs="Open Sans"/>
          <w:b/>
          <w:bCs/>
          <w:kern w:val="2"/>
          <w:sz w:val="20"/>
          <w:szCs w:val="20"/>
          <w14:ligatures w14:val="standardContextual"/>
        </w:rPr>
      </w:pPr>
    </w:p>
    <w:p w14:paraId="74F8368C" w14:textId="528A7B3D" w:rsidR="00432508" w:rsidRPr="00432508" w:rsidRDefault="00034D05" w:rsidP="00432508">
      <w:pPr>
        <w:spacing w:after="0" w:line="240" w:lineRule="auto"/>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Temanotat 8 viser til at</w:t>
      </w:r>
      <w:r w:rsidR="00432508" w:rsidRPr="00432508">
        <w:rPr>
          <w:rFonts w:ascii="Open Sans" w:hAnsi="Open Sans" w:cs="Open Sans"/>
          <w:kern w:val="2"/>
          <w:sz w:val="20"/>
          <w:szCs w:val="20"/>
          <w14:ligatures w14:val="standardContextual"/>
        </w:rPr>
        <w:t xml:space="preserve"> norske kommuner varierer sterkt i folketall, sentralitet, sosiale forhold og økonomi. Dette gjør det utfordrende å utvikle virkemidler som oppleves som relevante for alle.</w:t>
      </w:r>
    </w:p>
    <w:p w14:paraId="715197C9" w14:textId="77777777" w:rsidR="00432508" w:rsidRPr="001B6ACD" w:rsidRDefault="00432508" w:rsidP="00432508">
      <w:pPr>
        <w:spacing w:after="0" w:line="240" w:lineRule="auto"/>
        <w:rPr>
          <w:rFonts w:ascii="Open Sans" w:hAnsi="Open Sans" w:cs="Open Sans"/>
          <w:b/>
          <w:bCs/>
          <w:color w:val="0070C0"/>
          <w:kern w:val="2"/>
          <w:sz w:val="20"/>
          <w:szCs w:val="20"/>
          <w14:ligatures w14:val="standardContextual"/>
        </w:rPr>
      </w:pPr>
    </w:p>
    <w:p w14:paraId="6238EED5" w14:textId="77777777" w:rsidR="00432508" w:rsidRPr="004D55AD" w:rsidRDefault="00432508" w:rsidP="00432508">
      <w:pPr>
        <w:spacing w:after="0" w:line="240" w:lineRule="auto"/>
        <w:rPr>
          <w:rFonts w:ascii="Open Sans" w:hAnsi="Open Sans" w:cs="Open Sans"/>
          <w:kern w:val="2"/>
          <w:sz w:val="20"/>
          <w:szCs w:val="20"/>
          <w14:ligatures w14:val="standardContextual"/>
        </w:rPr>
      </w:pPr>
      <w:r w:rsidRPr="004D55AD">
        <w:rPr>
          <w:rFonts w:ascii="Open Sans" w:hAnsi="Open Sans" w:cs="Open Sans"/>
          <w:kern w:val="2"/>
          <w:sz w:val="20"/>
          <w:szCs w:val="20"/>
          <w14:ligatures w14:val="standardContextual"/>
        </w:rPr>
        <w:t>Funn fra surveydata:</w:t>
      </w:r>
    </w:p>
    <w:p w14:paraId="3D2F421D" w14:textId="77777777" w:rsidR="00432508" w:rsidRPr="00741B02" w:rsidRDefault="00432508" w:rsidP="00432508">
      <w:pPr>
        <w:numPr>
          <w:ilvl w:val="0"/>
          <w:numId w:val="4"/>
        </w:numPr>
        <w:spacing w:after="0" w:line="240" w:lineRule="auto"/>
        <w:rPr>
          <w:rFonts w:ascii="Open Sans" w:hAnsi="Open Sans" w:cs="Open Sans"/>
          <w:kern w:val="2"/>
          <w:sz w:val="20"/>
          <w:szCs w:val="20"/>
          <w14:ligatures w14:val="standardContextual"/>
        </w:rPr>
      </w:pPr>
      <w:r w:rsidRPr="00741B02">
        <w:rPr>
          <w:rFonts w:ascii="Open Sans" w:hAnsi="Open Sans" w:cs="Open Sans"/>
          <w:kern w:val="2"/>
          <w:sz w:val="20"/>
          <w:szCs w:val="20"/>
          <w14:ligatures w14:val="standardContextual"/>
        </w:rPr>
        <w:t>Vurderingene av ordningen er generelt mindre positive i 2024 enn tre år tidligere</w:t>
      </w:r>
    </w:p>
    <w:p w14:paraId="5908191E" w14:textId="77777777" w:rsidR="00432508" w:rsidRPr="00741B02" w:rsidRDefault="00432508" w:rsidP="00432508">
      <w:pPr>
        <w:numPr>
          <w:ilvl w:val="0"/>
          <w:numId w:val="4"/>
        </w:numPr>
        <w:spacing w:after="0" w:line="240" w:lineRule="auto"/>
        <w:rPr>
          <w:rFonts w:ascii="Open Sans" w:hAnsi="Open Sans" w:cs="Open Sans"/>
          <w:kern w:val="2"/>
          <w:sz w:val="20"/>
          <w:szCs w:val="20"/>
          <w14:ligatures w14:val="standardContextual"/>
        </w:rPr>
      </w:pPr>
      <w:r w:rsidRPr="00741B02">
        <w:rPr>
          <w:rFonts w:ascii="Open Sans" w:hAnsi="Open Sans" w:cs="Open Sans"/>
          <w:kern w:val="2"/>
          <w:sz w:val="20"/>
          <w:szCs w:val="20"/>
          <w14:ligatures w14:val="standardContextual"/>
        </w:rPr>
        <w:t>Økt erfaring kan ha gitt mer realistiske forventninger</w:t>
      </w:r>
    </w:p>
    <w:p w14:paraId="1B9483F1" w14:textId="77777777" w:rsidR="00034D05" w:rsidRDefault="00432508" w:rsidP="009420BB">
      <w:pPr>
        <w:numPr>
          <w:ilvl w:val="0"/>
          <w:numId w:val="4"/>
        </w:numPr>
        <w:spacing w:after="0" w:line="240" w:lineRule="auto"/>
        <w:rPr>
          <w:rFonts w:ascii="Open Sans" w:hAnsi="Open Sans" w:cs="Open Sans"/>
          <w:kern w:val="2"/>
          <w:sz w:val="20"/>
          <w:szCs w:val="20"/>
          <w14:ligatures w14:val="standardContextual"/>
        </w:rPr>
      </w:pPr>
      <w:r w:rsidRPr="00034D05">
        <w:rPr>
          <w:rFonts w:ascii="Open Sans" w:hAnsi="Open Sans" w:cs="Open Sans"/>
          <w:kern w:val="2"/>
          <w:sz w:val="20"/>
          <w:szCs w:val="20"/>
          <w14:ligatures w14:val="standardContextual"/>
        </w:rPr>
        <w:t>Strammere kommuneøkonomi kan påvirke opplevelsen av ordningen negativt</w:t>
      </w:r>
    </w:p>
    <w:p w14:paraId="688E066B" w14:textId="77777777" w:rsidR="00034D05" w:rsidRDefault="00432508" w:rsidP="009420BB">
      <w:pPr>
        <w:numPr>
          <w:ilvl w:val="0"/>
          <w:numId w:val="4"/>
        </w:numPr>
        <w:spacing w:after="0" w:line="240" w:lineRule="auto"/>
        <w:rPr>
          <w:rFonts w:ascii="Open Sans" w:hAnsi="Open Sans" w:cs="Open Sans"/>
          <w:kern w:val="2"/>
          <w:sz w:val="20"/>
          <w:szCs w:val="20"/>
          <w14:ligatures w14:val="standardContextual"/>
        </w:rPr>
      </w:pPr>
      <w:r w:rsidRPr="00034D05">
        <w:rPr>
          <w:rFonts w:ascii="Open Sans" w:hAnsi="Open Sans" w:cs="Open Sans"/>
          <w:kern w:val="2"/>
          <w:sz w:val="20"/>
          <w:szCs w:val="20"/>
          <w14:ligatures w14:val="standardContextual"/>
        </w:rPr>
        <w:t>Nettverkene oppleves som viktigere faglige arenaer for små kommuner uten sterke skolefaglige miljøer</w:t>
      </w:r>
    </w:p>
    <w:p w14:paraId="2104E4DF" w14:textId="2B99326E" w:rsidR="00432508" w:rsidRPr="00034D05" w:rsidRDefault="00034D05" w:rsidP="00034D05">
      <w:pPr>
        <w:spacing w:after="0" w:line="240" w:lineRule="auto"/>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br/>
      </w:r>
      <w:r w:rsidR="00432508" w:rsidRPr="00034D05">
        <w:rPr>
          <w:rFonts w:ascii="Open Sans" w:hAnsi="Open Sans" w:cs="Open Sans"/>
          <w:kern w:val="2"/>
          <w:sz w:val="20"/>
          <w:szCs w:val="20"/>
          <w14:ligatures w14:val="standardContextual"/>
        </w:rPr>
        <w:t>Dette siste punktet er særlig interessant, da det tyder på at ordningen kan bidra til å styrke små fagmiljøer i mindre kommuner.</w:t>
      </w:r>
    </w:p>
    <w:p w14:paraId="0CF1F65A" w14:textId="53CD05E5" w:rsidR="00432508" w:rsidRPr="00741B02" w:rsidRDefault="00432508" w:rsidP="00034D05">
      <w:pPr>
        <w:spacing w:after="0" w:line="240" w:lineRule="auto"/>
        <w:ind w:left="720"/>
        <w:rPr>
          <w:rFonts w:ascii="Open Sans" w:hAnsi="Open Sans" w:cs="Open Sans"/>
          <w:kern w:val="2"/>
          <w:sz w:val="20"/>
          <w:szCs w:val="20"/>
          <w14:ligatures w14:val="standardContextual"/>
        </w:rPr>
      </w:pPr>
    </w:p>
    <w:p w14:paraId="5CDF9930" w14:textId="4586E1A1" w:rsidR="0003230B" w:rsidRPr="00741B02" w:rsidRDefault="00034D05" w:rsidP="0003230B">
      <w:pPr>
        <w:spacing w:after="0" w:line="240" w:lineRule="auto"/>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lastRenderedPageBreak/>
        <w:t>Det er NTNU samfunnsforskning, som i samarbeid med Nordlandsforskning og NIFU</w:t>
      </w:r>
      <w:r w:rsidR="00396916">
        <w:rPr>
          <w:rFonts w:ascii="Open Sans" w:hAnsi="Open Sans" w:cs="Open Sans"/>
          <w:kern w:val="2"/>
          <w:sz w:val="20"/>
          <w:szCs w:val="20"/>
          <w14:ligatures w14:val="standardContextual"/>
        </w:rPr>
        <w:t>,</w:t>
      </w:r>
      <w:r>
        <w:rPr>
          <w:rFonts w:ascii="Open Sans" w:hAnsi="Open Sans" w:cs="Open Sans"/>
          <w:kern w:val="2"/>
          <w:sz w:val="20"/>
          <w:szCs w:val="20"/>
          <w14:ligatures w14:val="standardContextual"/>
        </w:rPr>
        <w:t xml:space="preserve"> evaluerer Kompetanse</w:t>
      </w:r>
      <w:r w:rsidR="0003230B" w:rsidRPr="00741B02">
        <w:rPr>
          <w:rFonts w:ascii="Open Sans" w:hAnsi="Open Sans" w:cs="Open Sans"/>
          <w:kern w:val="2"/>
          <w:sz w:val="20"/>
          <w:szCs w:val="20"/>
          <w14:ligatures w14:val="standardContextual"/>
        </w:rPr>
        <w:t>løftet for spesialpedagogikk og inkluderende praksis</w:t>
      </w:r>
      <w:r>
        <w:rPr>
          <w:rFonts w:ascii="Open Sans" w:hAnsi="Open Sans" w:cs="Open Sans"/>
          <w:kern w:val="2"/>
          <w:sz w:val="20"/>
          <w:szCs w:val="20"/>
          <w14:ligatures w14:val="standardContextual"/>
        </w:rPr>
        <w:t xml:space="preserve">. Dette forskningsprosjektet </w:t>
      </w:r>
      <w:r w:rsidR="0003230B" w:rsidRPr="00741B02">
        <w:rPr>
          <w:rFonts w:ascii="Open Sans" w:hAnsi="Open Sans" w:cs="Open Sans"/>
          <w:kern w:val="2"/>
          <w:sz w:val="20"/>
          <w:szCs w:val="20"/>
          <w14:ligatures w14:val="standardContextual"/>
        </w:rPr>
        <w:t>har som mål å undersøke:</w:t>
      </w:r>
      <w:r w:rsidR="00154A92">
        <w:rPr>
          <w:rFonts w:ascii="Open Sans" w:hAnsi="Open Sans" w:cs="Open Sans"/>
          <w:kern w:val="2"/>
          <w:sz w:val="20"/>
          <w:szCs w:val="20"/>
          <w14:ligatures w14:val="standardContextual"/>
        </w:rPr>
        <w:br/>
      </w:r>
    </w:p>
    <w:p w14:paraId="0904B243" w14:textId="77777777" w:rsidR="0003230B" w:rsidRPr="00741B02" w:rsidRDefault="0003230B" w:rsidP="0003230B">
      <w:pPr>
        <w:numPr>
          <w:ilvl w:val="0"/>
          <w:numId w:val="2"/>
        </w:numPr>
        <w:spacing w:after="0" w:line="240" w:lineRule="auto"/>
        <w:rPr>
          <w:rFonts w:ascii="Open Sans" w:hAnsi="Open Sans" w:cs="Open Sans"/>
          <w:kern w:val="2"/>
          <w:sz w:val="20"/>
          <w:szCs w:val="20"/>
          <w14:ligatures w14:val="standardContextual"/>
        </w:rPr>
      </w:pPr>
      <w:r w:rsidRPr="00741B02">
        <w:rPr>
          <w:rFonts w:ascii="Open Sans" w:hAnsi="Open Sans" w:cs="Open Sans"/>
          <w:kern w:val="2"/>
          <w:sz w:val="20"/>
          <w:szCs w:val="20"/>
          <w14:ligatures w14:val="standardContextual"/>
        </w:rPr>
        <w:t>Organisering, utvikling og måloppnåelse i kommuner og fylkeskommuner</w:t>
      </w:r>
    </w:p>
    <w:p w14:paraId="1437766E" w14:textId="77777777" w:rsidR="0003230B" w:rsidRPr="00741B02" w:rsidRDefault="0003230B" w:rsidP="0003230B">
      <w:pPr>
        <w:numPr>
          <w:ilvl w:val="0"/>
          <w:numId w:val="2"/>
        </w:numPr>
        <w:spacing w:after="0" w:line="240" w:lineRule="auto"/>
        <w:rPr>
          <w:rFonts w:ascii="Open Sans" w:hAnsi="Open Sans" w:cs="Open Sans"/>
          <w:kern w:val="2"/>
          <w:sz w:val="20"/>
          <w:szCs w:val="20"/>
          <w14:ligatures w14:val="standardContextual"/>
        </w:rPr>
      </w:pPr>
      <w:r w:rsidRPr="00741B02">
        <w:rPr>
          <w:rFonts w:ascii="Open Sans" w:hAnsi="Open Sans" w:cs="Open Sans"/>
          <w:kern w:val="2"/>
          <w:sz w:val="20"/>
          <w:szCs w:val="20"/>
          <w14:ligatures w14:val="standardContextual"/>
        </w:rPr>
        <w:t>Hvordan kompetanseheving påvirker praksis i barnehager, skoler og kommuner</w:t>
      </w:r>
    </w:p>
    <w:p w14:paraId="2EC71561" w14:textId="77777777" w:rsidR="0003230B" w:rsidRPr="00741B02" w:rsidRDefault="0003230B" w:rsidP="0003230B">
      <w:pPr>
        <w:numPr>
          <w:ilvl w:val="0"/>
          <w:numId w:val="2"/>
        </w:numPr>
        <w:spacing w:after="0" w:line="240" w:lineRule="auto"/>
        <w:rPr>
          <w:rFonts w:ascii="Open Sans" w:hAnsi="Open Sans" w:cs="Open Sans"/>
          <w:kern w:val="2"/>
          <w:sz w:val="20"/>
          <w:szCs w:val="20"/>
          <w14:ligatures w14:val="standardContextual"/>
        </w:rPr>
      </w:pPr>
      <w:r w:rsidRPr="00741B02">
        <w:rPr>
          <w:rFonts w:ascii="Open Sans" w:hAnsi="Open Sans" w:cs="Open Sans"/>
          <w:kern w:val="2"/>
          <w:sz w:val="20"/>
          <w:szCs w:val="20"/>
          <w14:ligatures w14:val="standardContextual"/>
        </w:rPr>
        <w:t>Endringer i Statpeds tjenestetilbud</w:t>
      </w:r>
    </w:p>
    <w:p w14:paraId="268C05A7" w14:textId="77777777" w:rsidR="0003230B" w:rsidRDefault="0003230B" w:rsidP="0003230B">
      <w:pPr>
        <w:numPr>
          <w:ilvl w:val="0"/>
          <w:numId w:val="2"/>
        </w:numPr>
        <w:spacing w:after="0" w:line="240" w:lineRule="auto"/>
        <w:rPr>
          <w:rFonts w:ascii="Open Sans" w:hAnsi="Open Sans" w:cs="Open Sans"/>
          <w:kern w:val="2"/>
          <w:sz w:val="20"/>
          <w:szCs w:val="20"/>
          <w14:ligatures w14:val="standardContextual"/>
        </w:rPr>
      </w:pPr>
      <w:r w:rsidRPr="00741B02">
        <w:rPr>
          <w:rFonts w:ascii="Open Sans" w:hAnsi="Open Sans" w:cs="Open Sans"/>
          <w:kern w:val="2"/>
          <w:sz w:val="20"/>
          <w:szCs w:val="20"/>
          <w14:ligatures w14:val="standardContextual"/>
        </w:rPr>
        <w:t>Om kompetansen kommer tettere på barna og elevene</w:t>
      </w:r>
    </w:p>
    <w:p w14:paraId="28297502" w14:textId="77777777" w:rsidR="00034D05" w:rsidRDefault="00034D05" w:rsidP="00034D05">
      <w:pPr>
        <w:spacing w:after="0" w:line="240" w:lineRule="auto"/>
        <w:rPr>
          <w:rFonts w:ascii="Open Sans" w:hAnsi="Open Sans" w:cs="Open Sans"/>
          <w:kern w:val="2"/>
          <w:sz w:val="20"/>
          <w:szCs w:val="20"/>
          <w14:ligatures w14:val="standardContextual"/>
        </w:rPr>
      </w:pPr>
    </w:p>
    <w:p w14:paraId="64C1A238" w14:textId="70539834" w:rsidR="0003230B" w:rsidRDefault="00396916" w:rsidP="0003230B">
      <w:pPr>
        <w:spacing w:after="0" w:line="240" w:lineRule="auto"/>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I høst jobbes det med</w:t>
      </w:r>
      <w:r w:rsidR="00034D05">
        <w:rPr>
          <w:rFonts w:ascii="Open Sans" w:hAnsi="Open Sans" w:cs="Open Sans"/>
          <w:kern w:val="2"/>
          <w:sz w:val="20"/>
          <w:szCs w:val="20"/>
          <w14:ligatures w14:val="standardContextual"/>
        </w:rPr>
        <w:t xml:space="preserve"> en større datainnsamling, og sluttrapporten vil foreligge tidlig neste år. Det</w:t>
      </w:r>
      <w:r>
        <w:rPr>
          <w:rFonts w:ascii="Open Sans" w:hAnsi="Open Sans" w:cs="Open Sans"/>
          <w:kern w:val="2"/>
          <w:sz w:val="20"/>
          <w:szCs w:val="20"/>
          <w14:ligatures w14:val="standardContextual"/>
        </w:rPr>
        <w:t xml:space="preserve"> </w:t>
      </w:r>
      <w:r w:rsidR="00034D05">
        <w:rPr>
          <w:rFonts w:ascii="Open Sans" w:hAnsi="Open Sans" w:cs="Open Sans"/>
          <w:kern w:val="2"/>
          <w:sz w:val="20"/>
          <w:szCs w:val="20"/>
          <w14:ligatures w14:val="standardContextual"/>
        </w:rPr>
        <w:t>vil vi komme tilbake til.</w:t>
      </w:r>
    </w:p>
    <w:p w14:paraId="7C6C0B08" w14:textId="77777777" w:rsidR="0003230B" w:rsidRPr="00321509" w:rsidRDefault="0003230B" w:rsidP="0003230B">
      <w:pPr>
        <w:spacing w:after="0" w:line="240" w:lineRule="auto"/>
        <w:rPr>
          <w:rFonts w:ascii="Open Sans" w:hAnsi="Open Sans" w:cs="Open Sans"/>
          <w:b/>
          <w:bCs/>
          <w:kern w:val="2"/>
          <w:sz w:val="20"/>
          <w:szCs w:val="20"/>
          <w14:ligatures w14:val="standardContextual"/>
        </w:rPr>
      </w:pPr>
    </w:p>
    <w:p w14:paraId="57F02838" w14:textId="579D2B2F" w:rsidR="0003230B" w:rsidRPr="00321509" w:rsidRDefault="0003230B" w:rsidP="0003230B">
      <w:pPr>
        <w:spacing w:after="0" w:line="240" w:lineRule="auto"/>
        <w:rPr>
          <w:rFonts w:ascii="Open Sans" w:hAnsi="Open Sans" w:cs="Open Sans"/>
          <w:b/>
          <w:bCs/>
          <w:kern w:val="2"/>
          <w:sz w:val="20"/>
          <w:szCs w:val="20"/>
          <w14:ligatures w14:val="standardContextual"/>
        </w:rPr>
      </w:pPr>
      <w:r w:rsidRPr="00321509">
        <w:rPr>
          <w:rFonts w:ascii="Open Sans" w:hAnsi="Open Sans" w:cs="Open Sans"/>
          <w:b/>
          <w:bCs/>
          <w:kern w:val="2"/>
          <w:sz w:val="20"/>
          <w:szCs w:val="20"/>
          <w14:ligatures w14:val="standardContextual"/>
        </w:rPr>
        <w:t>Sak 10/2025 Årsrapportering</w:t>
      </w:r>
      <w:r w:rsidR="00034D05">
        <w:rPr>
          <w:rFonts w:ascii="Open Sans" w:hAnsi="Open Sans" w:cs="Open Sans"/>
          <w:b/>
          <w:bCs/>
          <w:kern w:val="2"/>
          <w:sz w:val="20"/>
          <w:szCs w:val="20"/>
          <w14:ligatures w14:val="standardContextual"/>
        </w:rPr>
        <w:t xml:space="preserve"> fra partnerskapene</w:t>
      </w:r>
      <w:r w:rsidRPr="00321509">
        <w:rPr>
          <w:rFonts w:ascii="Open Sans" w:hAnsi="Open Sans" w:cs="Open Sans"/>
          <w:b/>
          <w:bCs/>
          <w:kern w:val="2"/>
          <w:sz w:val="20"/>
          <w:szCs w:val="20"/>
          <w14:ligatures w14:val="standardContextual"/>
        </w:rPr>
        <w:t xml:space="preserve"> – hva viser denne?</w:t>
      </w:r>
      <w:r w:rsidRPr="00321509">
        <w:rPr>
          <w:rFonts w:ascii="Open Sans" w:hAnsi="Open Sans" w:cs="Open Sans"/>
          <w:b/>
          <w:bCs/>
          <w:i/>
          <w:iCs/>
          <w:kern w:val="2"/>
          <w:sz w:val="20"/>
          <w:szCs w:val="20"/>
          <w14:ligatures w14:val="standardContextual"/>
        </w:rPr>
        <w:t xml:space="preserve"> </w:t>
      </w:r>
    </w:p>
    <w:p w14:paraId="3343BEFE"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Statsforvalteren har gjennomgått rapporteringen fra partnerskapene for midler tildelt i 2024, med søkelys på utvalgte områder – i hovedsak de samme som i fjor, men med noen tillegg. Rapporten er en orienteringssak, men inneholder flere viktige oppmerksomhetspunkter.</w:t>
      </w:r>
    </w:p>
    <w:p w14:paraId="4902D729" w14:textId="77777777" w:rsidR="0003230B" w:rsidRDefault="0003230B" w:rsidP="0003230B">
      <w:pPr>
        <w:spacing w:after="0" w:line="240" w:lineRule="auto"/>
        <w:rPr>
          <w:rFonts w:ascii="Open Sans" w:eastAsia="MS Mincho" w:hAnsi="Open Sans" w:cs="Open Sans"/>
          <w:b/>
          <w:bCs/>
          <w:sz w:val="20"/>
          <w:szCs w:val="20"/>
        </w:rPr>
      </w:pPr>
    </w:p>
    <w:p w14:paraId="0D052547"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Det er en positiv utvikling i deltakelsen fra andre kommunale og fylkeskommunale tjenester i partnerskapene. PPT er fortsatt sterkt involvert, med en liten økning fra året før. SFO og helsestasjoner viser også økt deltakelse. Dette er særlig relevant med tanke på at Kompetanseløftet som egen ordning skal fases ut, og det er viktig å sikre at intensjonene videreføres – spesielt PPTs rolle.</w:t>
      </w:r>
    </w:p>
    <w:p w14:paraId="1973BF0E" w14:textId="77777777" w:rsidR="0003230B" w:rsidRDefault="0003230B" w:rsidP="0003230B">
      <w:pPr>
        <w:spacing w:after="0" w:line="240" w:lineRule="auto"/>
        <w:rPr>
          <w:rFonts w:ascii="Open Sans" w:eastAsia="MS Mincho" w:hAnsi="Open Sans" w:cs="Open Sans"/>
          <w:sz w:val="20"/>
          <w:szCs w:val="20"/>
        </w:rPr>
      </w:pPr>
    </w:p>
    <w:p w14:paraId="087540A6"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Deltakelsen fra universiteter og høgskoler (UH) viser et blandet bilde:</w:t>
      </w:r>
    </w:p>
    <w:p w14:paraId="153DDB80" w14:textId="77777777" w:rsidR="0003230B" w:rsidRPr="00706E4B" w:rsidRDefault="0003230B" w:rsidP="0003230B">
      <w:pPr>
        <w:numPr>
          <w:ilvl w:val="0"/>
          <w:numId w:val="5"/>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Nord Universitet og NTNU har hatt en svak økning i aktivitet.</w:t>
      </w:r>
    </w:p>
    <w:p w14:paraId="011A8403" w14:textId="77777777" w:rsidR="0003230B" w:rsidRPr="00706E4B" w:rsidRDefault="0003230B" w:rsidP="0003230B">
      <w:pPr>
        <w:numPr>
          <w:ilvl w:val="0"/>
          <w:numId w:val="5"/>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DMMH har redusert sin aktivitet.</w:t>
      </w:r>
    </w:p>
    <w:p w14:paraId="714717A4" w14:textId="77777777" w:rsidR="0003230B" w:rsidRPr="00706E4B" w:rsidRDefault="0003230B" w:rsidP="0003230B">
      <w:pPr>
        <w:numPr>
          <w:ilvl w:val="0"/>
          <w:numId w:val="5"/>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 xml:space="preserve">Midlene </w:t>
      </w:r>
      <w:r>
        <w:rPr>
          <w:rFonts w:ascii="Open Sans" w:eastAsia="MS Mincho" w:hAnsi="Open Sans" w:cs="Open Sans"/>
          <w:sz w:val="20"/>
          <w:szCs w:val="20"/>
        </w:rPr>
        <w:t xml:space="preserve">(Rekom, Dekom og Kompetanseløftet) </w:t>
      </w:r>
      <w:r w:rsidRPr="00706E4B">
        <w:rPr>
          <w:rFonts w:ascii="Open Sans" w:eastAsia="MS Mincho" w:hAnsi="Open Sans" w:cs="Open Sans"/>
          <w:sz w:val="20"/>
          <w:szCs w:val="20"/>
        </w:rPr>
        <w:t xml:space="preserve">fordeles relativt jevnt mellom de tre lokale UH-ene: </w:t>
      </w:r>
    </w:p>
    <w:p w14:paraId="4F62E364" w14:textId="77777777" w:rsidR="0003230B" w:rsidRPr="00706E4B" w:rsidRDefault="0003230B" w:rsidP="0003230B">
      <w:pPr>
        <w:numPr>
          <w:ilvl w:val="1"/>
          <w:numId w:val="5"/>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DMMH: 13,9 mill.</w:t>
      </w:r>
    </w:p>
    <w:p w14:paraId="1FBA5F9A" w14:textId="77777777" w:rsidR="0003230B" w:rsidRPr="00706E4B" w:rsidRDefault="0003230B" w:rsidP="0003230B">
      <w:pPr>
        <w:numPr>
          <w:ilvl w:val="1"/>
          <w:numId w:val="5"/>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NTNU: 10,6 mill.</w:t>
      </w:r>
    </w:p>
    <w:p w14:paraId="4BF25C7A" w14:textId="77777777" w:rsidR="0003230B" w:rsidRDefault="0003230B" w:rsidP="0003230B">
      <w:pPr>
        <w:numPr>
          <w:ilvl w:val="1"/>
          <w:numId w:val="5"/>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 xml:space="preserve">Nord: 8,8 mill. </w:t>
      </w:r>
    </w:p>
    <w:p w14:paraId="2BD2A3BE"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Disse tallene inkluderer midler til DEKOM (UP1) og REKOM</w:t>
      </w:r>
      <w:r>
        <w:rPr>
          <w:rFonts w:ascii="Open Sans" w:eastAsia="MS Mincho" w:hAnsi="Open Sans" w:cs="Open Sans"/>
          <w:sz w:val="20"/>
          <w:szCs w:val="20"/>
        </w:rPr>
        <w:t xml:space="preserve"> (støtte til nettverk)</w:t>
      </w:r>
      <w:r w:rsidRPr="00706E4B">
        <w:rPr>
          <w:rFonts w:ascii="Open Sans" w:eastAsia="MS Mincho" w:hAnsi="Open Sans" w:cs="Open Sans"/>
          <w:sz w:val="20"/>
          <w:szCs w:val="20"/>
        </w:rPr>
        <w:t>, men ikke fellestiltak.</w:t>
      </w:r>
    </w:p>
    <w:p w14:paraId="4AE06752" w14:textId="77777777" w:rsidR="0003230B" w:rsidRDefault="0003230B" w:rsidP="0003230B">
      <w:pPr>
        <w:spacing w:after="0" w:line="240" w:lineRule="auto"/>
        <w:rPr>
          <w:rFonts w:ascii="Open Sans" w:eastAsia="MS Mincho" w:hAnsi="Open Sans" w:cs="Open Sans"/>
          <w:sz w:val="20"/>
          <w:szCs w:val="20"/>
        </w:rPr>
      </w:pPr>
    </w:p>
    <w:p w14:paraId="1DE89094"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Det understrekes at hovedtyngden i den nye ordningen fortsatt bør ligge hos lokal UH, både for å ivareta det doble formålet – kompetanseutvikling og utvikling av lærerutdanningene – og for å sikre lokal relevans.</w:t>
      </w:r>
    </w:p>
    <w:p w14:paraId="7DFF44CB" w14:textId="77777777" w:rsidR="0003230B" w:rsidRPr="00706E4B" w:rsidRDefault="0003230B" w:rsidP="0003230B">
      <w:pPr>
        <w:spacing w:after="0" w:line="240" w:lineRule="auto"/>
        <w:rPr>
          <w:rFonts w:ascii="Open Sans" w:eastAsia="MS Mincho" w:hAnsi="Open Sans" w:cs="Open Sans"/>
          <w:sz w:val="20"/>
          <w:szCs w:val="20"/>
        </w:rPr>
      </w:pPr>
    </w:p>
    <w:p w14:paraId="44FF2771"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 xml:space="preserve">Tiltakene i partnerskapene </w:t>
      </w:r>
      <w:r>
        <w:rPr>
          <w:rFonts w:ascii="Open Sans" w:eastAsia="MS Mincho" w:hAnsi="Open Sans" w:cs="Open Sans"/>
          <w:sz w:val="20"/>
          <w:szCs w:val="20"/>
        </w:rPr>
        <w:t xml:space="preserve">innenfor Kompetanseløftet </w:t>
      </w:r>
      <w:r w:rsidRPr="00706E4B">
        <w:rPr>
          <w:rFonts w:ascii="Open Sans" w:eastAsia="MS Mincho" w:hAnsi="Open Sans" w:cs="Open Sans"/>
          <w:sz w:val="20"/>
          <w:szCs w:val="20"/>
        </w:rPr>
        <w:t>har i stor grad vært rettet mot:</w:t>
      </w:r>
    </w:p>
    <w:p w14:paraId="0B98F218" w14:textId="77777777" w:rsidR="0003230B" w:rsidRPr="00706E4B" w:rsidRDefault="0003230B" w:rsidP="0003230B">
      <w:pPr>
        <w:numPr>
          <w:ilvl w:val="0"/>
          <w:numId w:val="6"/>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Inkluderende barnehage- og skolemiljø (økning fra 65</w:t>
      </w:r>
      <w:r w:rsidRPr="00706E4B">
        <w:rPr>
          <w:rFonts w:ascii="Arial" w:eastAsia="MS Mincho" w:hAnsi="Arial" w:cs="Arial"/>
          <w:sz w:val="20"/>
          <w:szCs w:val="20"/>
        </w:rPr>
        <w:t> </w:t>
      </w:r>
      <w:r w:rsidRPr="00706E4B">
        <w:rPr>
          <w:rFonts w:ascii="Open Sans" w:eastAsia="MS Mincho" w:hAnsi="Open Sans" w:cs="Open Sans"/>
          <w:sz w:val="20"/>
          <w:szCs w:val="20"/>
        </w:rPr>
        <w:t>% til 71</w:t>
      </w:r>
      <w:r w:rsidRPr="00706E4B">
        <w:rPr>
          <w:rFonts w:ascii="Arial" w:eastAsia="MS Mincho" w:hAnsi="Arial" w:cs="Arial"/>
          <w:sz w:val="20"/>
          <w:szCs w:val="20"/>
        </w:rPr>
        <w:t> </w:t>
      </w:r>
      <w:r w:rsidRPr="00706E4B">
        <w:rPr>
          <w:rFonts w:ascii="Open Sans" w:eastAsia="MS Mincho" w:hAnsi="Open Sans" w:cs="Open Sans"/>
          <w:sz w:val="20"/>
          <w:szCs w:val="20"/>
        </w:rPr>
        <w:t>%)</w:t>
      </w:r>
    </w:p>
    <w:p w14:paraId="058C469C" w14:textId="77777777" w:rsidR="0003230B" w:rsidRPr="00706E4B" w:rsidRDefault="0003230B" w:rsidP="0003230B">
      <w:pPr>
        <w:numPr>
          <w:ilvl w:val="0"/>
          <w:numId w:val="6"/>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Systemrettet arbeid med PPT (fra 50</w:t>
      </w:r>
      <w:r w:rsidRPr="00706E4B">
        <w:rPr>
          <w:rFonts w:ascii="Arial" w:eastAsia="MS Mincho" w:hAnsi="Arial" w:cs="Arial"/>
          <w:sz w:val="20"/>
          <w:szCs w:val="20"/>
        </w:rPr>
        <w:t> </w:t>
      </w:r>
      <w:r w:rsidRPr="00706E4B">
        <w:rPr>
          <w:rFonts w:ascii="Open Sans" w:eastAsia="MS Mincho" w:hAnsi="Open Sans" w:cs="Open Sans"/>
          <w:sz w:val="20"/>
          <w:szCs w:val="20"/>
        </w:rPr>
        <w:t>% til 57</w:t>
      </w:r>
      <w:r w:rsidRPr="00706E4B">
        <w:rPr>
          <w:rFonts w:ascii="Arial" w:eastAsia="MS Mincho" w:hAnsi="Arial" w:cs="Arial"/>
          <w:sz w:val="20"/>
          <w:szCs w:val="20"/>
        </w:rPr>
        <w:t> </w:t>
      </w:r>
      <w:r w:rsidRPr="00706E4B">
        <w:rPr>
          <w:rFonts w:ascii="Open Sans" w:eastAsia="MS Mincho" w:hAnsi="Open Sans" w:cs="Open Sans"/>
          <w:sz w:val="20"/>
          <w:szCs w:val="20"/>
        </w:rPr>
        <w:t>%)</w:t>
      </w:r>
    </w:p>
    <w:p w14:paraId="717D7183" w14:textId="77777777" w:rsidR="0003230B" w:rsidRPr="00706E4B" w:rsidRDefault="0003230B" w:rsidP="0003230B">
      <w:pPr>
        <w:numPr>
          <w:ilvl w:val="0"/>
          <w:numId w:val="6"/>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Tilrettelegging for barn med spesialpedagogisk hjelp (fra 30</w:t>
      </w:r>
      <w:r w:rsidRPr="00706E4B">
        <w:rPr>
          <w:rFonts w:ascii="Arial" w:eastAsia="MS Mincho" w:hAnsi="Arial" w:cs="Arial"/>
          <w:sz w:val="20"/>
          <w:szCs w:val="20"/>
        </w:rPr>
        <w:t> </w:t>
      </w:r>
      <w:r w:rsidRPr="00706E4B">
        <w:rPr>
          <w:rFonts w:ascii="Open Sans" w:eastAsia="MS Mincho" w:hAnsi="Open Sans" w:cs="Open Sans"/>
          <w:sz w:val="20"/>
          <w:szCs w:val="20"/>
        </w:rPr>
        <w:t>% til 43</w:t>
      </w:r>
      <w:r w:rsidRPr="00706E4B">
        <w:rPr>
          <w:rFonts w:ascii="Arial" w:eastAsia="MS Mincho" w:hAnsi="Arial" w:cs="Arial"/>
          <w:sz w:val="20"/>
          <w:szCs w:val="20"/>
        </w:rPr>
        <w:t> </w:t>
      </w:r>
      <w:r w:rsidRPr="00706E4B">
        <w:rPr>
          <w:rFonts w:ascii="Open Sans" w:eastAsia="MS Mincho" w:hAnsi="Open Sans" w:cs="Open Sans"/>
          <w:sz w:val="20"/>
          <w:szCs w:val="20"/>
        </w:rPr>
        <w:t>%)</w:t>
      </w:r>
    </w:p>
    <w:p w14:paraId="74789A2F" w14:textId="77777777" w:rsidR="0003230B" w:rsidRPr="00706E4B" w:rsidRDefault="0003230B" w:rsidP="0003230B">
      <w:pPr>
        <w:numPr>
          <w:ilvl w:val="0"/>
          <w:numId w:val="6"/>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Lærevansker (fra 10</w:t>
      </w:r>
      <w:r w:rsidRPr="00706E4B">
        <w:rPr>
          <w:rFonts w:ascii="Arial" w:eastAsia="MS Mincho" w:hAnsi="Arial" w:cs="Arial"/>
          <w:sz w:val="20"/>
          <w:szCs w:val="20"/>
        </w:rPr>
        <w:t> </w:t>
      </w:r>
      <w:r w:rsidRPr="00706E4B">
        <w:rPr>
          <w:rFonts w:ascii="Open Sans" w:eastAsia="MS Mincho" w:hAnsi="Open Sans" w:cs="Open Sans"/>
          <w:sz w:val="20"/>
          <w:szCs w:val="20"/>
        </w:rPr>
        <w:t>% til 21</w:t>
      </w:r>
      <w:r w:rsidRPr="00706E4B">
        <w:rPr>
          <w:rFonts w:ascii="Arial" w:eastAsia="MS Mincho" w:hAnsi="Arial" w:cs="Arial"/>
          <w:sz w:val="20"/>
          <w:szCs w:val="20"/>
        </w:rPr>
        <w:t> </w:t>
      </w:r>
      <w:r w:rsidRPr="00706E4B">
        <w:rPr>
          <w:rFonts w:ascii="Open Sans" w:eastAsia="MS Mincho" w:hAnsi="Open Sans" w:cs="Open Sans"/>
          <w:sz w:val="20"/>
          <w:szCs w:val="20"/>
        </w:rPr>
        <w:t>%)</w:t>
      </w:r>
    </w:p>
    <w:p w14:paraId="51BFF6FB" w14:textId="77777777" w:rsidR="0003230B" w:rsidRPr="00706E4B" w:rsidRDefault="0003230B" w:rsidP="0003230B">
      <w:pPr>
        <w:spacing w:after="0" w:line="240" w:lineRule="auto"/>
        <w:rPr>
          <w:rFonts w:ascii="Open Sans" w:eastAsia="MS Mincho" w:hAnsi="Open Sans" w:cs="Open Sans"/>
          <w:sz w:val="20"/>
          <w:szCs w:val="20"/>
        </w:rPr>
      </w:pPr>
    </w:p>
    <w:p w14:paraId="4C72E967"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Andre temaer som har holdt seg stabile inkluderer ledelse og organisering, tverrfaglig samarbeid, psykisk helse, nevroutviklingsforstyrrelser og bekymringsfullt skolefravær. Det nevnes også temaer som utfordrende atferd, ASK og inkluderingsperspektivet i PPTs sakkyndighetsarbeid.</w:t>
      </w:r>
    </w:p>
    <w:p w14:paraId="6F70F5AC" w14:textId="77777777" w:rsidR="0003230B" w:rsidRDefault="0003230B" w:rsidP="0003230B">
      <w:pPr>
        <w:spacing w:after="0" w:line="240" w:lineRule="auto"/>
        <w:rPr>
          <w:rFonts w:ascii="Open Sans" w:eastAsia="MS Mincho" w:hAnsi="Open Sans" w:cs="Open Sans"/>
          <w:b/>
          <w:bCs/>
          <w:sz w:val="20"/>
          <w:szCs w:val="20"/>
        </w:rPr>
      </w:pPr>
    </w:p>
    <w:p w14:paraId="5B8DBED8"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Det har vært en tydelig overgang fra kartleggingsfase til gjennomføringsfase:</w:t>
      </w:r>
    </w:p>
    <w:p w14:paraId="67DF4BF1" w14:textId="77777777" w:rsidR="0003230B" w:rsidRPr="00706E4B" w:rsidRDefault="0003230B" w:rsidP="0003230B">
      <w:pPr>
        <w:numPr>
          <w:ilvl w:val="0"/>
          <w:numId w:val="7"/>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Kartlegging: ned fra 60</w:t>
      </w:r>
      <w:r w:rsidRPr="00706E4B">
        <w:rPr>
          <w:rFonts w:ascii="Arial" w:eastAsia="MS Mincho" w:hAnsi="Arial" w:cs="Arial"/>
          <w:sz w:val="20"/>
          <w:szCs w:val="20"/>
        </w:rPr>
        <w:t> </w:t>
      </w:r>
      <w:r w:rsidRPr="00706E4B">
        <w:rPr>
          <w:rFonts w:ascii="Open Sans" w:eastAsia="MS Mincho" w:hAnsi="Open Sans" w:cs="Open Sans"/>
          <w:sz w:val="20"/>
          <w:szCs w:val="20"/>
        </w:rPr>
        <w:t>% til 14</w:t>
      </w:r>
      <w:r w:rsidRPr="00706E4B">
        <w:rPr>
          <w:rFonts w:ascii="Arial" w:eastAsia="MS Mincho" w:hAnsi="Arial" w:cs="Arial"/>
          <w:sz w:val="20"/>
          <w:szCs w:val="20"/>
        </w:rPr>
        <w:t> </w:t>
      </w:r>
      <w:r w:rsidRPr="00706E4B">
        <w:rPr>
          <w:rFonts w:ascii="Open Sans" w:eastAsia="MS Mincho" w:hAnsi="Open Sans" w:cs="Open Sans"/>
          <w:sz w:val="20"/>
          <w:szCs w:val="20"/>
        </w:rPr>
        <w:t>%</w:t>
      </w:r>
    </w:p>
    <w:p w14:paraId="7C7156D5" w14:textId="77777777" w:rsidR="0003230B" w:rsidRPr="00706E4B" w:rsidRDefault="0003230B" w:rsidP="0003230B">
      <w:pPr>
        <w:numPr>
          <w:ilvl w:val="0"/>
          <w:numId w:val="7"/>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Gjennomføring: opp fra 30</w:t>
      </w:r>
      <w:r w:rsidRPr="00706E4B">
        <w:rPr>
          <w:rFonts w:ascii="Arial" w:eastAsia="MS Mincho" w:hAnsi="Arial" w:cs="Arial"/>
          <w:sz w:val="20"/>
          <w:szCs w:val="20"/>
        </w:rPr>
        <w:t> </w:t>
      </w:r>
      <w:r w:rsidRPr="00706E4B">
        <w:rPr>
          <w:rFonts w:ascii="Open Sans" w:eastAsia="MS Mincho" w:hAnsi="Open Sans" w:cs="Open Sans"/>
          <w:sz w:val="20"/>
          <w:szCs w:val="20"/>
        </w:rPr>
        <w:t>% til 64</w:t>
      </w:r>
      <w:r w:rsidRPr="00706E4B">
        <w:rPr>
          <w:rFonts w:ascii="Arial" w:eastAsia="MS Mincho" w:hAnsi="Arial" w:cs="Arial"/>
          <w:sz w:val="20"/>
          <w:szCs w:val="20"/>
        </w:rPr>
        <w:t> </w:t>
      </w:r>
      <w:r w:rsidRPr="00706E4B">
        <w:rPr>
          <w:rFonts w:ascii="Open Sans" w:eastAsia="MS Mincho" w:hAnsi="Open Sans" w:cs="Open Sans"/>
          <w:sz w:val="20"/>
          <w:szCs w:val="20"/>
        </w:rPr>
        <w:t>%</w:t>
      </w:r>
    </w:p>
    <w:p w14:paraId="231D1401" w14:textId="77777777" w:rsidR="0003230B" w:rsidRDefault="0003230B" w:rsidP="0003230B">
      <w:pPr>
        <w:spacing w:after="0" w:line="240" w:lineRule="auto"/>
        <w:rPr>
          <w:rFonts w:ascii="Open Sans" w:eastAsia="MS Mincho" w:hAnsi="Open Sans" w:cs="Open Sans"/>
          <w:sz w:val="20"/>
          <w:szCs w:val="20"/>
        </w:rPr>
      </w:pPr>
    </w:p>
    <w:p w14:paraId="2D95301F"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 xml:space="preserve">Selv om mange tiltak rapporteres som gjennomført, finnes det fortsatt tiltak som er forsinket. </w:t>
      </w:r>
      <w:r>
        <w:rPr>
          <w:rFonts w:ascii="Open Sans" w:eastAsia="MS Mincho" w:hAnsi="Open Sans" w:cs="Open Sans"/>
          <w:sz w:val="20"/>
          <w:szCs w:val="20"/>
        </w:rPr>
        <w:br/>
      </w:r>
      <w:r>
        <w:rPr>
          <w:rFonts w:ascii="Open Sans" w:eastAsia="MS Mincho" w:hAnsi="Open Sans" w:cs="Open Sans"/>
          <w:sz w:val="20"/>
          <w:szCs w:val="20"/>
        </w:rPr>
        <w:br/>
      </w:r>
      <w:r w:rsidRPr="00706E4B">
        <w:rPr>
          <w:rFonts w:ascii="Open Sans" w:eastAsia="MS Mincho" w:hAnsi="Open Sans" w:cs="Open Sans"/>
          <w:sz w:val="20"/>
          <w:szCs w:val="20"/>
        </w:rPr>
        <w:t>Rapporteringen viser betydelig økning i vurdert måloppnåelse:</w:t>
      </w:r>
    </w:p>
    <w:p w14:paraId="4F63F339" w14:textId="77777777" w:rsidR="0003230B" w:rsidRPr="00706E4B" w:rsidRDefault="0003230B" w:rsidP="0003230B">
      <w:pPr>
        <w:numPr>
          <w:ilvl w:val="0"/>
          <w:numId w:val="8"/>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Styrket profesjonelt læringsfellesskap: fra 30</w:t>
      </w:r>
      <w:r w:rsidRPr="00706E4B">
        <w:rPr>
          <w:rFonts w:ascii="Arial" w:eastAsia="MS Mincho" w:hAnsi="Arial" w:cs="Arial"/>
          <w:sz w:val="20"/>
          <w:szCs w:val="20"/>
        </w:rPr>
        <w:t> </w:t>
      </w:r>
      <w:r w:rsidRPr="00706E4B">
        <w:rPr>
          <w:rFonts w:ascii="Open Sans" w:eastAsia="MS Mincho" w:hAnsi="Open Sans" w:cs="Open Sans"/>
          <w:sz w:val="20"/>
          <w:szCs w:val="20"/>
        </w:rPr>
        <w:t>% til 70</w:t>
      </w:r>
      <w:r w:rsidRPr="00706E4B">
        <w:rPr>
          <w:rFonts w:ascii="Arial" w:eastAsia="MS Mincho" w:hAnsi="Arial" w:cs="Arial"/>
          <w:sz w:val="20"/>
          <w:szCs w:val="20"/>
        </w:rPr>
        <w:t> </w:t>
      </w:r>
      <w:r w:rsidRPr="00706E4B">
        <w:rPr>
          <w:rFonts w:ascii="Open Sans" w:eastAsia="MS Mincho" w:hAnsi="Open Sans" w:cs="Open Sans"/>
          <w:sz w:val="20"/>
          <w:szCs w:val="20"/>
        </w:rPr>
        <w:t>%</w:t>
      </w:r>
    </w:p>
    <w:p w14:paraId="4876A301" w14:textId="77777777" w:rsidR="0003230B" w:rsidRPr="00706E4B" w:rsidRDefault="0003230B" w:rsidP="0003230B">
      <w:pPr>
        <w:numPr>
          <w:ilvl w:val="0"/>
          <w:numId w:val="8"/>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Økt felles forståelse for spesialpedagogikk og inkludering: fra 45</w:t>
      </w:r>
      <w:r w:rsidRPr="00706E4B">
        <w:rPr>
          <w:rFonts w:ascii="Arial" w:eastAsia="MS Mincho" w:hAnsi="Arial" w:cs="Arial"/>
          <w:sz w:val="20"/>
          <w:szCs w:val="20"/>
        </w:rPr>
        <w:t> </w:t>
      </w:r>
      <w:r w:rsidRPr="00706E4B">
        <w:rPr>
          <w:rFonts w:ascii="Open Sans" w:eastAsia="MS Mincho" w:hAnsi="Open Sans" w:cs="Open Sans"/>
          <w:sz w:val="20"/>
          <w:szCs w:val="20"/>
        </w:rPr>
        <w:t>% til 86</w:t>
      </w:r>
      <w:r w:rsidRPr="00706E4B">
        <w:rPr>
          <w:rFonts w:ascii="Arial" w:eastAsia="MS Mincho" w:hAnsi="Arial" w:cs="Arial"/>
          <w:sz w:val="20"/>
          <w:szCs w:val="20"/>
        </w:rPr>
        <w:t> </w:t>
      </w:r>
      <w:r w:rsidRPr="00706E4B">
        <w:rPr>
          <w:rFonts w:ascii="Open Sans" w:eastAsia="MS Mincho" w:hAnsi="Open Sans" w:cs="Open Sans"/>
          <w:sz w:val="20"/>
          <w:szCs w:val="20"/>
        </w:rPr>
        <w:t>%</w:t>
      </w:r>
    </w:p>
    <w:p w14:paraId="0A583A47" w14:textId="77777777" w:rsidR="0003230B" w:rsidRPr="00706E4B" w:rsidRDefault="0003230B" w:rsidP="0003230B">
      <w:pPr>
        <w:numPr>
          <w:ilvl w:val="0"/>
          <w:numId w:val="8"/>
        </w:num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Økt samarbeid mellom barnehage, skole, SFO og PPT: fra 30</w:t>
      </w:r>
      <w:r w:rsidRPr="00706E4B">
        <w:rPr>
          <w:rFonts w:ascii="Arial" w:eastAsia="MS Mincho" w:hAnsi="Arial" w:cs="Arial"/>
          <w:sz w:val="20"/>
          <w:szCs w:val="20"/>
        </w:rPr>
        <w:t> </w:t>
      </w:r>
      <w:r w:rsidRPr="00706E4B">
        <w:rPr>
          <w:rFonts w:ascii="Open Sans" w:eastAsia="MS Mincho" w:hAnsi="Open Sans" w:cs="Open Sans"/>
          <w:sz w:val="20"/>
          <w:szCs w:val="20"/>
        </w:rPr>
        <w:t>% til 79</w:t>
      </w:r>
      <w:r w:rsidRPr="00706E4B">
        <w:rPr>
          <w:rFonts w:ascii="Arial" w:eastAsia="MS Mincho" w:hAnsi="Arial" w:cs="Arial"/>
          <w:sz w:val="20"/>
          <w:szCs w:val="20"/>
        </w:rPr>
        <w:t> </w:t>
      </w:r>
      <w:r w:rsidRPr="00706E4B">
        <w:rPr>
          <w:rFonts w:ascii="Open Sans" w:eastAsia="MS Mincho" w:hAnsi="Open Sans" w:cs="Open Sans"/>
          <w:sz w:val="20"/>
          <w:szCs w:val="20"/>
        </w:rPr>
        <w:t>%</w:t>
      </w:r>
    </w:p>
    <w:p w14:paraId="75C07242" w14:textId="77777777" w:rsidR="0003230B" w:rsidRDefault="0003230B" w:rsidP="0003230B">
      <w:pPr>
        <w:spacing w:after="0" w:line="240" w:lineRule="auto"/>
        <w:rPr>
          <w:rFonts w:ascii="Open Sans" w:eastAsia="MS Mincho" w:hAnsi="Open Sans" w:cs="Open Sans"/>
          <w:sz w:val="20"/>
          <w:szCs w:val="20"/>
        </w:rPr>
      </w:pPr>
    </w:p>
    <w:p w14:paraId="72EC3E37"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 xml:space="preserve">Dette </w:t>
      </w:r>
      <w:r>
        <w:rPr>
          <w:rFonts w:ascii="Open Sans" w:eastAsia="MS Mincho" w:hAnsi="Open Sans" w:cs="Open Sans"/>
          <w:sz w:val="20"/>
          <w:szCs w:val="20"/>
        </w:rPr>
        <w:t xml:space="preserve">peker i retning av </w:t>
      </w:r>
      <w:r w:rsidRPr="00706E4B">
        <w:rPr>
          <w:rFonts w:ascii="Open Sans" w:eastAsia="MS Mincho" w:hAnsi="Open Sans" w:cs="Open Sans"/>
          <w:sz w:val="20"/>
          <w:szCs w:val="20"/>
        </w:rPr>
        <w:t xml:space="preserve">at tiltakene </w:t>
      </w:r>
      <w:r>
        <w:rPr>
          <w:rFonts w:ascii="Open Sans" w:eastAsia="MS Mincho" w:hAnsi="Open Sans" w:cs="Open Sans"/>
          <w:sz w:val="20"/>
          <w:szCs w:val="20"/>
        </w:rPr>
        <w:t xml:space="preserve">oppleves å </w:t>
      </w:r>
      <w:r w:rsidRPr="00706E4B">
        <w:rPr>
          <w:rFonts w:ascii="Open Sans" w:eastAsia="MS Mincho" w:hAnsi="Open Sans" w:cs="Open Sans"/>
          <w:sz w:val="20"/>
          <w:szCs w:val="20"/>
        </w:rPr>
        <w:t>ha god effekt på tverrfaglig samarbeid og felles utvikling.</w:t>
      </w:r>
    </w:p>
    <w:p w14:paraId="6C1BC814" w14:textId="77777777" w:rsidR="0003230B" w:rsidRDefault="0003230B" w:rsidP="0003230B">
      <w:pPr>
        <w:spacing w:after="0" w:line="240" w:lineRule="auto"/>
        <w:rPr>
          <w:rFonts w:ascii="Open Sans" w:eastAsia="MS Mincho" w:hAnsi="Open Sans" w:cs="Open Sans"/>
          <w:b/>
          <w:bCs/>
          <w:sz w:val="20"/>
          <w:szCs w:val="20"/>
        </w:rPr>
      </w:pPr>
    </w:p>
    <w:p w14:paraId="00D78A1A" w14:textId="77777777" w:rsidR="0003230B" w:rsidRDefault="0003230B" w:rsidP="0003230B">
      <w:pPr>
        <w:spacing w:after="0" w:line="240" w:lineRule="auto"/>
        <w:rPr>
          <w:rFonts w:ascii="Open Sans" w:eastAsia="MS Mincho" w:hAnsi="Open Sans" w:cs="Open Sans"/>
          <w:i/>
          <w:iCs/>
          <w:sz w:val="20"/>
          <w:szCs w:val="20"/>
        </w:rPr>
      </w:pPr>
      <w:r>
        <w:rPr>
          <w:rFonts w:ascii="Open Sans" w:eastAsia="MS Mincho" w:hAnsi="Open Sans" w:cs="Open Sans"/>
          <w:sz w:val="20"/>
          <w:szCs w:val="20"/>
        </w:rPr>
        <w:t>P</w:t>
      </w:r>
      <w:r w:rsidRPr="00706E4B">
        <w:rPr>
          <w:rFonts w:ascii="Open Sans" w:eastAsia="MS Mincho" w:hAnsi="Open Sans" w:cs="Open Sans"/>
          <w:sz w:val="20"/>
          <w:szCs w:val="20"/>
        </w:rPr>
        <w:t>raksis</w:t>
      </w:r>
      <w:r>
        <w:rPr>
          <w:rFonts w:ascii="Open Sans" w:eastAsia="MS Mincho" w:hAnsi="Open Sans" w:cs="Open Sans"/>
          <w:sz w:val="20"/>
          <w:szCs w:val="20"/>
        </w:rPr>
        <w:t>forbedring</w:t>
      </w:r>
      <w:r w:rsidRPr="00706E4B">
        <w:rPr>
          <w:rFonts w:ascii="Open Sans" w:eastAsia="MS Mincho" w:hAnsi="Open Sans" w:cs="Open Sans"/>
          <w:sz w:val="20"/>
          <w:szCs w:val="20"/>
        </w:rPr>
        <w:t xml:space="preserve"> er vanskelig å måle, og flere har etterlyst indikatorer og kriterier for å vurdere dette. Likevel beskrives utviklingsarbeidet som meningsfullt og positivt:</w:t>
      </w:r>
      <w:r>
        <w:rPr>
          <w:rFonts w:ascii="Open Sans" w:eastAsia="MS Mincho" w:hAnsi="Open Sans" w:cs="Open Sans"/>
          <w:sz w:val="20"/>
          <w:szCs w:val="20"/>
        </w:rPr>
        <w:t xml:space="preserve"> </w:t>
      </w:r>
      <w:r w:rsidRPr="00706E4B">
        <w:rPr>
          <w:rFonts w:ascii="Open Sans" w:eastAsia="MS Mincho" w:hAnsi="Open Sans" w:cs="Open Sans"/>
          <w:i/>
          <w:iCs/>
          <w:sz w:val="20"/>
          <w:szCs w:val="20"/>
        </w:rPr>
        <w:t>"Å jobbe med inkluderende praksiser gjør at vi hele tiden evaluerer oss selv og utvikler oss som profesjonsfellesskap [...] deltakelsen i utviklingsprosjektet har ført til en stab i bevegelse i positiv retning."</w:t>
      </w:r>
    </w:p>
    <w:p w14:paraId="67D9AB09" w14:textId="77777777" w:rsidR="0003230B" w:rsidRPr="00706E4B" w:rsidRDefault="0003230B" w:rsidP="0003230B">
      <w:pPr>
        <w:spacing w:after="0" w:line="240" w:lineRule="auto"/>
        <w:rPr>
          <w:rFonts w:ascii="Open Sans" w:eastAsia="MS Mincho" w:hAnsi="Open Sans" w:cs="Open Sans"/>
          <w:sz w:val="20"/>
          <w:szCs w:val="20"/>
        </w:rPr>
      </w:pPr>
    </w:p>
    <w:p w14:paraId="24835CD4" w14:textId="77777777" w:rsidR="0003230B" w:rsidRPr="00706E4B" w:rsidRDefault="0003230B" w:rsidP="0003230B">
      <w:pPr>
        <w:spacing w:after="0" w:line="240" w:lineRule="auto"/>
        <w:rPr>
          <w:rFonts w:ascii="Open Sans" w:eastAsia="MS Mincho" w:hAnsi="Open Sans" w:cs="Open Sans"/>
          <w:sz w:val="20"/>
          <w:szCs w:val="20"/>
        </w:rPr>
      </w:pPr>
      <w:r w:rsidRPr="00706E4B">
        <w:rPr>
          <w:rFonts w:ascii="Open Sans" w:eastAsia="MS Mincho" w:hAnsi="Open Sans" w:cs="Open Sans"/>
          <w:sz w:val="20"/>
          <w:szCs w:val="20"/>
        </w:rPr>
        <w:t xml:space="preserve">Tiltakene har bidratt til konkrete endringer i praksis, som bedre trivselstiltak, </w:t>
      </w:r>
      <w:r>
        <w:rPr>
          <w:rFonts w:ascii="Open Sans" w:eastAsia="MS Mincho" w:hAnsi="Open Sans" w:cs="Open Sans"/>
          <w:sz w:val="20"/>
          <w:szCs w:val="20"/>
        </w:rPr>
        <w:t xml:space="preserve">mer forutsigbare og tryggere miljø, </w:t>
      </w:r>
      <w:r w:rsidRPr="00706E4B">
        <w:rPr>
          <w:rFonts w:ascii="Open Sans" w:eastAsia="MS Mincho" w:hAnsi="Open Sans" w:cs="Open Sans"/>
          <w:sz w:val="20"/>
          <w:szCs w:val="20"/>
        </w:rPr>
        <w:t>tydeligere læringskultur og struktur i undervisningen.</w:t>
      </w:r>
    </w:p>
    <w:p w14:paraId="5E8CE6D0" w14:textId="77777777" w:rsidR="0003230B" w:rsidRDefault="0003230B" w:rsidP="0003230B">
      <w:pPr>
        <w:spacing w:after="0" w:line="240" w:lineRule="auto"/>
        <w:rPr>
          <w:rFonts w:ascii="Open Sans" w:eastAsia="MS Mincho" w:hAnsi="Open Sans" w:cs="Open Sans"/>
          <w:b/>
          <w:bCs/>
          <w:sz w:val="20"/>
          <w:szCs w:val="20"/>
        </w:rPr>
      </w:pPr>
    </w:p>
    <w:p w14:paraId="5E7FA36F" w14:textId="77777777" w:rsidR="0003230B" w:rsidRDefault="0003230B" w:rsidP="0003230B">
      <w:pPr>
        <w:spacing w:after="0" w:line="240" w:lineRule="auto"/>
        <w:rPr>
          <w:rFonts w:ascii="Open Sans" w:eastAsia="MS Mincho" w:hAnsi="Open Sans" w:cs="Open Sans"/>
          <w:i/>
          <w:iCs/>
          <w:sz w:val="20"/>
          <w:szCs w:val="20"/>
        </w:rPr>
      </w:pPr>
      <w:r w:rsidRPr="00706E4B">
        <w:rPr>
          <w:rFonts w:ascii="Open Sans" w:eastAsia="MS Mincho" w:hAnsi="Open Sans" w:cs="Open Sans"/>
          <w:sz w:val="20"/>
          <w:szCs w:val="20"/>
        </w:rPr>
        <w:t xml:space="preserve">Rapporteringen er viktig for Statsforvalteren og nasjonale myndigheter for å følge utviklingen i sektoren og vurdere effekter. Det gir også regionene mulighet til å se retning og utvikling i eget arbeid. Spørsmålet som stilles til slutt er: </w:t>
      </w:r>
      <w:r w:rsidRPr="00706E4B">
        <w:rPr>
          <w:rFonts w:ascii="Open Sans" w:eastAsia="MS Mincho" w:hAnsi="Open Sans" w:cs="Open Sans"/>
          <w:i/>
          <w:iCs/>
          <w:sz w:val="20"/>
          <w:szCs w:val="20"/>
        </w:rPr>
        <w:t>Er rapporteringen viktig for regionene selv?</w:t>
      </w:r>
      <w:r>
        <w:rPr>
          <w:rFonts w:ascii="Open Sans" w:eastAsia="MS Mincho" w:hAnsi="Open Sans" w:cs="Open Sans"/>
          <w:i/>
          <w:iCs/>
          <w:sz w:val="20"/>
          <w:szCs w:val="20"/>
        </w:rPr>
        <w:t xml:space="preserve"> </w:t>
      </w:r>
    </w:p>
    <w:p w14:paraId="61ADCC6A" w14:textId="77777777" w:rsidR="0003230B" w:rsidRPr="00805691" w:rsidRDefault="0003230B" w:rsidP="0003230B">
      <w:pPr>
        <w:spacing w:after="0" w:line="240" w:lineRule="auto"/>
        <w:rPr>
          <w:rFonts w:ascii="Open Sans" w:eastAsia="MS Mincho" w:hAnsi="Open Sans" w:cs="Open Sans"/>
          <w:color w:val="FF0000"/>
          <w:sz w:val="20"/>
          <w:szCs w:val="20"/>
        </w:rPr>
      </w:pPr>
    </w:p>
    <w:p w14:paraId="6387D858" w14:textId="77777777" w:rsidR="0003230B" w:rsidRPr="00034D05" w:rsidRDefault="0003230B" w:rsidP="0003230B">
      <w:pPr>
        <w:spacing w:after="0" w:line="240" w:lineRule="auto"/>
        <w:rPr>
          <w:rFonts w:ascii="Open Sans" w:eastAsia="MS Mincho" w:hAnsi="Open Sans" w:cs="Open Sans"/>
          <w:sz w:val="20"/>
          <w:szCs w:val="20"/>
        </w:rPr>
      </w:pPr>
      <w:r w:rsidRPr="00034D05">
        <w:rPr>
          <w:rFonts w:ascii="Open Sans" w:eastAsia="MS Mincho" w:hAnsi="Open Sans" w:cs="Open Sans"/>
          <w:sz w:val="20"/>
          <w:szCs w:val="20"/>
        </w:rPr>
        <w:t>Det kom flere innspill i møtet:</w:t>
      </w:r>
    </w:p>
    <w:p w14:paraId="6D83A000" w14:textId="77777777" w:rsidR="0003230B" w:rsidRPr="00034D05" w:rsidRDefault="0003230B" w:rsidP="0003230B">
      <w:pPr>
        <w:numPr>
          <w:ilvl w:val="0"/>
          <w:numId w:val="10"/>
        </w:numPr>
        <w:spacing w:after="0" w:line="240" w:lineRule="auto"/>
        <w:rPr>
          <w:rFonts w:ascii="Open Sans" w:eastAsia="MS Mincho" w:hAnsi="Open Sans" w:cs="Open Sans"/>
          <w:sz w:val="20"/>
          <w:szCs w:val="20"/>
        </w:rPr>
      </w:pPr>
      <w:r w:rsidRPr="00034D05">
        <w:rPr>
          <w:rFonts w:ascii="Open Sans" w:eastAsia="MS Mincho" w:hAnsi="Open Sans" w:cs="Open Sans"/>
          <w:sz w:val="20"/>
          <w:szCs w:val="20"/>
        </w:rPr>
        <w:t>Noen ønsket at rapporteringen skulle følge samme spørsmål som tidligere år, slik at det blir mulig å sammenligne utviklingen over tid – særlig nå som Kompetanseløftet som egen ordning fases ut.</w:t>
      </w:r>
    </w:p>
    <w:p w14:paraId="6D9E1FC0" w14:textId="77777777" w:rsidR="0003230B" w:rsidRPr="00034D05" w:rsidRDefault="0003230B" w:rsidP="0003230B">
      <w:pPr>
        <w:numPr>
          <w:ilvl w:val="0"/>
          <w:numId w:val="10"/>
        </w:numPr>
        <w:spacing w:after="0" w:line="240" w:lineRule="auto"/>
        <w:rPr>
          <w:rFonts w:ascii="Open Sans" w:eastAsia="MS Mincho" w:hAnsi="Open Sans" w:cs="Open Sans"/>
          <w:sz w:val="20"/>
          <w:szCs w:val="20"/>
        </w:rPr>
      </w:pPr>
      <w:r w:rsidRPr="00034D05">
        <w:rPr>
          <w:rFonts w:ascii="Open Sans" w:eastAsia="MS Mincho" w:hAnsi="Open Sans" w:cs="Open Sans"/>
          <w:sz w:val="20"/>
          <w:szCs w:val="20"/>
        </w:rPr>
        <w:t>Andre mente at rapporteringen først og fremst bør dokumentere at midlene er brukt i tråd med intensjonene, altså som en form for økonomirapportering.</w:t>
      </w:r>
    </w:p>
    <w:p w14:paraId="6634FD69" w14:textId="77777777" w:rsidR="0003230B" w:rsidRPr="00034D05" w:rsidRDefault="0003230B" w:rsidP="0003230B">
      <w:pPr>
        <w:numPr>
          <w:ilvl w:val="0"/>
          <w:numId w:val="10"/>
        </w:numPr>
        <w:spacing w:after="0" w:line="240" w:lineRule="auto"/>
        <w:rPr>
          <w:rFonts w:ascii="Open Sans" w:eastAsia="MS Mincho" w:hAnsi="Open Sans" w:cs="Open Sans"/>
          <w:sz w:val="20"/>
          <w:szCs w:val="20"/>
        </w:rPr>
      </w:pPr>
      <w:r w:rsidRPr="00034D05">
        <w:rPr>
          <w:rFonts w:ascii="Open Sans" w:eastAsia="MS Mincho" w:hAnsi="Open Sans" w:cs="Open Sans"/>
          <w:sz w:val="20"/>
          <w:szCs w:val="20"/>
        </w:rPr>
        <w:t>Atter andre fremhevet at rapporteringen også bør brukes som en anledning til å vurdere tiltakene i partnerskapet mer helhetlig.</w:t>
      </w:r>
    </w:p>
    <w:p w14:paraId="19EA9E4E" w14:textId="77777777" w:rsidR="0003230B" w:rsidRPr="00034D05" w:rsidRDefault="0003230B" w:rsidP="0003230B">
      <w:pPr>
        <w:spacing w:after="0" w:line="240" w:lineRule="auto"/>
        <w:rPr>
          <w:rFonts w:ascii="Open Sans" w:eastAsia="MS Mincho" w:hAnsi="Open Sans" w:cs="Open Sans"/>
          <w:sz w:val="20"/>
          <w:szCs w:val="20"/>
        </w:rPr>
      </w:pPr>
    </w:p>
    <w:p w14:paraId="58C7E529" w14:textId="5AA33A6F" w:rsidR="0003230B" w:rsidRPr="00034D05" w:rsidRDefault="0003230B" w:rsidP="0003230B">
      <w:pPr>
        <w:spacing w:after="0" w:line="240" w:lineRule="auto"/>
        <w:rPr>
          <w:rFonts w:ascii="Open Sans" w:eastAsia="MS Mincho" w:hAnsi="Open Sans" w:cs="Open Sans"/>
          <w:sz w:val="20"/>
          <w:szCs w:val="20"/>
        </w:rPr>
      </w:pPr>
      <w:r w:rsidRPr="00034D05">
        <w:rPr>
          <w:rFonts w:ascii="Open Sans" w:eastAsia="MS Mincho" w:hAnsi="Open Sans" w:cs="Open Sans"/>
          <w:sz w:val="20"/>
          <w:szCs w:val="20"/>
        </w:rPr>
        <w:t xml:space="preserve">Statsforvalteren orienterte om at rapporteringen for midlene tildelt i 2025 vil bli </w:t>
      </w:r>
      <w:r w:rsidR="00840DD9" w:rsidRPr="00034D05">
        <w:rPr>
          <w:rFonts w:ascii="Open Sans" w:eastAsia="MS Mincho" w:hAnsi="Open Sans" w:cs="Open Sans"/>
          <w:sz w:val="20"/>
          <w:szCs w:val="20"/>
        </w:rPr>
        <w:t>noenlunde</w:t>
      </w:r>
      <w:r w:rsidRPr="00034D05">
        <w:rPr>
          <w:rFonts w:ascii="Open Sans" w:eastAsia="MS Mincho" w:hAnsi="Open Sans" w:cs="Open Sans"/>
          <w:sz w:val="20"/>
          <w:szCs w:val="20"/>
        </w:rPr>
        <w:t xml:space="preserve"> lik tidligere, med frist i juni 2026.</w:t>
      </w:r>
    </w:p>
    <w:p w14:paraId="07AF3309" w14:textId="77777777" w:rsidR="0003230B" w:rsidRPr="00805691" w:rsidRDefault="0003230B" w:rsidP="0003230B">
      <w:pPr>
        <w:spacing w:after="0" w:line="240" w:lineRule="auto"/>
        <w:rPr>
          <w:rFonts w:ascii="Open Sans" w:eastAsia="MS Mincho" w:hAnsi="Open Sans" w:cs="Open Sans"/>
          <w:i/>
          <w:iCs/>
          <w:sz w:val="20"/>
          <w:szCs w:val="20"/>
        </w:rPr>
      </w:pPr>
    </w:p>
    <w:p w14:paraId="67458B47" w14:textId="77777777" w:rsidR="0003230B" w:rsidRPr="00FA27FC" w:rsidRDefault="0003230B" w:rsidP="0003230B">
      <w:pPr>
        <w:spacing w:after="0" w:line="240" w:lineRule="auto"/>
        <w:rPr>
          <w:rFonts w:ascii="Open Sans" w:hAnsi="Open Sans" w:cs="Open Sans"/>
          <w:kern w:val="2"/>
          <w:sz w:val="20"/>
          <w:szCs w:val="20"/>
          <w14:ligatures w14:val="standardContextual"/>
        </w:rPr>
      </w:pPr>
      <w:r w:rsidRPr="00FA27FC">
        <w:rPr>
          <w:rFonts w:ascii="Open Sans" w:hAnsi="Open Sans" w:cs="Open Sans"/>
          <w:kern w:val="2"/>
          <w:sz w:val="20"/>
          <w:szCs w:val="20"/>
          <w14:ligatures w14:val="standardContextual"/>
        </w:rPr>
        <w:t>Se vedlagte presentasjon</w:t>
      </w:r>
      <w:r>
        <w:rPr>
          <w:rFonts w:ascii="Open Sans" w:hAnsi="Open Sans" w:cs="Open Sans"/>
          <w:kern w:val="2"/>
          <w:sz w:val="20"/>
          <w:szCs w:val="20"/>
          <w14:ligatures w14:val="standardContextual"/>
        </w:rPr>
        <w:t xml:space="preserve"> for flere detaljer</w:t>
      </w:r>
      <w:r w:rsidRPr="00FA27FC">
        <w:rPr>
          <w:rFonts w:ascii="Open Sans" w:hAnsi="Open Sans" w:cs="Open Sans"/>
          <w:kern w:val="2"/>
          <w:sz w:val="20"/>
          <w:szCs w:val="20"/>
          <w14:ligatures w14:val="standardContextual"/>
        </w:rPr>
        <w:t>.</w:t>
      </w:r>
    </w:p>
    <w:p w14:paraId="71FD06AB" w14:textId="77777777" w:rsidR="0003230B" w:rsidRPr="00321509" w:rsidRDefault="0003230B" w:rsidP="0003230B">
      <w:pPr>
        <w:spacing w:after="0" w:line="240" w:lineRule="auto"/>
        <w:rPr>
          <w:rFonts w:ascii="Open Sans" w:hAnsi="Open Sans" w:cs="Open Sans"/>
          <w:b/>
          <w:bCs/>
          <w:kern w:val="2"/>
          <w:sz w:val="20"/>
          <w:szCs w:val="20"/>
          <w14:ligatures w14:val="standardContextual"/>
        </w:rPr>
      </w:pPr>
    </w:p>
    <w:p w14:paraId="12F5D332" w14:textId="77777777" w:rsidR="0003230B" w:rsidRPr="00321509" w:rsidRDefault="0003230B" w:rsidP="0003230B">
      <w:pPr>
        <w:spacing w:after="0" w:line="240" w:lineRule="auto"/>
        <w:rPr>
          <w:rFonts w:ascii="Open Sans" w:hAnsi="Open Sans" w:cs="Open Sans"/>
          <w:b/>
          <w:bCs/>
          <w:kern w:val="2"/>
          <w:sz w:val="20"/>
          <w:szCs w:val="20"/>
          <w14:ligatures w14:val="standardContextual"/>
        </w:rPr>
      </w:pPr>
      <w:r w:rsidRPr="00321509">
        <w:rPr>
          <w:rFonts w:ascii="Open Sans" w:hAnsi="Open Sans" w:cs="Open Sans"/>
          <w:b/>
          <w:bCs/>
          <w:kern w:val="2"/>
          <w:sz w:val="20"/>
          <w:szCs w:val="20"/>
          <w14:ligatures w14:val="standardContextual"/>
        </w:rPr>
        <w:t>Sak 11/2025 informasjon om ny helhetlig modell for kompetanse- og karriereutvikling</w:t>
      </w:r>
    </w:p>
    <w:p w14:paraId="7BB3EF6A" w14:textId="77777777" w:rsidR="0003230B" w:rsidRDefault="0003230B" w:rsidP="0003230B">
      <w:pPr>
        <w:spacing w:after="0" w:line="240" w:lineRule="auto"/>
        <w:rPr>
          <w:rFonts w:ascii="Open Sans" w:hAnsi="Open Sans" w:cs="Open Sans"/>
          <w:kern w:val="2"/>
          <w:sz w:val="20"/>
          <w:szCs w:val="20"/>
          <w14:ligatures w14:val="standardContextual"/>
        </w:rPr>
      </w:pPr>
      <w:r w:rsidRPr="00321509">
        <w:rPr>
          <w:rFonts w:ascii="Open Sans" w:hAnsi="Open Sans" w:cs="Open Sans"/>
          <w:kern w:val="2"/>
          <w:sz w:val="20"/>
          <w:szCs w:val="20"/>
          <w14:ligatures w14:val="standardContextual"/>
        </w:rPr>
        <w:t xml:space="preserve">Det nye systemet favner bredere enn tidligere og inkluderer nå også ansatte i voksenopplæring og kulturskoler. Dette krever en mer helhetlig og langsiktig tilnærming til kompetanseutvikling. </w:t>
      </w:r>
    </w:p>
    <w:p w14:paraId="40F4B5EF" w14:textId="77777777" w:rsidR="0003230B" w:rsidRDefault="0003230B" w:rsidP="0003230B">
      <w:pPr>
        <w:spacing w:after="0" w:line="240" w:lineRule="auto"/>
        <w:rPr>
          <w:rFonts w:ascii="Open Sans" w:hAnsi="Open Sans" w:cs="Open Sans"/>
          <w:kern w:val="2"/>
          <w:sz w:val="20"/>
          <w:szCs w:val="20"/>
          <w14:ligatures w14:val="standardContextual"/>
        </w:rPr>
      </w:pPr>
    </w:p>
    <w:p w14:paraId="06F4788E" w14:textId="77777777" w:rsidR="0003230B" w:rsidRPr="00321509" w:rsidRDefault="0003230B" w:rsidP="0003230B">
      <w:pPr>
        <w:spacing w:after="0" w:line="240" w:lineRule="auto"/>
        <w:rPr>
          <w:rFonts w:ascii="Open Sans" w:hAnsi="Open Sans" w:cs="Open Sans"/>
          <w:sz w:val="20"/>
          <w:szCs w:val="20"/>
        </w:rPr>
      </w:pPr>
      <w:r w:rsidRPr="00321509">
        <w:rPr>
          <w:rFonts w:ascii="Open Sans" w:hAnsi="Open Sans" w:cs="Open Sans"/>
          <w:sz w:val="20"/>
          <w:szCs w:val="20"/>
        </w:rPr>
        <w:t>Strategien fra Kunnskapsdepartementet har som mål å sikre at alle ansatte i barnehage og skole får mulighet til faglig utvikling gjennom hele yrkeslivet. Målet er at barn og elever skal møte kompetente voksne som gir dem et trygt, inkluderende og læringsfremmende miljø.</w:t>
      </w:r>
    </w:p>
    <w:p w14:paraId="6BC1942F" w14:textId="77777777" w:rsidR="0003230B" w:rsidRDefault="0003230B" w:rsidP="0003230B">
      <w:pPr>
        <w:spacing w:after="0" w:line="240" w:lineRule="auto"/>
        <w:rPr>
          <w:rFonts w:ascii="Open Sans" w:hAnsi="Open Sans" w:cs="Open Sans"/>
          <w:sz w:val="20"/>
          <w:szCs w:val="20"/>
        </w:rPr>
      </w:pPr>
      <w:r>
        <w:rPr>
          <w:rFonts w:ascii="Open Sans" w:hAnsi="Open Sans" w:cs="Open Sans"/>
          <w:kern w:val="2"/>
          <w:sz w:val="20"/>
          <w:szCs w:val="20"/>
          <w14:ligatures w14:val="standardContextual"/>
        </w:rPr>
        <w:br/>
      </w:r>
      <w:r w:rsidRPr="00321509">
        <w:rPr>
          <w:rFonts w:ascii="Open Sans" w:hAnsi="Open Sans" w:cs="Open Sans"/>
          <w:sz w:val="20"/>
          <w:szCs w:val="20"/>
        </w:rPr>
        <w:t>For å oppnå dette, har myndighetene etablert et nytt system som samler og styrker tidligere satsinger. Systemet består av seks hovedtiltak:</w:t>
      </w:r>
    </w:p>
    <w:p w14:paraId="7C5EBC8B" w14:textId="77777777" w:rsidR="0003230B" w:rsidRPr="00CB7757" w:rsidRDefault="0003230B" w:rsidP="0003230B">
      <w:pPr>
        <w:spacing w:after="0" w:line="240" w:lineRule="auto"/>
        <w:rPr>
          <w:rFonts w:ascii="Open Sans" w:hAnsi="Open Sans" w:cs="Open Sans"/>
          <w:sz w:val="20"/>
          <w:szCs w:val="20"/>
        </w:rPr>
      </w:pPr>
    </w:p>
    <w:p w14:paraId="597408DF" w14:textId="77777777" w:rsidR="0003230B" w:rsidRPr="00CB7757" w:rsidRDefault="0003230B" w:rsidP="0003230B">
      <w:pPr>
        <w:numPr>
          <w:ilvl w:val="0"/>
          <w:numId w:val="1"/>
        </w:numPr>
        <w:spacing w:after="0" w:line="240" w:lineRule="auto"/>
        <w:rPr>
          <w:rFonts w:ascii="Open Sans" w:hAnsi="Open Sans" w:cs="Open Sans"/>
          <w:sz w:val="20"/>
          <w:szCs w:val="20"/>
        </w:rPr>
      </w:pPr>
      <w:r w:rsidRPr="00CB7757">
        <w:rPr>
          <w:rFonts w:ascii="Open Sans" w:hAnsi="Open Sans" w:cs="Open Sans"/>
          <w:sz w:val="20"/>
          <w:szCs w:val="20"/>
        </w:rPr>
        <w:t>Profesjonsfaglig veiledning for nyutdannede, slik at de får en god start i yrket.</w:t>
      </w:r>
    </w:p>
    <w:p w14:paraId="53852DE6" w14:textId="77777777" w:rsidR="0003230B" w:rsidRPr="00CB7757" w:rsidRDefault="0003230B" w:rsidP="0003230B">
      <w:pPr>
        <w:numPr>
          <w:ilvl w:val="0"/>
          <w:numId w:val="1"/>
        </w:numPr>
        <w:spacing w:after="0" w:line="240" w:lineRule="auto"/>
        <w:rPr>
          <w:rFonts w:ascii="Open Sans" w:hAnsi="Open Sans" w:cs="Open Sans"/>
          <w:sz w:val="20"/>
          <w:szCs w:val="20"/>
        </w:rPr>
      </w:pPr>
      <w:r w:rsidRPr="00CB7757">
        <w:rPr>
          <w:rFonts w:ascii="Open Sans" w:hAnsi="Open Sans" w:cs="Open Sans"/>
          <w:sz w:val="20"/>
          <w:szCs w:val="20"/>
        </w:rPr>
        <w:t>Videreutdanning med studiepoeng, tilpasset lokale behov og utviklet i samarbeid med universiteter og høgskoler.</w:t>
      </w:r>
    </w:p>
    <w:p w14:paraId="373EB70F" w14:textId="77777777" w:rsidR="0003230B" w:rsidRPr="00CB7757" w:rsidRDefault="0003230B" w:rsidP="0003230B">
      <w:pPr>
        <w:numPr>
          <w:ilvl w:val="0"/>
          <w:numId w:val="1"/>
        </w:numPr>
        <w:spacing w:after="0" w:line="240" w:lineRule="auto"/>
        <w:rPr>
          <w:rFonts w:ascii="Open Sans" w:hAnsi="Open Sans" w:cs="Open Sans"/>
          <w:sz w:val="20"/>
          <w:szCs w:val="20"/>
        </w:rPr>
      </w:pPr>
      <w:r w:rsidRPr="00CB7757">
        <w:rPr>
          <w:rFonts w:ascii="Open Sans" w:hAnsi="Open Sans" w:cs="Open Sans"/>
          <w:sz w:val="20"/>
          <w:szCs w:val="20"/>
        </w:rPr>
        <w:lastRenderedPageBreak/>
        <w:t>Kollektiv kompetanseutvikling, der hele eller deler av personalet utvikler seg sammen – ofte i samarbeid med eksterne fagmiljøer.</w:t>
      </w:r>
    </w:p>
    <w:p w14:paraId="7C018081" w14:textId="77777777" w:rsidR="0003230B" w:rsidRPr="00CB7757" w:rsidRDefault="0003230B" w:rsidP="0003230B">
      <w:pPr>
        <w:numPr>
          <w:ilvl w:val="0"/>
          <w:numId w:val="1"/>
        </w:numPr>
        <w:spacing w:after="0" w:line="240" w:lineRule="auto"/>
        <w:rPr>
          <w:rFonts w:ascii="Open Sans" w:hAnsi="Open Sans" w:cs="Open Sans"/>
          <w:sz w:val="20"/>
          <w:szCs w:val="20"/>
        </w:rPr>
      </w:pPr>
      <w:r w:rsidRPr="00CB7757">
        <w:rPr>
          <w:rFonts w:ascii="Open Sans" w:hAnsi="Open Sans" w:cs="Open Sans"/>
          <w:sz w:val="20"/>
          <w:szCs w:val="20"/>
        </w:rPr>
        <w:t>Lederutvikling, som skal styrke både pedagogisk og administrativ ledelse.</w:t>
      </w:r>
    </w:p>
    <w:p w14:paraId="60ABCEB2" w14:textId="77777777" w:rsidR="0003230B" w:rsidRPr="00CB7757" w:rsidRDefault="0003230B" w:rsidP="0003230B">
      <w:pPr>
        <w:numPr>
          <w:ilvl w:val="0"/>
          <w:numId w:val="1"/>
        </w:numPr>
        <w:spacing w:after="0" w:line="240" w:lineRule="auto"/>
        <w:rPr>
          <w:rFonts w:ascii="Open Sans" w:hAnsi="Open Sans" w:cs="Open Sans"/>
          <w:sz w:val="20"/>
          <w:szCs w:val="20"/>
        </w:rPr>
      </w:pPr>
      <w:r w:rsidRPr="00CB7757">
        <w:rPr>
          <w:rFonts w:ascii="Open Sans" w:hAnsi="Open Sans" w:cs="Open Sans"/>
          <w:sz w:val="20"/>
          <w:szCs w:val="20"/>
        </w:rPr>
        <w:t>Spesialiserte roller og funksjoner, som gir ansatte mulighet til å fordype seg og ta ansvar for faglig utvikling.</w:t>
      </w:r>
    </w:p>
    <w:p w14:paraId="3A2569FE" w14:textId="77777777" w:rsidR="0003230B" w:rsidRPr="00CB7757" w:rsidRDefault="0003230B" w:rsidP="0003230B">
      <w:pPr>
        <w:numPr>
          <w:ilvl w:val="0"/>
          <w:numId w:val="1"/>
        </w:numPr>
        <w:spacing w:after="0" w:line="240" w:lineRule="auto"/>
        <w:rPr>
          <w:rFonts w:ascii="Open Sans" w:hAnsi="Open Sans" w:cs="Open Sans"/>
          <w:sz w:val="20"/>
          <w:szCs w:val="20"/>
        </w:rPr>
      </w:pPr>
      <w:r w:rsidRPr="00CB7757">
        <w:rPr>
          <w:rFonts w:ascii="Open Sans" w:hAnsi="Open Sans" w:cs="Open Sans"/>
          <w:sz w:val="20"/>
          <w:szCs w:val="20"/>
        </w:rPr>
        <w:t>Oppfølgingsordningen, som gir støtte til kvalitetsutvikling i kommuner og fylkeskommuner.</w:t>
      </w:r>
    </w:p>
    <w:p w14:paraId="2536DF7B" w14:textId="5202EF9C" w:rsidR="0003230B" w:rsidRPr="00321509" w:rsidRDefault="0003230B" w:rsidP="0003230B">
      <w:pPr>
        <w:spacing w:after="0" w:line="240" w:lineRule="auto"/>
        <w:rPr>
          <w:rFonts w:ascii="Open Sans" w:hAnsi="Open Sans" w:cs="Open Sans"/>
          <w:sz w:val="20"/>
          <w:szCs w:val="20"/>
        </w:rPr>
      </w:pPr>
      <w:r>
        <w:rPr>
          <w:rFonts w:ascii="Open Sans" w:hAnsi="Open Sans" w:cs="Open Sans"/>
          <w:kern w:val="2"/>
          <w:sz w:val="20"/>
          <w:szCs w:val="20"/>
          <w14:ligatures w14:val="standardContextual"/>
        </w:rPr>
        <w:br/>
      </w:r>
      <w:r w:rsidRPr="00321509">
        <w:rPr>
          <w:rFonts w:ascii="Open Sans" w:hAnsi="Open Sans" w:cs="Open Sans"/>
          <w:sz w:val="20"/>
          <w:szCs w:val="20"/>
        </w:rPr>
        <w:t>Strategien legger vekt på langsiktighet, lokal forankring og samarbeid. Tiltakene skal være fleksible og tilpasses lokale behov, samtidig som de bygger på forskning og erfaring. Det er et mål at kompetanseutviklingen skal være relevant, praksisnær og bidra til kollektiv læring.</w:t>
      </w:r>
    </w:p>
    <w:p w14:paraId="4528369E" w14:textId="77777777" w:rsidR="0003230B" w:rsidRDefault="0003230B" w:rsidP="0003230B">
      <w:pPr>
        <w:spacing w:after="0" w:line="240" w:lineRule="auto"/>
        <w:rPr>
          <w:rFonts w:ascii="Open Sans" w:hAnsi="Open Sans" w:cs="Open Sans"/>
          <w:sz w:val="20"/>
          <w:szCs w:val="20"/>
        </w:rPr>
      </w:pPr>
    </w:p>
    <w:p w14:paraId="32C4296F" w14:textId="77777777" w:rsidR="0003230B" w:rsidRDefault="0003230B" w:rsidP="0003230B">
      <w:pPr>
        <w:spacing w:after="0" w:line="240" w:lineRule="auto"/>
        <w:rPr>
          <w:rFonts w:ascii="Open Sans" w:hAnsi="Open Sans" w:cs="Open Sans"/>
          <w:sz w:val="20"/>
          <w:szCs w:val="20"/>
        </w:rPr>
      </w:pPr>
      <w:r w:rsidRPr="00321509">
        <w:rPr>
          <w:rFonts w:ascii="Open Sans" w:hAnsi="Open Sans" w:cs="Open Sans"/>
          <w:sz w:val="20"/>
          <w:szCs w:val="20"/>
        </w:rPr>
        <w:t>Målgruppen er bred: alle ansatte i barnehager, skoler, SFO, PP-tjenesten, voksenopplæring og kulturskoler. Strategien erstatter tidligere ordninger som «Kompetanse for fremtidens barnehage» og «Kompetanse for kvalitet», og gir et mer helhetlig og samordnet system</w:t>
      </w:r>
      <w:r>
        <w:rPr>
          <w:rFonts w:ascii="Open Sans" w:hAnsi="Open Sans" w:cs="Open Sans"/>
          <w:sz w:val="20"/>
          <w:szCs w:val="20"/>
        </w:rPr>
        <w:t>.</w:t>
      </w:r>
    </w:p>
    <w:p w14:paraId="2A765F97" w14:textId="77777777" w:rsidR="0003230B" w:rsidRPr="00321509" w:rsidRDefault="0003230B" w:rsidP="0003230B">
      <w:pPr>
        <w:spacing w:after="0" w:line="240" w:lineRule="auto"/>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br/>
      </w:r>
      <w:r w:rsidRPr="00321509">
        <w:rPr>
          <w:rFonts w:ascii="Open Sans" w:hAnsi="Open Sans" w:cs="Open Sans"/>
          <w:kern w:val="2"/>
          <w:sz w:val="20"/>
          <w:szCs w:val="20"/>
          <w14:ligatures w14:val="standardContextual"/>
        </w:rPr>
        <w:t>Tre forskrifter er sendt på høring, og profesjonsfaglig veiledning rammes inn av et nytt policydokument. UH-institusjonene må få god innsikt i sektorens behov for å kunne utvikle relevante videreutdanningstilbud.</w:t>
      </w:r>
    </w:p>
    <w:p w14:paraId="1A3DFCA6" w14:textId="77777777" w:rsidR="0003230B" w:rsidRDefault="0003230B" w:rsidP="0003230B">
      <w:pPr>
        <w:spacing w:after="0" w:line="240" w:lineRule="auto"/>
        <w:rPr>
          <w:rFonts w:ascii="Open Sans" w:hAnsi="Open Sans" w:cs="Open Sans"/>
          <w:sz w:val="20"/>
          <w:szCs w:val="20"/>
        </w:rPr>
      </w:pPr>
    </w:p>
    <w:p w14:paraId="57122925" w14:textId="64C0A250" w:rsidR="0003230B" w:rsidRPr="00CB7757" w:rsidRDefault="0003230B" w:rsidP="0003230B">
      <w:pPr>
        <w:spacing w:after="0" w:line="240" w:lineRule="auto"/>
        <w:rPr>
          <w:rFonts w:ascii="Open Sans" w:hAnsi="Open Sans" w:cs="Open Sans"/>
          <w:sz w:val="20"/>
          <w:szCs w:val="20"/>
        </w:rPr>
      </w:pPr>
      <w:r w:rsidRPr="00CB7757">
        <w:rPr>
          <w:rFonts w:ascii="Open Sans" w:hAnsi="Open Sans" w:cs="Open Sans"/>
          <w:sz w:val="20"/>
          <w:szCs w:val="20"/>
        </w:rPr>
        <w:t>Ny</w:t>
      </w:r>
      <w:r>
        <w:rPr>
          <w:rFonts w:ascii="Open Sans" w:hAnsi="Open Sans" w:cs="Open Sans"/>
          <w:sz w:val="20"/>
          <w:szCs w:val="20"/>
        </w:rPr>
        <w:t>e</w:t>
      </w:r>
      <w:r w:rsidRPr="00CB7757">
        <w:rPr>
          <w:rFonts w:ascii="Open Sans" w:hAnsi="Open Sans" w:cs="Open Sans"/>
          <w:sz w:val="20"/>
          <w:szCs w:val="20"/>
        </w:rPr>
        <w:t xml:space="preserve"> forskrift</w:t>
      </w:r>
      <w:r>
        <w:rPr>
          <w:rFonts w:ascii="Open Sans" w:hAnsi="Open Sans" w:cs="Open Sans"/>
          <w:sz w:val="20"/>
          <w:szCs w:val="20"/>
        </w:rPr>
        <w:t>er</w:t>
      </w:r>
      <w:r w:rsidRPr="00CB7757">
        <w:rPr>
          <w:rFonts w:ascii="Open Sans" w:hAnsi="Open Sans" w:cs="Open Sans"/>
          <w:sz w:val="20"/>
          <w:szCs w:val="20"/>
        </w:rPr>
        <w:t xml:space="preserve"> trer i kraft 1. januar 2026. Trøndelag er godt posisjonert og trenger ikke store endringer, men </w:t>
      </w:r>
      <w:r>
        <w:rPr>
          <w:rFonts w:ascii="Open Sans" w:hAnsi="Open Sans" w:cs="Open Sans"/>
          <w:sz w:val="20"/>
          <w:szCs w:val="20"/>
        </w:rPr>
        <w:t xml:space="preserve">vi </w:t>
      </w:r>
      <w:r w:rsidRPr="00CB7757">
        <w:rPr>
          <w:rFonts w:ascii="Open Sans" w:hAnsi="Open Sans" w:cs="Open Sans"/>
          <w:sz w:val="20"/>
          <w:szCs w:val="20"/>
        </w:rPr>
        <w:t>ønsker å bruke anledningen til å forbedr</w:t>
      </w:r>
      <w:r w:rsidR="00396916">
        <w:rPr>
          <w:rFonts w:ascii="Open Sans" w:hAnsi="Open Sans" w:cs="Open Sans"/>
          <w:sz w:val="20"/>
          <w:szCs w:val="20"/>
        </w:rPr>
        <w:t>ing og styrking.</w:t>
      </w:r>
    </w:p>
    <w:p w14:paraId="6EC15D29" w14:textId="77777777" w:rsidR="0003230B" w:rsidRDefault="0003230B" w:rsidP="0003230B">
      <w:pPr>
        <w:spacing w:after="0" w:line="240" w:lineRule="auto"/>
        <w:rPr>
          <w:rFonts w:ascii="Open Sans" w:hAnsi="Open Sans" w:cs="Open Sans"/>
          <w:sz w:val="20"/>
          <w:szCs w:val="20"/>
        </w:rPr>
      </w:pPr>
    </w:p>
    <w:p w14:paraId="0B1FDD3E" w14:textId="77777777" w:rsidR="0003230B" w:rsidRPr="00CB7757" w:rsidRDefault="0003230B" w:rsidP="0003230B">
      <w:pPr>
        <w:spacing w:after="0" w:line="240" w:lineRule="auto"/>
        <w:rPr>
          <w:rFonts w:ascii="Open Sans" w:hAnsi="Open Sans" w:cs="Open Sans"/>
          <w:sz w:val="20"/>
          <w:szCs w:val="20"/>
        </w:rPr>
      </w:pPr>
      <w:r w:rsidRPr="00CB7757">
        <w:rPr>
          <w:rFonts w:ascii="Open Sans" w:hAnsi="Open Sans" w:cs="Open Sans"/>
          <w:sz w:val="20"/>
          <w:szCs w:val="20"/>
        </w:rPr>
        <w:t>To grep er tatt:</w:t>
      </w:r>
    </w:p>
    <w:p w14:paraId="60774400" w14:textId="77777777" w:rsidR="0003230B" w:rsidRPr="00CB7757" w:rsidRDefault="0003230B" w:rsidP="0003230B">
      <w:pPr>
        <w:numPr>
          <w:ilvl w:val="0"/>
          <w:numId w:val="9"/>
        </w:numPr>
        <w:spacing w:after="0" w:line="240" w:lineRule="auto"/>
        <w:rPr>
          <w:rFonts w:ascii="Open Sans" w:hAnsi="Open Sans" w:cs="Open Sans"/>
          <w:sz w:val="20"/>
          <w:szCs w:val="20"/>
        </w:rPr>
      </w:pPr>
      <w:r w:rsidRPr="00CB7757">
        <w:rPr>
          <w:rFonts w:ascii="Open Sans" w:hAnsi="Open Sans" w:cs="Open Sans"/>
          <w:sz w:val="20"/>
          <w:szCs w:val="20"/>
        </w:rPr>
        <w:t>Samarbeidsforum er løpende orientert</w:t>
      </w:r>
    </w:p>
    <w:p w14:paraId="5A78A1D8" w14:textId="77777777" w:rsidR="0003230B" w:rsidRDefault="0003230B" w:rsidP="0003230B">
      <w:pPr>
        <w:numPr>
          <w:ilvl w:val="0"/>
          <w:numId w:val="9"/>
        </w:numPr>
        <w:spacing w:after="0" w:line="240" w:lineRule="auto"/>
        <w:rPr>
          <w:rFonts w:ascii="Open Sans" w:hAnsi="Open Sans" w:cs="Open Sans"/>
          <w:sz w:val="20"/>
          <w:szCs w:val="20"/>
        </w:rPr>
      </w:pPr>
      <w:r w:rsidRPr="00CB7757">
        <w:rPr>
          <w:rFonts w:ascii="Open Sans" w:hAnsi="Open Sans" w:cs="Open Sans"/>
          <w:sz w:val="20"/>
          <w:szCs w:val="20"/>
        </w:rPr>
        <w:t>Et oppdrag ("brevet") ble sendt ut for lokal behandling og besvarelse innen 25. august</w:t>
      </w:r>
      <w:r>
        <w:rPr>
          <w:rFonts w:ascii="Open Sans" w:hAnsi="Open Sans" w:cs="Open Sans"/>
          <w:sz w:val="20"/>
          <w:szCs w:val="20"/>
        </w:rPr>
        <w:br/>
      </w:r>
    </w:p>
    <w:p w14:paraId="60E5C03F" w14:textId="77777777" w:rsidR="0003230B" w:rsidRPr="00CB7757" w:rsidRDefault="0003230B" w:rsidP="0003230B">
      <w:pPr>
        <w:spacing w:after="0" w:line="240" w:lineRule="auto"/>
        <w:rPr>
          <w:rFonts w:ascii="Open Sans" w:hAnsi="Open Sans" w:cs="Open Sans"/>
          <w:sz w:val="20"/>
          <w:szCs w:val="20"/>
        </w:rPr>
      </w:pPr>
      <w:r>
        <w:rPr>
          <w:rFonts w:ascii="Open Sans" w:hAnsi="Open Sans" w:cs="Open Sans"/>
          <w:sz w:val="20"/>
          <w:szCs w:val="20"/>
        </w:rPr>
        <w:t>På årets partnerskapsseminar skal det jobbes videre med disse «brevene» og organisering/struktur i ny modell.</w:t>
      </w:r>
    </w:p>
    <w:p w14:paraId="690D167D" w14:textId="77777777" w:rsidR="0003230B" w:rsidRPr="00034D05" w:rsidRDefault="0003230B" w:rsidP="0003230B">
      <w:pPr>
        <w:spacing w:after="0" w:line="240" w:lineRule="auto"/>
        <w:rPr>
          <w:rFonts w:ascii="Open Sans" w:hAnsi="Open Sans" w:cs="Open Sans"/>
          <w:sz w:val="20"/>
          <w:szCs w:val="20"/>
        </w:rPr>
      </w:pPr>
    </w:p>
    <w:p w14:paraId="36249EF0" w14:textId="77777777" w:rsidR="0003230B" w:rsidRPr="00321509" w:rsidRDefault="0003230B" w:rsidP="0003230B">
      <w:pPr>
        <w:spacing w:after="0" w:line="240" w:lineRule="auto"/>
        <w:rPr>
          <w:rFonts w:ascii="Open Sans" w:hAnsi="Open Sans" w:cs="Open Sans"/>
          <w:sz w:val="20"/>
          <w:szCs w:val="20"/>
        </w:rPr>
      </w:pPr>
      <w:r w:rsidRPr="00034D05">
        <w:rPr>
          <w:rFonts w:ascii="Open Sans" w:hAnsi="Open Sans" w:cs="Open Sans"/>
          <w:sz w:val="20"/>
          <w:szCs w:val="20"/>
        </w:rPr>
        <w:t xml:space="preserve">Kompetansenettverkene varierer i både struktur og kapasitet, </w:t>
      </w:r>
      <w:r w:rsidRPr="00321509">
        <w:rPr>
          <w:rFonts w:ascii="Open Sans" w:hAnsi="Open Sans" w:cs="Open Sans"/>
          <w:sz w:val="20"/>
          <w:szCs w:val="20"/>
        </w:rPr>
        <w:t>men ønskes videreført som en regional struktur for representasjon og fordeling av midler. UH-institusjonene må ha en koordinerende rolle og oversikt over egne fagmiljøer. Samarbeidsforumet vil i fremtiden fungere som et strategisk organ, uten beslutningsmyndighet.</w:t>
      </w:r>
    </w:p>
    <w:p w14:paraId="35F23BBF" w14:textId="77777777" w:rsidR="0003230B" w:rsidRDefault="0003230B" w:rsidP="0003230B">
      <w:pPr>
        <w:spacing w:after="0" w:line="240" w:lineRule="auto"/>
        <w:rPr>
          <w:rFonts w:ascii="Open Sans" w:hAnsi="Open Sans" w:cs="Open Sans"/>
          <w:sz w:val="20"/>
          <w:szCs w:val="20"/>
        </w:rPr>
      </w:pPr>
    </w:p>
    <w:p w14:paraId="28EAF112" w14:textId="77777777" w:rsidR="0003230B" w:rsidRDefault="0003230B" w:rsidP="0003230B">
      <w:pPr>
        <w:spacing w:after="0" w:line="240" w:lineRule="auto"/>
        <w:rPr>
          <w:rFonts w:ascii="Open Sans" w:hAnsi="Open Sans" w:cs="Open Sans"/>
          <w:sz w:val="20"/>
          <w:szCs w:val="20"/>
        </w:rPr>
      </w:pPr>
      <w:r w:rsidRPr="00CB7757">
        <w:rPr>
          <w:rFonts w:ascii="Open Sans" w:hAnsi="Open Sans" w:cs="Open Sans"/>
          <w:sz w:val="20"/>
          <w:szCs w:val="20"/>
        </w:rPr>
        <w:t>Trøndelag vil "skynde seg langsomt" – med mål om bedre og mer virkningsfull bruk av midlene.</w:t>
      </w:r>
    </w:p>
    <w:p w14:paraId="582EFB7B" w14:textId="77777777" w:rsidR="0003230B" w:rsidRPr="00034D05" w:rsidRDefault="0003230B" w:rsidP="0003230B">
      <w:pPr>
        <w:spacing w:after="0" w:line="240" w:lineRule="auto"/>
        <w:rPr>
          <w:rFonts w:ascii="Open Sans" w:hAnsi="Open Sans" w:cs="Open Sans"/>
          <w:sz w:val="20"/>
          <w:szCs w:val="20"/>
        </w:rPr>
      </w:pPr>
    </w:p>
    <w:p w14:paraId="46A1B923" w14:textId="10F16221" w:rsidR="00840DD9" w:rsidRPr="00034D05" w:rsidRDefault="00F861EA" w:rsidP="00F861EA">
      <w:pPr>
        <w:spacing w:after="0" w:line="240" w:lineRule="auto"/>
        <w:rPr>
          <w:rFonts w:ascii="Open Sans" w:hAnsi="Open Sans" w:cs="Open Sans"/>
          <w:kern w:val="2"/>
          <w:sz w:val="20"/>
          <w:szCs w:val="20"/>
          <w:u w:val="single"/>
          <w14:ligatures w14:val="standardContextual"/>
        </w:rPr>
      </w:pPr>
      <w:r w:rsidRPr="00034D05">
        <w:rPr>
          <w:rFonts w:ascii="Open Sans" w:hAnsi="Open Sans" w:cs="Open Sans"/>
          <w:kern w:val="2"/>
          <w:sz w:val="20"/>
          <w:szCs w:val="20"/>
          <w:u w:val="single"/>
          <w14:ligatures w14:val="standardContextual"/>
        </w:rPr>
        <w:t xml:space="preserve">Innspill fra møtet </w:t>
      </w:r>
      <w:r w:rsidR="00034D05" w:rsidRPr="00034D05">
        <w:rPr>
          <w:rFonts w:ascii="Open Sans" w:hAnsi="Open Sans" w:cs="Open Sans"/>
          <w:kern w:val="2"/>
          <w:sz w:val="20"/>
          <w:szCs w:val="20"/>
          <w:u w:val="single"/>
          <w14:ligatures w14:val="standardContextual"/>
        </w:rPr>
        <w:t>knyttet til v</w:t>
      </w:r>
      <w:r w:rsidRPr="00034D05">
        <w:rPr>
          <w:rFonts w:ascii="Open Sans" w:hAnsi="Open Sans" w:cs="Open Sans"/>
          <w:kern w:val="2"/>
          <w:sz w:val="20"/>
          <w:szCs w:val="20"/>
          <w:u w:val="single"/>
          <w14:ligatures w14:val="standardContextual"/>
        </w:rPr>
        <w:t>idereutdanning:</w:t>
      </w:r>
      <w:r w:rsidRPr="00034D05">
        <w:rPr>
          <w:rFonts w:ascii="Open Sans" w:hAnsi="Open Sans" w:cs="Open Sans"/>
          <w:kern w:val="2"/>
          <w:sz w:val="20"/>
          <w:szCs w:val="20"/>
          <w14:ligatures w14:val="standardContextual"/>
        </w:rPr>
        <w:br/>
        <w:t>Det kom frem at distriktene opplever utfordringer med å delta i videreutdanning, særlig på grunn av vanskeligheter med å skaffe vikarer til ansatte som frikjøpes. Det ble informert om at det vil komme endringer i rammeplanen for lærerutdanning, som skal gi større fleksibilitet og bedre ivareta behovene i sektoren.</w:t>
      </w:r>
    </w:p>
    <w:p w14:paraId="5854BE2E" w14:textId="43058A91" w:rsidR="00F861EA" w:rsidRPr="00034D05" w:rsidRDefault="00F861EA" w:rsidP="00F861EA">
      <w:pPr>
        <w:spacing w:after="0" w:line="240" w:lineRule="auto"/>
        <w:rPr>
          <w:rFonts w:ascii="Open Sans" w:hAnsi="Open Sans" w:cs="Open Sans"/>
          <w:kern w:val="2"/>
          <w:sz w:val="20"/>
          <w:szCs w:val="20"/>
          <w14:ligatures w14:val="standardContextual"/>
        </w:rPr>
      </w:pPr>
      <w:r w:rsidRPr="00034D05">
        <w:rPr>
          <w:rFonts w:ascii="Open Sans" w:hAnsi="Open Sans" w:cs="Open Sans"/>
          <w:kern w:val="2"/>
          <w:sz w:val="20"/>
          <w:szCs w:val="20"/>
          <w14:ligatures w14:val="standardContextual"/>
        </w:rPr>
        <w:br/>
        <w:t>Samtidig er det krevende for kommunene å håndtere både høringsprosesser og budsjettarbeid parallelt, uten å vite hva tilskuddene til videreutdanning vil bli. Egenandelen er også en utfordring, spesielt for kommuner med stram økonomi. Det ble understreket at det er viktig å ikke glemme den kompetansen som allerede finnes, og at kommuner og nettverk bør skaffe seg en god oversikt over kompetansebehovet.</w:t>
      </w:r>
    </w:p>
    <w:p w14:paraId="76AB7F38" w14:textId="77777777" w:rsidR="00F861EA" w:rsidRPr="00034D05" w:rsidRDefault="00F861EA" w:rsidP="00F861EA">
      <w:pPr>
        <w:spacing w:after="0" w:line="240" w:lineRule="auto"/>
        <w:rPr>
          <w:rFonts w:ascii="Open Sans" w:hAnsi="Open Sans" w:cs="Open Sans"/>
          <w:b/>
          <w:bCs/>
          <w:kern w:val="2"/>
          <w:sz w:val="20"/>
          <w:szCs w:val="20"/>
          <w14:ligatures w14:val="standardContextual"/>
        </w:rPr>
      </w:pPr>
    </w:p>
    <w:p w14:paraId="4610D4A9" w14:textId="14AECCBE" w:rsidR="00F861EA" w:rsidRPr="00034D05" w:rsidRDefault="00F861EA" w:rsidP="00F861EA">
      <w:pPr>
        <w:spacing w:after="0" w:line="240" w:lineRule="auto"/>
        <w:rPr>
          <w:rFonts w:ascii="Open Sans" w:hAnsi="Open Sans" w:cs="Open Sans"/>
          <w:kern w:val="2"/>
          <w:sz w:val="20"/>
          <w:szCs w:val="20"/>
          <w14:ligatures w14:val="standardContextual"/>
        </w:rPr>
      </w:pPr>
      <w:r w:rsidRPr="00034D05">
        <w:rPr>
          <w:rFonts w:ascii="Open Sans" w:hAnsi="Open Sans" w:cs="Open Sans"/>
          <w:kern w:val="2"/>
          <w:sz w:val="20"/>
          <w:szCs w:val="20"/>
          <w:u w:val="single"/>
          <w14:ligatures w14:val="standardContextual"/>
        </w:rPr>
        <w:t xml:space="preserve">Innspill fra møtet </w:t>
      </w:r>
      <w:r w:rsidR="00034D05" w:rsidRPr="00034D05">
        <w:rPr>
          <w:rFonts w:ascii="Open Sans" w:hAnsi="Open Sans" w:cs="Open Sans"/>
          <w:kern w:val="2"/>
          <w:sz w:val="20"/>
          <w:szCs w:val="20"/>
          <w:u w:val="single"/>
          <w14:ligatures w14:val="standardContextual"/>
        </w:rPr>
        <w:t>knyttet til k</w:t>
      </w:r>
      <w:r w:rsidRPr="00034D05">
        <w:rPr>
          <w:rFonts w:ascii="Open Sans" w:hAnsi="Open Sans" w:cs="Open Sans"/>
          <w:kern w:val="2"/>
          <w:sz w:val="20"/>
          <w:szCs w:val="20"/>
          <w:u w:val="single"/>
          <w14:ligatures w14:val="standardContextual"/>
        </w:rPr>
        <w:t>ollektiv kompetanseutvikling:</w:t>
      </w:r>
      <w:r w:rsidRPr="00034D05">
        <w:rPr>
          <w:rFonts w:ascii="Open Sans" w:hAnsi="Open Sans" w:cs="Open Sans"/>
          <w:kern w:val="2"/>
          <w:sz w:val="20"/>
          <w:szCs w:val="20"/>
          <w14:ligatures w14:val="standardContextual"/>
        </w:rPr>
        <w:br/>
        <w:t xml:space="preserve">Det ble stilt spørsmål ved hva som egentlig menes med "lokale behov", da disse varierer </w:t>
      </w:r>
      <w:r w:rsidRPr="00034D05">
        <w:rPr>
          <w:rFonts w:ascii="Open Sans" w:hAnsi="Open Sans" w:cs="Open Sans"/>
          <w:kern w:val="2"/>
          <w:sz w:val="20"/>
          <w:szCs w:val="20"/>
          <w14:ligatures w14:val="standardContextual"/>
        </w:rPr>
        <w:lastRenderedPageBreak/>
        <w:t>betydelig mellom små og store kommuner. Eiers ansvar for å gjøre prioriteringer ble også diskutert, og det ble fremhevet at tydelig rolle- og ansvarsfordeling er viktig for å sikre at tiltakene treffer riktig.</w:t>
      </w:r>
    </w:p>
    <w:p w14:paraId="7E3FF92F" w14:textId="77777777" w:rsidR="00F861EA" w:rsidRDefault="00F861EA" w:rsidP="00F861EA">
      <w:pPr>
        <w:spacing w:after="0" w:line="240" w:lineRule="auto"/>
        <w:rPr>
          <w:rFonts w:ascii="Open Sans" w:hAnsi="Open Sans" w:cs="Open Sans"/>
          <w:color w:val="FF0000"/>
          <w:kern w:val="2"/>
          <w:sz w:val="20"/>
          <w:szCs w:val="20"/>
          <w14:ligatures w14:val="standardContextual"/>
        </w:rPr>
      </w:pPr>
    </w:p>
    <w:p w14:paraId="7A63EE4A" w14:textId="77777777" w:rsidR="00F861EA" w:rsidRDefault="00F861EA" w:rsidP="00F861EA">
      <w:pPr>
        <w:spacing w:after="0" w:line="240" w:lineRule="auto"/>
        <w:rPr>
          <w:rFonts w:ascii="Open Sans" w:hAnsi="Open Sans" w:cs="Open Sans"/>
          <w:kern w:val="2"/>
          <w:sz w:val="20"/>
          <w:szCs w:val="20"/>
          <w14:ligatures w14:val="standardContextual"/>
        </w:rPr>
      </w:pPr>
      <w:r w:rsidRPr="00FA27FC">
        <w:rPr>
          <w:rFonts w:ascii="Open Sans" w:hAnsi="Open Sans" w:cs="Open Sans"/>
          <w:kern w:val="2"/>
          <w:sz w:val="20"/>
          <w:szCs w:val="20"/>
          <w14:ligatures w14:val="standardContextual"/>
        </w:rPr>
        <w:t>Se vedlagte presentasjon</w:t>
      </w:r>
      <w:r>
        <w:rPr>
          <w:rFonts w:ascii="Open Sans" w:hAnsi="Open Sans" w:cs="Open Sans"/>
          <w:kern w:val="2"/>
          <w:sz w:val="20"/>
          <w:szCs w:val="20"/>
          <w14:ligatures w14:val="standardContextual"/>
        </w:rPr>
        <w:t xml:space="preserve"> for flere detaljer</w:t>
      </w:r>
      <w:r w:rsidRPr="00FA27FC">
        <w:rPr>
          <w:rFonts w:ascii="Open Sans" w:hAnsi="Open Sans" w:cs="Open Sans"/>
          <w:kern w:val="2"/>
          <w:sz w:val="20"/>
          <w:szCs w:val="20"/>
          <w14:ligatures w14:val="standardContextual"/>
        </w:rPr>
        <w:t>.</w:t>
      </w:r>
    </w:p>
    <w:p w14:paraId="0C282018" w14:textId="77777777" w:rsidR="00F861EA" w:rsidRPr="00F861EA" w:rsidRDefault="00F861EA" w:rsidP="00F861EA">
      <w:pPr>
        <w:spacing w:after="0" w:line="240" w:lineRule="auto"/>
        <w:rPr>
          <w:rFonts w:ascii="Open Sans" w:hAnsi="Open Sans" w:cs="Open Sans"/>
          <w:color w:val="FF0000"/>
          <w:kern w:val="2"/>
          <w:sz w:val="20"/>
          <w:szCs w:val="20"/>
          <w14:ligatures w14:val="standardContextual"/>
        </w:rPr>
      </w:pPr>
    </w:p>
    <w:p w14:paraId="3A026918" w14:textId="77777777" w:rsidR="0003230B" w:rsidRPr="00321509" w:rsidRDefault="0003230B" w:rsidP="0003230B">
      <w:pPr>
        <w:spacing w:after="0" w:line="240" w:lineRule="auto"/>
        <w:rPr>
          <w:rFonts w:ascii="Open Sans" w:hAnsi="Open Sans" w:cs="Open Sans"/>
          <w:b/>
          <w:bCs/>
          <w:kern w:val="2"/>
          <w:sz w:val="20"/>
          <w:szCs w:val="20"/>
          <w14:ligatures w14:val="standardContextual"/>
        </w:rPr>
      </w:pPr>
      <w:r w:rsidRPr="00321509">
        <w:rPr>
          <w:rFonts w:ascii="Open Sans" w:hAnsi="Open Sans" w:cs="Open Sans"/>
          <w:b/>
          <w:bCs/>
          <w:kern w:val="2"/>
          <w:sz w:val="20"/>
          <w:szCs w:val="20"/>
          <w14:ligatures w14:val="standardContextual"/>
        </w:rPr>
        <w:t>Sak 12/2025 Fellestiltaket, inkluderende praksis - status</w:t>
      </w:r>
    </w:p>
    <w:p w14:paraId="75C4C969" w14:textId="05D79C07" w:rsidR="00223A7C" w:rsidRPr="00154A92" w:rsidRDefault="00223A7C" w:rsidP="00223A7C">
      <w:pPr>
        <w:spacing w:after="0" w:line="240" w:lineRule="auto"/>
        <w:rPr>
          <w:rFonts w:ascii="Open Sans" w:hAnsi="Open Sans" w:cs="Open Sans"/>
          <w:sz w:val="20"/>
          <w:szCs w:val="20"/>
        </w:rPr>
      </w:pPr>
      <w:r w:rsidRPr="00154A92">
        <w:rPr>
          <w:rFonts w:ascii="Open Sans" w:hAnsi="Open Sans" w:cs="Open Sans"/>
          <w:sz w:val="20"/>
          <w:szCs w:val="20"/>
        </w:rPr>
        <w:t>Kompetansenettverkene fra Malvik/Trondheim og Indre Namdal deltar i spor 3 av Kompetanseløftet, noe som omfatter totalt seks PPT-kontor. Disse følges opp av veilederteam med UH-partnere fra DMMH og Nord universitet, mens Statped og Universitetet i Innlandet har ansvar for oppfølging av veilederne.</w:t>
      </w:r>
      <w:r w:rsidR="001E41C9" w:rsidRPr="00154A92">
        <w:rPr>
          <w:rFonts w:ascii="Open Sans" w:hAnsi="Open Sans" w:cs="Open Sans"/>
          <w:sz w:val="20"/>
          <w:szCs w:val="20"/>
        </w:rPr>
        <w:t xml:space="preserve"> NTNU hadde dessverre ikke kapasitet til å følge nettverkene ut hele puljeperioden. Veiledningsansvaret er derfor overtatt av Nord universitet, som nå følger opp de aktuelle nettverkene.</w:t>
      </w:r>
    </w:p>
    <w:p w14:paraId="67DCD220" w14:textId="77777777" w:rsidR="00223A7C" w:rsidRPr="00154A92" w:rsidRDefault="00223A7C" w:rsidP="00223A7C">
      <w:pPr>
        <w:spacing w:after="0" w:line="240" w:lineRule="auto"/>
        <w:rPr>
          <w:rFonts w:ascii="Open Sans" w:hAnsi="Open Sans" w:cs="Open Sans"/>
          <w:sz w:val="20"/>
          <w:szCs w:val="20"/>
        </w:rPr>
      </w:pPr>
    </w:p>
    <w:p w14:paraId="196FA8EC" w14:textId="11563C28" w:rsidR="00223A7C" w:rsidRPr="00154A92" w:rsidRDefault="00223A7C" w:rsidP="00223A7C">
      <w:pPr>
        <w:spacing w:after="0" w:line="240" w:lineRule="auto"/>
        <w:rPr>
          <w:rFonts w:ascii="Open Sans" w:hAnsi="Open Sans" w:cs="Open Sans"/>
          <w:sz w:val="20"/>
          <w:szCs w:val="20"/>
        </w:rPr>
      </w:pPr>
      <w:r w:rsidRPr="00154A92">
        <w:rPr>
          <w:rFonts w:ascii="Open Sans" w:hAnsi="Open Sans" w:cs="Open Sans"/>
          <w:sz w:val="20"/>
          <w:szCs w:val="20"/>
        </w:rPr>
        <w:t xml:space="preserve">Det planlegges en erfaringskonferanse </w:t>
      </w:r>
      <w:r w:rsidRPr="00396916">
        <w:rPr>
          <w:rFonts w:ascii="Open Sans" w:hAnsi="Open Sans" w:cs="Open Sans"/>
          <w:sz w:val="20"/>
          <w:szCs w:val="20"/>
          <w:u w:val="single"/>
        </w:rPr>
        <w:t>den 27. november 2025</w:t>
      </w:r>
      <w:r w:rsidRPr="00154A92">
        <w:rPr>
          <w:rFonts w:ascii="Open Sans" w:hAnsi="Open Sans" w:cs="Open Sans"/>
          <w:sz w:val="20"/>
          <w:szCs w:val="20"/>
        </w:rPr>
        <w:t xml:space="preserve">, med fokus på erfaringsdeling, evaluering og videre utvikling av arbeidet i spor 3. Målgruppen er primært deltakerne i pulje 1 og </w:t>
      </w:r>
      <w:r w:rsidR="00396916">
        <w:rPr>
          <w:rFonts w:ascii="Open Sans" w:hAnsi="Open Sans" w:cs="Open Sans"/>
          <w:sz w:val="20"/>
          <w:szCs w:val="20"/>
        </w:rPr>
        <w:t>kommuneledelse</w:t>
      </w:r>
      <w:r w:rsidRPr="00154A92">
        <w:rPr>
          <w:rFonts w:ascii="Open Sans" w:hAnsi="Open Sans" w:cs="Open Sans"/>
          <w:sz w:val="20"/>
          <w:szCs w:val="20"/>
        </w:rPr>
        <w:t xml:space="preserve"> i de aktuelle </w:t>
      </w:r>
      <w:r w:rsidR="00396916">
        <w:rPr>
          <w:rFonts w:ascii="Open Sans" w:hAnsi="Open Sans" w:cs="Open Sans"/>
          <w:sz w:val="20"/>
          <w:szCs w:val="20"/>
        </w:rPr>
        <w:t>nettverkene</w:t>
      </w:r>
      <w:r w:rsidRPr="00154A92">
        <w:rPr>
          <w:rFonts w:ascii="Open Sans" w:hAnsi="Open Sans" w:cs="Open Sans"/>
          <w:sz w:val="20"/>
          <w:szCs w:val="20"/>
        </w:rPr>
        <w:t>, men konferansen er også åpen for andre interesserte – eksempelvis nettverk som vurderer å delta i ett av sporene i fellestiltaket.</w:t>
      </w:r>
    </w:p>
    <w:p w14:paraId="53B4F445" w14:textId="77777777" w:rsidR="00223A7C" w:rsidRPr="00154A92" w:rsidRDefault="00223A7C" w:rsidP="00223A7C">
      <w:pPr>
        <w:spacing w:after="0" w:line="240" w:lineRule="auto"/>
        <w:rPr>
          <w:rFonts w:ascii="Open Sans" w:hAnsi="Open Sans" w:cs="Open Sans"/>
          <w:sz w:val="20"/>
          <w:szCs w:val="20"/>
        </w:rPr>
      </w:pPr>
    </w:p>
    <w:p w14:paraId="3F640BEE" w14:textId="77777777" w:rsidR="00223A7C" w:rsidRPr="00154A92" w:rsidRDefault="00223A7C" w:rsidP="00223A7C">
      <w:pPr>
        <w:spacing w:after="0" w:line="240" w:lineRule="auto"/>
        <w:rPr>
          <w:rFonts w:ascii="Open Sans" w:hAnsi="Open Sans" w:cs="Open Sans"/>
          <w:b/>
          <w:bCs/>
          <w:kern w:val="2"/>
          <w:sz w:val="20"/>
          <w:szCs w:val="20"/>
          <w14:ligatures w14:val="standardContextual"/>
        </w:rPr>
      </w:pPr>
      <w:r w:rsidRPr="00154A92">
        <w:rPr>
          <w:rFonts w:ascii="Open Sans" w:hAnsi="Open Sans" w:cs="Open Sans"/>
          <w:sz w:val="20"/>
          <w:szCs w:val="20"/>
        </w:rPr>
        <w:t>Midlene til UH for vårsemesteret er utbetalt, men situasjonen for høstsemesteret er fortsatt uklar. Statsforvalteren vil kontakte UH-institusjonene for å få oversikt over gjenstående midler og eventuelle behov for ytterligere finansiering for å fullføre pulje 1. Siden dette ennå ikke er avklart, har det konsekvenser for behandlingen av sak 13/2025.</w:t>
      </w:r>
      <w:r w:rsidR="0003230B" w:rsidRPr="00154A92">
        <w:rPr>
          <w:rFonts w:ascii="Open Sans" w:hAnsi="Open Sans" w:cs="Open Sans"/>
          <w:strike/>
          <w:kern w:val="2"/>
          <w:sz w:val="20"/>
          <w:szCs w:val="20"/>
          <w14:ligatures w14:val="standardContextual"/>
        </w:rPr>
        <w:br/>
      </w:r>
    </w:p>
    <w:p w14:paraId="420076A9" w14:textId="600BCA7D" w:rsidR="0003230B" w:rsidRPr="00321509" w:rsidRDefault="0003230B" w:rsidP="00223A7C">
      <w:pPr>
        <w:spacing w:after="0" w:line="240" w:lineRule="auto"/>
        <w:rPr>
          <w:rFonts w:ascii="Open Sans" w:hAnsi="Open Sans" w:cs="Open Sans"/>
          <w:b/>
          <w:bCs/>
          <w:kern w:val="2"/>
          <w:sz w:val="20"/>
          <w:szCs w:val="20"/>
          <w14:ligatures w14:val="standardContextual"/>
        </w:rPr>
      </w:pPr>
      <w:r w:rsidRPr="00321509">
        <w:rPr>
          <w:rFonts w:ascii="Open Sans" w:hAnsi="Open Sans" w:cs="Open Sans"/>
          <w:b/>
          <w:bCs/>
          <w:kern w:val="2"/>
          <w:sz w:val="20"/>
          <w:szCs w:val="20"/>
          <w14:ligatures w14:val="standardContextual"/>
        </w:rPr>
        <w:t>Sak 13/2025 Gjenstående midler – disponering</w:t>
      </w:r>
    </w:p>
    <w:p w14:paraId="04073DAD" w14:textId="77777777" w:rsidR="00223A7C" w:rsidRDefault="0003230B" w:rsidP="00223A7C">
      <w:pPr>
        <w:spacing w:after="0" w:line="240" w:lineRule="auto"/>
        <w:rPr>
          <w:rFonts w:ascii="Open Sans" w:hAnsi="Open Sans" w:cs="Open Sans"/>
          <w:kern w:val="2"/>
          <w:sz w:val="20"/>
          <w:szCs w:val="20"/>
          <w14:ligatures w14:val="standardContextual"/>
        </w:rPr>
      </w:pPr>
      <w:r w:rsidRPr="00D8701F">
        <w:rPr>
          <w:rFonts w:ascii="Open Sans" w:hAnsi="Open Sans" w:cs="Open Sans"/>
          <w:kern w:val="2"/>
          <w:sz w:val="20"/>
          <w:szCs w:val="20"/>
          <w14:ligatures w14:val="standardContextual"/>
        </w:rPr>
        <w:t>På grunn av uklarheter knyttet til finansieringen av fellestiltaket, utsettes vedtaket om disponering av gjenstående midler til møtet i samarbeidsforum i november. Statsforvalteren vil gå i dialog med UH-miljøene for å avklare situasjonen.</w:t>
      </w:r>
      <w:r>
        <w:rPr>
          <w:rFonts w:ascii="Open Sans" w:hAnsi="Open Sans" w:cs="Open Sans"/>
          <w:kern w:val="2"/>
          <w:sz w:val="20"/>
          <w:szCs w:val="20"/>
          <w14:ligatures w14:val="standardContextual"/>
        </w:rPr>
        <w:t xml:space="preserve"> </w:t>
      </w:r>
    </w:p>
    <w:p w14:paraId="385449EE" w14:textId="77777777" w:rsidR="00223A7C" w:rsidRPr="00223A7C" w:rsidRDefault="00223A7C" w:rsidP="00223A7C">
      <w:pPr>
        <w:spacing w:after="0" w:line="240" w:lineRule="auto"/>
        <w:rPr>
          <w:rFonts w:ascii="Open Sans" w:hAnsi="Open Sans" w:cs="Open Sans"/>
          <w:color w:val="0070C0"/>
          <w:kern w:val="2"/>
          <w:sz w:val="20"/>
          <w:szCs w:val="20"/>
          <w14:ligatures w14:val="standardContextual"/>
        </w:rPr>
      </w:pPr>
    </w:p>
    <w:p w14:paraId="001896AA" w14:textId="216A5B91" w:rsidR="00223A7C" w:rsidRPr="00154A92" w:rsidRDefault="00223A7C" w:rsidP="00223A7C">
      <w:pPr>
        <w:spacing w:after="0" w:line="240" w:lineRule="auto"/>
        <w:rPr>
          <w:rFonts w:ascii="Open Sans" w:hAnsi="Open Sans" w:cs="Open Sans"/>
          <w:kern w:val="2"/>
          <w:sz w:val="20"/>
          <w:szCs w:val="20"/>
          <w14:ligatures w14:val="standardContextual"/>
        </w:rPr>
      </w:pPr>
      <w:r w:rsidRPr="00154A92">
        <w:rPr>
          <w:rFonts w:ascii="Open Sans" w:hAnsi="Open Sans" w:cs="Open Sans"/>
          <w:kern w:val="2"/>
          <w:sz w:val="20"/>
          <w:szCs w:val="20"/>
          <w14:ligatures w14:val="standardContextual"/>
        </w:rPr>
        <w:t>Så snart Statsforvalteren har oversikt over et eventuelt merbehov fra DMMH og Nord universitet, vil vi vurdere om de disponible midlene er tilstrekkelige til å dekke tiltak som allerede er igangsatt i nettverkene</w:t>
      </w:r>
      <w:r w:rsidR="00154A92" w:rsidRPr="00154A92">
        <w:rPr>
          <w:rFonts w:ascii="Open Sans" w:hAnsi="Open Sans" w:cs="Open Sans"/>
          <w:kern w:val="2"/>
          <w:sz w:val="20"/>
          <w:szCs w:val="20"/>
          <w14:ligatures w14:val="standardContextual"/>
        </w:rPr>
        <w:t xml:space="preserve"> – og som ikke ble fullt ut finansiert for 2025/26</w:t>
      </w:r>
      <w:r w:rsidRPr="00154A92">
        <w:rPr>
          <w:rFonts w:ascii="Open Sans" w:hAnsi="Open Sans" w:cs="Open Sans"/>
          <w:kern w:val="2"/>
          <w:sz w:val="20"/>
          <w:szCs w:val="20"/>
          <w14:ligatures w14:val="standardContextual"/>
        </w:rPr>
        <w:t>.</w:t>
      </w:r>
    </w:p>
    <w:p w14:paraId="149B03EE" w14:textId="77777777" w:rsidR="00223A7C" w:rsidRPr="00154A92" w:rsidRDefault="00223A7C" w:rsidP="00223A7C">
      <w:pPr>
        <w:spacing w:after="0" w:line="240" w:lineRule="auto"/>
        <w:rPr>
          <w:rFonts w:ascii="Open Sans" w:hAnsi="Open Sans" w:cs="Open Sans"/>
          <w:kern w:val="2"/>
          <w:sz w:val="20"/>
          <w:szCs w:val="20"/>
          <w14:ligatures w14:val="standardContextual"/>
        </w:rPr>
      </w:pPr>
    </w:p>
    <w:p w14:paraId="579DFD23" w14:textId="7BA856F5" w:rsidR="0003230B" w:rsidRPr="00154A92" w:rsidRDefault="00223A7C" w:rsidP="00223A7C">
      <w:pPr>
        <w:spacing w:after="0" w:line="240" w:lineRule="auto"/>
        <w:rPr>
          <w:rFonts w:ascii="Open Sans" w:hAnsi="Open Sans" w:cs="Open Sans"/>
          <w:kern w:val="2"/>
          <w:sz w:val="20"/>
          <w:szCs w:val="20"/>
          <w14:ligatures w14:val="standardContextual"/>
        </w:rPr>
      </w:pPr>
      <w:r w:rsidRPr="00154A92">
        <w:rPr>
          <w:rFonts w:ascii="Open Sans" w:hAnsi="Open Sans" w:cs="Open Sans"/>
          <w:kern w:val="2"/>
          <w:sz w:val="20"/>
          <w:szCs w:val="20"/>
          <w14:ligatures w14:val="standardContextual"/>
        </w:rPr>
        <w:t xml:space="preserve">Dette innebærer at nettverk som har iverksatt </w:t>
      </w:r>
      <w:r w:rsidR="00396916">
        <w:rPr>
          <w:rFonts w:ascii="Open Sans" w:hAnsi="Open Sans" w:cs="Open Sans"/>
          <w:kern w:val="2"/>
          <w:sz w:val="20"/>
          <w:szCs w:val="20"/>
          <w14:ligatures w14:val="standardContextual"/>
        </w:rPr>
        <w:t xml:space="preserve">lokale </w:t>
      </w:r>
      <w:r w:rsidRPr="00154A92">
        <w:rPr>
          <w:rFonts w:ascii="Open Sans" w:hAnsi="Open Sans" w:cs="Open Sans"/>
          <w:kern w:val="2"/>
          <w:sz w:val="20"/>
          <w:szCs w:val="20"/>
          <w14:ligatures w14:val="standardContextual"/>
        </w:rPr>
        <w:t>tiltak som ikke er fullfinansiert</w:t>
      </w:r>
      <w:r w:rsidR="00396916">
        <w:rPr>
          <w:rFonts w:ascii="Open Sans" w:hAnsi="Open Sans" w:cs="Open Sans"/>
          <w:kern w:val="2"/>
          <w:sz w:val="20"/>
          <w:szCs w:val="20"/>
          <w14:ligatures w14:val="standardContextual"/>
        </w:rPr>
        <w:t xml:space="preserve"> (tildelte midler i vår)</w:t>
      </w:r>
      <w:r w:rsidRPr="00154A92">
        <w:rPr>
          <w:rFonts w:ascii="Open Sans" w:hAnsi="Open Sans" w:cs="Open Sans"/>
          <w:kern w:val="2"/>
          <w:sz w:val="20"/>
          <w:szCs w:val="20"/>
          <w14:ligatures w14:val="standardContextual"/>
        </w:rPr>
        <w:t>, kan melde inn behov for ytterligere midler. Vi vil komme tilbake til dette dersom det blir aktuelt.</w:t>
      </w:r>
    </w:p>
    <w:p w14:paraId="359911B1" w14:textId="77777777" w:rsidR="00223A7C" w:rsidRDefault="00223A7C" w:rsidP="00223A7C">
      <w:pPr>
        <w:spacing w:after="0" w:line="240" w:lineRule="auto"/>
        <w:rPr>
          <w:rFonts w:ascii="Open Sans" w:hAnsi="Open Sans" w:cs="Open Sans"/>
          <w:kern w:val="2"/>
          <w:sz w:val="20"/>
          <w:szCs w:val="20"/>
          <w14:ligatures w14:val="standardContextual"/>
        </w:rPr>
      </w:pPr>
    </w:p>
    <w:p w14:paraId="63051855" w14:textId="77777777" w:rsidR="0003230B" w:rsidRDefault="0003230B" w:rsidP="0003230B">
      <w:pPr>
        <w:spacing w:after="0" w:line="240" w:lineRule="auto"/>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Per dags dato er regnskapet som følger:</w:t>
      </w:r>
    </w:p>
    <w:p w14:paraId="55834EF1" w14:textId="77777777" w:rsidR="0003230B" w:rsidRDefault="0003230B" w:rsidP="0003230B">
      <w:pPr>
        <w:spacing w:after="0" w:line="240" w:lineRule="auto"/>
        <w:rPr>
          <w:rFonts w:ascii="Open Sans" w:hAnsi="Open Sans" w:cs="Open Sans"/>
          <w:kern w:val="2"/>
          <w:sz w:val="20"/>
          <w:szCs w:val="20"/>
          <w14:ligatures w14:val="standardContextual"/>
        </w:rPr>
      </w:pPr>
      <w:r w:rsidRPr="00321509">
        <w:rPr>
          <w:rFonts w:ascii="Open Sans" w:hAnsi="Open Sans" w:cs="Open Sans"/>
          <w:noProof/>
          <w:kern w:val="2"/>
          <w:sz w:val="20"/>
          <w:szCs w:val="20"/>
          <w14:ligatures w14:val="standardContextual"/>
        </w:rPr>
        <w:drawing>
          <wp:inline distT="0" distB="0" distL="0" distR="0" wp14:anchorId="2C7178AE" wp14:editId="182F7146">
            <wp:extent cx="3390900" cy="1277194"/>
            <wp:effectExtent l="0" t="0" r="0" b="0"/>
            <wp:docPr id="1291160229" name="Bilde 1" descr="Et bilde som inneholder tekst,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60229" name="Bilde 1" descr="Et bilde som inneholder tekst, skjermbilde, Font, line&#10;&#10;KI-generert innhold kan være feil."/>
                    <pic:cNvPicPr/>
                  </pic:nvPicPr>
                  <pic:blipFill>
                    <a:blip r:embed="rId8"/>
                    <a:stretch>
                      <a:fillRect/>
                    </a:stretch>
                  </pic:blipFill>
                  <pic:spPr>
                    <a:xfrm>
                      <a:off x="0" y="0"/>
                      <a:ext cx="3410507" cy="1284579"/>
                    </a:xfrm>
                    <a:prstGeom prst="rect">
                      <a:avLst/>
                    </a:prstGeom>
                  </pic:spPr>
                </pic:pic>
              </a:graphicData>
            </a:graphic>
          </wp:inline>
        </w:drawing>
      </w:r>
    </w:p>
    <w:p w14:paraId="29785A21" w14:textId="77777777" w:rsidR="0003230B" w:rsidRDefault="0003230B" w:rsidP="0003230B">
      <w:pPr>
        <w:spacing w:after="0" w:line="240" w:lineRule="auto"/>
        <w:rPr>
          <w:rFonts w:ascii="Open Sans" w:hAnsi="Open Sans" w:cs="Open Sans"/>
          <w:b/>
          <w:bCs/>
          <w:kern w:val="2"/>
          <w:sz w:val="20"/>
          <w:szCs w:val="20"/>
          <w14:ligatures w14:val="standardContextual"/>
        </w:rPr>
      </w:pPr>
      <w:r w:rsidRPr="00321509">
        <w:rPr>
          <w:rFonts w:ascii="Open Sans" w:hAnsi="Open Sans" w:cs="Open Sans"/>
          <w:kern w:val="2"/>
          <w:sz w:val="20"/>
          <w:szCs w:val="20"/>
          <w14:ligatures w14:val="standardContextual"/>
        </w:rPr>
        <w:br/>
      </w:r>
      <w:r w:rsidRPr="00321509">
        <w:rPr>
          <w:rFonts w:ascii="Open Sans" w:hAnsi="Open Sans" w:cs="Open Sans"/>
          <w:b/>
          <w:bCs/>
          <w:kern w:val="2"/>
          <w:sz w:val="20"/>
          <w:szCs w:val="20"/>
          <w14:ligatures w14:val="standardContextual"/>
        </w:rPr>
        <w:t>Sak 14/2024 Årshjul 2026 (</w:t>
      </w:r>
      <w:r>
        <w:rPr>
          <w:rFonts w:ascii="Open Sans" w:hAnsi="Open Sans" w:cs="Open Sans"/>
          <w:b/>
          <w:bCs/>
          <w:kern w:val="2"/>
          <w:sz w:val="20"/>
          <w:szCs w:val="20"/>
          <w14:ligatures w14:val="standardContextual"/>
        </w:rPr>
        <w:t>ble lagt</w:t>
      </w:r>
      <w:r w:rsidRPr="00321509">
        <w:rPr>
          <w:rFonts w:ascii="Open Sans" w:hAnsi="Open Sans" w:cs="Open Sans"/>
          <w:b/>
          <w:bCs/>
          <w:kern w:val="2"/>
          <w:sz w:val="20"/>
          <w:szCs w:val="20"/>
          <w14:ligatures w14:val="standardContextual"/>
        </w:rPr>
        <w:t xml:space="preserve"> til sak 11/2025)</w:t>
      </w:r>
    </w:p>
    <w:p w14:paraId="09267105" w14:textId="4F823C6F" w:rsidR="0003230B" w:rsidRPr="00FA27FC" w:rsidRDefault="00396916" w:rsidP="0003230B">
      <w:pPr>
        <w:spacing w:after="0" w:line="240" w:lineRule="auto"/>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Årshjulet er vedlagt.</w:t>
      </w:r>
      <w:r w:rsidR="0003230B">
        <w:rPr>
          <w:rFonts w:ascii="Open Sans" w:hAnsi="Open Sans" w:cs="Open Sans"/>
          <w:kern w:val="2"/>
          <w:sz w:val="20"/>
          <w:szCs w:val="20"/>
          <w14:ligatures w14:val="standardContextual"/>
        </w:rPr>
        <w:t xml:space="preserve"> </w:t>
      </w:r>
    </w:p>
    <w:p w14:paraId="14D5EB68" w14:textId="77777777" w:rsidR="00131842" w:rsidRDefault="00131842"/>
    <w:sectPr w:rsidR="001318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CCAD" w14:textId="77777777" w:rsidR="0003230B" w:rsidRDefault="0003230B" w:rsidP="0003230B">
      <w:pPr>
        <w:spacing w:after="0" w:line="240" w:lineRule="auto"/>
      </w:pPr>
      <w:r>
        <w:separator/>
      </w:r>
    </w:p>
  </w:endnote>
  <w:endnote w:type="continuationSeparator" w:id="0">
    <w:p w14:paraId="229B3BD3" w14:textId="77777777" w:rsidR="0003230B" w:rsidRDefault="0003230B" w:rsidP="0003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3AEB" w14:textId="77777777" w:rsidR="0003230B" w:rsidRDefault="0003230B" w:rsidP="0003230B">
      <w:pPr>
        <w:spacing w:after="0" w:line="240" w:lineRule="auto"/>
      </w:pPr>
      <w:r>
        <w:separator/>
      </w:r>
    </w:p>
  </w:footnote>
  <w:footnote w:type="continuationSeparator" w:id="0">
    <w:p w14:paraId="1EFA7F40" w14:textId="77777777" w:rsidR="0003230B" w:rsidRDefault="0003230B" w:rsidP="00032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366"/>
    <w:multiLevelType w:val="multilevel"/>
    <w:tmpl w:val="B1CE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E2900"/>
    <w:multiLevelType w:val="multilevel"/>
    <w:tmpl w:val="4926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A3E79"/>
    <w:multiLevelType w:val="multilevel"/>
    <w:tmpl w:val="DF369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0838FD"/>
    <w:multiLevelType w:val="multilevel"/>
    <w:tmpl w:val="E1E4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10923"/>
    <w:multiLevelType w:val="multilevel"/>
    <w:tmpl w:val="573E7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860F5"/>
    <w:multiLevelType w:val="multilevel"/>
    <w:tmpl w:val="A22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F1125"/>
    <w:multiLevelType w:val="multilevel"/>
    <w:tmpl w:val="B9688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F3BEE"/>
    <w:multiLevelType w:val="multilevel"/>
    <w:tmpl w:val="D2C0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ED5C34"/>
    <w:multiLevelType w:val="multilevel"/>
    <w:tmpl w:val="F606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E2964"/>
    <w:multiLevelType w:val="multilevel"/>
    <w:tmpl w:val="311A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531712">
    <w:abstractNumId w:val="4"/>
  </w:num>
  <w:num w:numId="2" w16cid:durableId="1163935593">
    <w:abstractNumId w:val="3"/>
  </w:num>
  <w:num w:numId="3" w16cid:durableId="116336811">
    <w:abstractNumId w:val="7"/>
  </w:num>
  <w:num w:numId="4" w16cid:durableId="506791112">
    <w:abstractNumId w:val="9"/>
  </w:num>
  <w:num w:numId="5" w16cid:durableId="248124217">
    <w:abstractNumId w:val="6"/>
  </w:num>
  <w:num w:numId="6" w16cid:durableId="718817401">
    <w:abstractNumId w:val="1"/>
  </w:num>
  <w:num w:numId="7" w16cid:durableId="186410316">
    <w:abstractNumId w:val="0"/>
  </w:num>
  <w:num w:numId="8" w16cid:durableId="321741119">
    <w:abstractNumId w:val="8"/>
  </w:num>
  <w:num w:numId="9" w16cid:durableId="1370953482">
    <w:abstractNumId w:val="2"/>
  </w:num>
  <w:num w:numId="10" w16cid:durableId="1780099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0B"/>
    <w:rsid w:val="0003230B"/>
    <w:rsid w:val="00034D05"/>
    <w:rsid w:val="00131842"/>
    <w:rsid w:val="00154A92"/>
    <w:rsid w:val="001B6ACD"/>
    <w:rsid w:val="001E41C9"/>
    <w:rsid w:val="00223A7C"/>
    <w:rsid w:val="00373DA2"/>
    <w:rsid w:val="00396916"/>
    <w:rsid w:val="003E4CC3"/>
    <w:rsid w:val="004223F6"/>
    <w:rsid w:val="00432508"/>
    <w:rsid w:val="0055671C"/>
    <w:rsid w:val="005B514E"/>
    <w:rsid w:val="00763885"/>
    <w:rsid w:val="0080473B"/>
    <w:rsid w:val="008272C8"/>
    <w:rsid w:val="00840DD9"/>
    <w:rsid w:val="00971EFB"/>
    <w:rsid w:val="009F554F"/>
    <w:rsid w:val="00C30F96"/>
    <w:rsid w:val="00CD2545"/>
    <w:rsid w:val="00ED212C"/>
    <w:rsid w:val="00F86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B88B"/>
  <w15:chartTrackingRefBased/>
  <w15:docId w15:val="{0834D2FA-9C30-4472-B29B-FBEBFAD6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30B"/>
    <w:rPr>
      <w:kern w:val="0"/>
      <w14:ligatures w14:val="none"/>
    </w:rPr>
  </w:style>
  <w:style w:type="paragraph" w:styleId="Overskrift1">
    <w:name w:val="heading 1"/>
    <w:basedOn w:val="Normal"/>
    <w:next w:val="Normal"/>
    <w:link w:val="Overskrift1Tegn"/>
    <w:uiPriority w:val="9"/>
    <w:qFormat/>
    <w:rsid w:val="00032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32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3230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3230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3230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3230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230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230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230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3230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3230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3230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3230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3230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3230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3230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3230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3230B"/>
    <w:rPr>
      <w:rFonts w:eastAsiaTheme="majorEastAsia" w:cstheme="majorBidi"/>
      <w:color w:val="272727" w:themeColor="text1" w:themeTint="D8"/>
    </w:rPr>
  </w:style>
  <w:style w:type="paragraph" w:styleId="Tittel">
    <w:name w:val="Title"/>
    <w:basedOn w:val="Normal"/>
    <w:next w:val="Normal"/>
    <w:link w:val="TittelTegn"/>
    <w:uiPriority w:val="10"/>
    <w:qFormat/>
    <w:rsid w:val="00032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3230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3230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3230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3230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3230B"/>
    <w:rPr>
      <w:i/>
      <w:iCs/>
      <w:color w:val="404040" w:themeColor="text1" w:themeTint="BF"/>
    </w:rPr>
  </w:style>
  <w:style w:type="paragraph" w:styleId="Listeavsnitt">
    <w:name w:val="List Paragraph"/>
    <w:basedOn w:val="Normal"/>
    <w:uiPriority w:val="34"/>
    <w:qFormat/>
    <w:rsid w:val="0003230B"/>
    <w:pPr>
      <w:ind w:left="720"/>
      <w:contextualSpacing/>
    </w:pPr>
  </w:style>
  <w:style w:type="character" w:styleId="Sterkutheving">
    <w:name w:val="Intense Emphasis"/>
    <w:basedOn w:val="Standardskriftforavsnitt"/>
    <w:uiPriority w:val="21"/>
    <w:qFormat/>
    <w:rsid w:val="0003230B"/>
    <w:rPr>
      <w:i/>
      <w:iCs/>
      <w:color w:val="0F4761" w:themeColor="accent1" w:themeShade="BF"/>
    </w:rPr>
  </w:style>
  <w:style w:type="paragraph" w:styleId="Sterktsitat">
    <w:name w:val="Intense Quote"/>
    <w:basedOn w:val="Normal"/>
    <w:next w:val="Normal"/>
    <w:link w:val="SterktsitatTegn"/>
    <w:uiPriority w:val="30"/>
    <w:qFormat/>
    <w:rsid w:val="00032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3230B"/>
    <w:rPr>
      <w:i/>
      <w:iCs/>
      <w:color w:val="0F4761" w:themeColor="accent1" w:themeShade="BF"/>
    </w:rPr>
  </w:style>
  <w:style w:type="character" w:styleId="Sterkreferanse">
    <w:name w:val="Intense Reference"/>
    <w:basedOn w:val="Standardskriftforavsnitt"/>
    <w:uiPriority w:val="32"/>
    <w:qFormat/>
    <w:rsid w:val="0003230B"/>
    <w:rPr>
      <w:b/>
      <w:bCs/>
      <w:smallCaps/>
      <w:color w:val="0F4761" w:themeColor="accent1" w:themeShade="BF"/>
      <w:spacing w:val="5"/>
    </w:rPr>
  </w:style>
  <w:style w:type="table" w:styleId="Tabellrutenett">
    <w:name w:val="Table Grid"/>
    <w:basedOn w:val="Vanligtabell"/>
    <w:uiPriority w:val="39"/>
    <w:rsid w:val="000323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230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03230B"/>
    <w:rPr>
      <w:sz w:val="16"/>
      <w:szCs w:val="16"/>
    </w:rPr>
  </w:style>
  <w:style w:type="paragraph" w:styleId="Merknadstekst">
    <w:name w:val="annotation text"/>
    <w:basedOn w:val="Normal"/>
    <w:link w:val="MerknadstekstTegn"/>
    <w:uiPriority w:val="99"/>
    <w:unhideWhenUsed/>
    <w:rsid w:val="0003230B"/>
    <w:pPr>
      <w:spacing w:line="240" w:lineRule="auto"/>
    </w:pPr>
    <w:rPr>
      <w:sz w:val="20"/>
      <w:szCs w:val="20"/>
    </w:rPr>
  </w:style>
  <w:style w:type="character" w:customStyle="1" w:styleId="MerknadstekstTegn">
    <w:name w:val="Merknadstekst Tegn"/>
    <w:basedOn w:val="Standardskriftforavsnitt"/>
    <w:link w:val="Merknadstekst"/>
    <w:uiPriority w:val="99"/>
    <w:rsid w:val="0003230B"/>
    <w:rPr>
      <w:kern w:val="0"/>
      <w:sz w:val="20"/>
      <w:szCs w:val="20"/>
      <w14:ligatures w14:val="none"/>
    </w:rPr>
  </w:style>
  <w:style w:type="paragraph" w:styleId="Fotnotetekst">
    <w:name w:val="footnote text"/>
    <w:basedOn w:val="Normal"/>
    <w:link w:val="FotnotetekstTegn"/>
    <w:uiPriority w:val="99"/>
    <w:semiHidden/>
    <w:unhideWhenUsed/>
    <w:rsid w:val="0003230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3230B"/>
    <w:rPr>
      <w:kern w:val="0"/>
      <w:sz w:val="20"/>
      <w:szCs w:val="20"/>
      <w14:ligatures w14:val="none"/>
    </w:rPr>
  </w:style>
  <w:style w:type="character" w:styleId="Fotnotereferanse">
    <w:name w:val="footnote reference"/>
    <w:basedOn w:val="Standardskriftforavsnitt"/>
    <w:uiPriority w:val="99"/>
    <w:semiHidden/>
    <w:unhideWhenUsed/>
    <w:rsid w:val="00032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2468</Words>
  <Characters>13083</Characters>
  <Application>Microsoft Office Word</Application>
  <DocSecurity>0</DocSecurity>
  <Lines>109</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 Bjørn</dc:creator>
  <cp:keywords/>
  <dc:description/>
  <cp:lastModifiedBy>Lyng, Ragnhild Sperstad</cp:lastModifiedBy>
  <cp:revision>3</cp:revision>
  <dcterms:created xsi:type="dcterms:W3CDTF">2025-09-18T13:18:00Z</dcterms:created>
  <dcterms:modified xsi:type="dcterms:W3CDTF">2025-09-19T05:44:00Z</dcterms:modified>
</cp:coreProperties>
</file>