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5246122F" w:rsidR="00B3742B" w:rsidRPr="00B3742B" w:rsidRDefault="00B3742B" w:rsidP="3A7741B7">
      <w:pPr>
        <w:rPr>
          <w:rFonts w:ascii="Open Sans" w:eastAsia="Open Sans" w:hAnsi="Open Sans" w:cs="Open Sans"/>
        </w:rPr>
      </w:pPr>
      <w:r w:rsidRPr="3A7741B7"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1751422063"/>
          <w:placeholder>
            <w:docPart w:val="DefaultPlaceholder_-1854013440"/>
          </w:placeholder>
        </w:sdtPr>
        <w:sdtEndPr/>
        <w:sdtContent>
          <w:r w:rsidR="659D96A4" w:rsidRPr="3A7741B7">
            <w:rPr>
              <w:rFonts w:ascii="Open Sans" w:eastAsia="Open Sans" w:hAnsi="Open Sans" w:cs="Open Sans"/>
              <w:sz w:val="20"/>
              <w:szCs w:val="20"/>
            </w:rPr>
            <w:t>Moskenes, Flakstad, Vågan,</w:t>
          </w:r>
          <w:r w:rsidR="00D71AB3">
            <w:rPr>
              <w:rFonts w:ascii="Open Sans" w:eastAsia="Open Sans" w:hAnsi="Open Sans" w:cs="Open Sans"/>
              <w:sz w:val="20"/>
              <w:szCs w:val="20"/>
            </w:rPr>
            <w:t xml:space="preserve"> Røst,</w:t>
          </w:r>
          <w:r w:rsidR="659D96A4" w:rsidRPr="3A7741B7">
            <w:rPr>
              <w:rFonts w:ascii="Open Sans" w:eastAsia="Open Sans" w:hAnsi="Open Sans" w:cs="Open Sans"/>
              <w:sz w:val="20"/>
              <w:szCs w:val="20"/>
            </w:rPr>
            <w:t xml:space="preserve"> Ørsnes Privatskole og </w:t>
          </w:r>
          <w:proofErr w:type="spellStart"/>
          <w:r w:rsidR="659D96A4" w:rsidRPr="3A7741B7">
            <w:rPr>
              <w:rFonts w:ascii="Open Sans" w:eastAsia="Open Sans" w:hAnsi="Open Sans" w:cs="Open Sans"/>
              <w:sz w:val="20"/>
              <w:szCs w:val="20"/>
            </w:rPr>
            <w:t>Vikten</w:t>
          </w:r>
          <w:proofErr w:type="spellEnd"/>
          <w:r w:rsidR="659D96A4" w:rsidRPr="3A7741B7">
            <w:rPr>
              <w:rFonts w:ascii="Open Sans" w:eastAsia="Open Sans" w:hAnsi="Open Sans" w:cs="Open Sans"/>
              <w:sz w:val="20"/>
              <w:szCs w:val="20"/>
            </w:rPr>
            <w:t xml:space="preserve"> Privatskole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722EFC63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A941F7" w14:paraId="55CE5678" w14:textId="77777777" w:rsidTr="722EFC63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</w:sdtPr>
          <w:sdtEndPr/>
          <w:sdtContent>
            <w:tc>
              <w:tcPr>
                <w:tcW w:w="739" w:type="dxa"/>
              </w:tcPr>
              <w:p w14:paraId="79598CFB" w14:textId="62F76275" w:rsidR="00A941F7" w:rsidRDefault="00BE3EA8" w:rsidP="1E64EB0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1</w:t>
                </w:r>
              </w:p>
            </w:tc>
          </w:sdtContent>
        </w:sdt>
        <w:tc>
          <w:tcPr>
            <w:tcW w:w="8601" w:type="dxa"/>
          </w:tcPr>
          <w:p w14:paraId="7B54A23B" w14:textId="6FAC72C8" w:rsidR="14A6E754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Regionalt samarbeid SKOLE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11544111"/>
                <w:placeholder>
                  <w:docPart w:val="FBFBD4A22E8949C9857BFDDE13D469A1"/>
                </w:placeholder>
              </w:sdtPr>
              <w:sdtEndPr/>
              <w:sdtContent>
                <w:r w:rsidR="00D71AB3" w:rsidRPr="007F6210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(mellom </w:t>
                </w:r>
                <w:r w:rsidR="00D71AB3" w:rsidRPr="007F6210">
                  <w:rPr>
                    <w:rFonts w:ascii="Open Sans" w:eastAsia="Open Sans" w:hAnsi="Open Sans" w:cs="Open Sans"/>
                    <w:b/>
                    <w:bCs/>
                    <w:sz w:val="20"/>
                    <w:szCs w:val="20"/>
                  </w:rPr>
                  <w:t xml:space="preserve">Moskenes, Flakstad, Vågan, Røst, Ørsnes Privatskole og </w:t>
                </w:r>
                <w:proofErr w:type="spellStart"/>
                <w:r w:rsidR="00D71AB3" w:rsidRPr="007F6210">
                  <w:rPr>
                    <w:rFonts w:ascii="Open Sans" w:eastAsia="Open Sans" w:hAnsi="Open Sans" w:cs="Open Sans"/>
                    <w:b/>
                    <w:bCs/>
                    <w:sz w:val="20"/>
                    <w:szCs w:val="20"/>
                  </w:rPr>
                  <w:t>Vikten</w:t>
                </w:r>
                <w:proofErr w:type="spellEnd"/>
                <w:r w:rsidR="00D71AB3" w:rsidRPr="007F6210">
                  <w:rPr>
                    <w:rFonts w:ascii="Open Sans" w:eastAsia="Open Sans" w:hAnsi="Open Sans" w:cs="Open Sans"/>
                    <w:b/>
                    <w:bCs/>
                    <w:sz w:val="20"/>
                    <w:szCs w:val="20"/>
                  </w:rPr>
                  <w:t xml:space="preserve"> Privatskole)</w:t>
                </w:r>
              </w:sdtContent>
            </w:sdt>
            <w:r w:rsidR="00D71AB3"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i </w:t>
            </w:r>
            <w:r w:rsidR="00D71AB3"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samarbeid</w:t>
            </w: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med Nord Universitetet knyttet til kompetanseheving på høyfrekvente vansker og tilpasset opplæring (alle samlinger er med for- og etterarbeid):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Tiltakene er valgt ut med bakgrunn i kartlegging og analyse av ståsted i enhetene i kommunene, </w:t>
            </w:r>
            <w:proofErr w:type="spellStart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bl.a</w:t>
            </w:r>
            <w:proofErr w:type="spellEnd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antall </w:t>
            </w:r>
            <w:proofErr w:type="spellStart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tilmeldinger</w:t>
            </w:r>
            <w:proofErr w:type="spellEnd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="00311047" w:rsidRPr="007F6210">
              <w:rPr>
                <w:rFonts w:ascii="Open Sans" w:eastAsia="Open Sans" w:hAnsi="Open Sans" w:cs="Open Sans"/>
                <w:sz w:val="20"/>
                <w:szCs w:val="20"/>
              </w:rPr>
              <w:t>og bekymringsmeldinger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til PPT, og kartlegginger gjort i enhetene (ståstedsanalyse, </w:t>
            </w:r>
            <w:proofErr w:type="spellStart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Formsundersøkelse</w:t>
            </w:r>
            <w:proofErr w:type="spellEnd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, etc.). Og i faglig dialog med Nord Universitetet.</w:t>
            </w:r>
          </w:p>
          <w:p w14:paraId="4038E85C" w14:textId="5A762F38" w:rsidR="2A941C6F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F8C1581" w14:textId="3C5B1146" w:rsidR="2A941C6F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Samarbeidskommunene ser dette tiltaket som en helhet innen barnehage, skole, PPT og andre aktører, også nært knyttet til tiltakene i DEKOM og REKOM. Tiltakene her fremkommer likevel som to adskilte tiltak for å kunne tilpasse barnehagens og skolens særegenheter og kostnad</w:t>
            </w:r>
            <w:r w:rsidR="00311047" w:rsidRPr="007F6210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sberegning</w:t>
            </w:r>
            <w:r w:rsidRPr="007F6210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 xml:space="preserve"> sammen med Nord Universitetet. </w:t>
            </w:r>
          </w:p>
          <w:p w14:paraId="2F519620" w14:textId="349194AF" w:rsidR="7AA52D74" w:rsidRPr="007F6210" w:rsidRDefault="7AA52D74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BBF7113" w14:textId="143AC2DE" w:rsidR="431A31A3" w:rsidRPr="007F6210" w:rsidRDefault="431A31A3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Målgruppe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14:paraId="1F253F7B" w14:textId="597B3353" w:rsidR="2B5C8B9B" w:rsidRPr="007F6210" w:rsidRDefault="2B5C8B9B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Skoleeier, s</w:t>
            </w:r>
            <w:r w:rsidR="431A31A3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kolelederne, </w:t>
            </w:r>
            <w:r w:rsidR="146EA7DF" w:rsidRPr="007F6210">
              <w:rPr>
                <w:rFonts w:ascii="Open Sans" w:eastAsia="Open Sans" w:hAnsi="Open Sans" w:cs="Open Sans"/>
                <w:sz w:val="20"/>
                <w:szCs w:val="20"/>
              </w:rPr>
              <w:t>pedagogisk personal i skolen</w:t>
            </w:r>
            <w:r w:rsidR="431A31A3" w:rsidRPr="007F6210">
              <w:rPr>
                <w:rFonts w:ascii="Open Sans" w:eastAsia="Open Sans" w:hAnsi="Open Sans" w:cs="Open Sans"/>
                <w:sz w:val="20"/>
                <w:szCs w:val="20"/>
              </w:rPr>
              <w:t>, PPT, oppvekstkoordinator, UDF</w:t>
            </w:r>
            <w:r w:rsidR="3C94EFB7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proofErr w:type="spellStart"/>
            <w:r w:rsidR="3C94EFB7" w:rsidRPr="007F6210">
              <w:rPr>
                <w:rFonts w:ascii="Open Sans" w:eastAsia="Open Sans" w:hAnsi="Open Sans" w:cs="Open Sans"/>
                <w:sz w:val="20"/>
                <w:szCs w:val="20"/>
              </w:rPr>
              <w:t>LOS`er</w:t>
            </w:r>
            <w:proofErr w:type="spellEnd"/>
            <w:r w:rsidR="02936619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og </w:t>
            </w:r>
            <w:r w:rsidR="1AF2EFF7" w:rsidRPr="007F6210">
              <w:rPr>
                <w:rFonts w:ascii="Open Sans" w:eastAsia="Open Sans" w:hAnsi="Open Sans" w:cs="Open Sans"/>
                <w:sz w:val="20"/>
                <w:szCs w:val="20"/>
              </w:rPr>
              <w:t>utviklingsveileder RKK Lofoten</w:t>
            </w:r>
            <w:r w:rsidR="4CACF6AC" w:rsidRPr="007F6210"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5E34263F" w14:textId="68399C78" w:rsidR="7AA52D74" w:rsidRPr="007F6210" w:rsidRDefault="7AA52D74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2FB4E6C" w14:textId="768758A6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Målsetting 2023 - 2025:</w:t>
            </w:r>
          </w:p>
          <w:p w14:paraId="3CAF462A" w14:textId="1BB18F3C" w:rsidR="2A941C6F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Tiltakene skal fremme kollektive prosesser for profesjonsutvikling som utvikler barnehagen og skolen.</w:t>
            </w:r>
          </w:p>
          <w:p w14:paraId="56B922A6" w14:textId="37C0138E" w:rsidR="2A941C6F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71F34B5C" w14:textId="50E1803A" w:rsidR="00A941F7" w:rsidRPr="007F6210" w:rsidRDefault="0159D2CC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Ansatte i skolen har tilstrekkelig kompetanse tett på barna for å kunne forebygge, fange opp og gi et inkluderende og tilpasset pedagogisk tilbud til alle</w:t>
            </w:r>
          </w:p>
          <w:p w14:paraId="18DFCB21" w14:textId="0AD2C087" w:rsidR="00A941F7" w:rsidRPr="007F6210" w:rsidRDefault="0159D2CC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Ansatte i skolene og PPT har kompetanse på høyfrekvente vansker</w:t>
            </w:r>
          </w:p>
          <w:p w14:paraId="17F3AEDA" w14:textId="1B6C18F1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- Ansatte har tilstrekkelig kompetanse i å kartlegge, analysere og iverksette tiltak</w:t>
            </w:r>
            <w:r w:rsidR="00A941F7" w:rsidRPr="007F6210">
              <w:br/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- Det er definert hvordan strukturen i laget rundt barnet skal være og ansvarsforhold er avklart </w:t>
            </w:r>
          </w:p>
          <w:p w14:paraId="38D398DD" w14:textId="57C987C3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Samhandling mellom skole og støtteinstanser rundt er satt i system</w:t>
            </w:r>
          </w:p>
          <w:p w14:paraId="2A14CF84" w14:textId="68ECEFE5" w:rsidR="492FE4F6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- Styrke lærerutdanningens kjennskap til praksisfeltets tilpassede opplæring for høyfrekvente vansker. </w:t>
            </w:r>
          </w:p>
          <w:p w14:paraId="4BA2B2E8" w14:textId="7322437B" w:rsidR="7AA52D74" w:rsidRPr="007F6210" w:rsidRDefault="7AA52D74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976E844" w14:textId="5007EF02" w:rsidR="00A941F7" w:rsidRPr="007F6210" w:rsidRDefault="5F5C87B6" w:rsidP="7AA52D74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Progresjon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</w:p>
          <w:p w14:paraId="5AD6DC3B" w14:textId="478C0DF0" w:rsidR="268BA60B" w:rsidRPr="007F6210" w:rsidRDefault="268BA60B" w:rsidP="7AA52D74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Progresjon planlegges i arbeidsgruppe, men tema for oppstart første år er ADHD og atferdsvansker.</w:t>
            </w:r>
          </w:p>
          <w:p w14:paraId="1CECDDF6" w14:textId="3ADE2D5E" w:rsidR="7AA52D74" w:rsidRPr="007F6210" w:rsidRDefault="7AA52D74" w:rsidP="7AA52D74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C866DAB" w14:textId="6D8A1F99" w:rsidR="00A941F7" w:rsidRPr="007F6210" w:rsidRDefault="0159D2CC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Satsingsområdet skal bidra til å styrke samhandlingen tverrfaglig for å tilrettelegge for et godt miljø for helse, trivsel og læring. Og ses i sammenheng med oppvekstreformen og Meld. St 6.</w:t>
            </w:r>
          </w:p>
          <w:p w14:paraId="0F46BEE6" w14:textId="58980706" w:rsidR="00A941F7" w:rsidRPr="007F6210" w:rsidRDefault="00A941F7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08C7282" w14:textId="46F5B669" w:rsidR="00A941F7" w:rsidRPr="007F6210" w:rsidRDefault="0159D2CC" w:rsidP="0159D2CC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7F6210"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  <w:t>Høst/vår 2023 - 2025:</w:t>
            </w:r>
          </w:p>
          <w:p w14:paraId="42B66D7D" w14:textId="5AF059E2" w:rsidR="00A941F7" w:rsidRPr="007F6210" w:rsidRDefault="00A941F7" w:rsidP="0159D2CC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7645552B" w14:textId="77777777" w:rsidR="00712563" w:rsidRPr="007F6210" w:rsidRDefault="2A941C6F" w:rsidP="0159D2CC">
            <w:pPr>
              <w:spacing w:line="259" w:lineRule="auto"/>
              <w:rPr>
                <w:rFonts w:ascii="Calibri" w:eastAsia="Calibri" w:hAnsi="Calibri" w:cs="Calibri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Vår - årlig (1 dag): Oppstartsmøte med ledergruppene regionalt i partnerskap med Nord Universitetet med for- og etterarbeid. Gjennomføres årlig. Dette for å forberede og følge opp det skolebaserte samarbeidet iht. «høyfrekvente vansker og tilpasset opplæring». </w:t>
            </w:r>
            <w:r w:rsidRPr="007F6210">
              <w:rPr>
                <w:rFonts w:ascii="Open Sans" w:eastAsia="Open Sans" w:hAnsi="Open Sans" w:cs="Open Sans"/>
                <w:sz w:val="19"/>
                <w:szCs w:val="19"/>
              </w:rPr>
              <w:t xml:space="preserve">Ledergruppene har kartlagt internt og har oversikt over interne behov og lokal tilpasning. </w:t>
            </w:r>
            <w:r w:rsidRPr="007F6210">
              <w:rPr>
                <w:rFonts w:ascii="Calibri" w:eastAsia="Calibri" w:hAnsi="Calibri" w:cs="Calibri"/>
              </w:rPr>
              <w:t xml:space="preserve"> </w:t>
            </w:r>
          </w:p>
          <w:p w14:paraId="36D748FD" w14:textId="3F466189" w:rsidR="00000B35" w:rsidRPr="007F6210" w:rsidRDefault="00000B35" w:rsidP="00000B35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(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>Eier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kr. </w:t>
            </w:r>
            <w:r w:rsidR="671B93CF" w:rsidRPr="007F6210">
              <w:rPr>
                <w:rFonts w:ascii="Open Sans" w:eastAsia="Open Sans" w:hAnsi="Open Sans" w:cs="Open Sans"/>
                <w:sz w:val="20"/>
                <w:szCs w:val="20"/>
              </w:rPr>
              <w:t>90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> 000,-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/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kr. </w:t>
            </w:r>
            <w:r w:rsidR="48395C90" w:rsidRPr="007F6210">
              <w:rPr>
                <w:rFonts w:ascii="Open Sans" w:eastAsia="Open Sans" w:hAnsi="Open Sans" w:cs="Open Sans"/>
                <w:sz w:val="20"/>
                <w:szCs w:val="20"/>
              </w:rPr>
              <w:t>82 000</w:t>
            </w:r>
            <w:r w:rsidR="00D64DFE" w:rsidRPr="007F6210">
              <w:rPr>
                <w:rFonts w:ascii="Open Sans" w:eastAsia="Open Sans" w:hAnsi="Open Sans" w:cs="Open Sans"/>
                <w:sz w:val="20"/>
                <w:szCs w:val="20"/>
              </w:rPr>
              <w:t>, -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4D6F1B4E" w14:textId="4A5BBAF9" w:rsidR="00D64DFE" w:rsidRPr="007F6210" w:rsidRDefault="00D64DFE" w:rsidP="00D64DFE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NU: 30 timer x 950,- = ca. 3</w:t>
            </w:r>
            <w:r w:rsidR="528C3E5B" w:rsidRPr="007F6210">
              <w:rPr>
                <w:rFonts w:ascii="Open Sans" w:eastAsia="Open Sans" w:hAnsi="Open Sans" w:cs="Open Sans"/>
                <w:sz w:val="16"/>
                <w:szCs w:val="16"/>
              </w:rPr>
              <w:t>6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000,- til deltakelse på oppstartsmøte</w:t>
            </w:r>
            <w:r w:rsidR="44315832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samt koordinering; 20 %</w:t>
            </w:r>
          </w:p>
          <w:p w14:paraId="226BAFC7" w14:textId="2B0F96F6" w:rsidR="00A941F7" w:rsidRPr="007F6210" w:rsidRDefault="00D64DFE" w:rsidP="006118B5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Forberedelse/etterarbeid tilsvarende aktiviteten: </w:t>
            </w:r>
            <w:proofErr w:type="spellStart"/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ca</w:t>
            </w:r>
            <w:proofErr w:type="spellEnd"/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3</w:t>
            </w:r>
            <w:r w:rsidR="0FCB26B4" w:rsidRPr="007F6210">
              <w:rPr>
                <w:rFonts w:ascii="Open Sans" w:eastAsia="Open Sans" w:hAnsi="Open Sans" w:cs="Open Sans"/>
                <w:sz w:val="16"/>
                <w:szCs w:val="16"/>
              </w:rPr>
              <w:t>6 000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-</w:t>
            </w:r>
            <w:r w:rsidR="006118B5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. 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Reise 10 000,- </w:t>
            </w:r>
          </w:p>
          <w:p w14:paraId="532270BD" w14:textId="656AFC9B" w:rsidR="55F45B77" w:rsidRPr="007F6210" w:rsidRDefault="55F45B77" w:rsidP="722EFC63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</w:p>
          <w:p w14:paraId="3516806E" w14:textId="5B8707C5" w:rsidR="00A941F7" w:rsidRPr="007F6210" w:rsidRDefault="00A941F7" w:rsidP="0159D2CC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0081944D" w14:textId="5298D007" w:rsidR="00A941F7" w:rsidRPr="007F6210" w:rsidRDefault="004C55D1" w:rsidP="7AA52D74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  <w:t>Å</w:t>
            </w:r>
            <w:r w:rsidRPr="007F6210">
              <w:rPr>
                <w:rStyle w:val="contentcontrolboundarysink"/>
              </w:rPr>
              <w:t xml:space="preserve">rlig: </w:t>
            </w:r>
            <w:r w:rsidR="003F5F67" w:rsidRPr="007F6210">
              <w:rPr>
                <w:rStyle w:val="contentcontrolboundarysink"/>
              </w:rPr>
              <w:t>3</w:t>
            </w:r>
            <w:r w:rsidR="0159D2CC" w:rsidRPr="007F6210"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  <w:t xml:space="preserve"> fagøkter pr. semester a 2 timer: Digitalt på teams med aktuelle tema iht. høyfrekvente vansker og tilpasset opplæring der ansatte i skolene møtes på tvers av skoler og kommunegrenser for å utvikle kompetanse og lære av hverandre. Faglig innhold i partnerskap med NORD Universitet og støtte fra RKK Lofoten. Det skal legges opp til obligatorisk forarbeid, aksjoner og etterarbeid inn i egne enheter. </w:t>
            </w:r>
          </w:p>
          <w:p w14:paraId="52B5E10D" w14:textId="63A5AC39" w:rsidR="00984209" w:rsidRPr="007F6210" w:rsidRDefault="00984209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(Eier: </w:t>
            </w:r>
            <w:r w:rsidR="00E063E4" w:rsidRPr="007F6210">
              <w:rPr>
                <w:rFonts w:ascii="Open Sans" w:eastAsia="Open Sans" w:hAnsi="Open Sans" w:cs="Open Sans"/>
                <w:sz w:val="20"/>
                <w:szCs w:val="20"/>
              </w:rPr>
              <w:t>k</w:t>
            </w:r>
            <w:r w:rsidR="00E063E4" w:rsidRPr="007F6210">
              <w:rPr>
                <w:sz w:val="20"/>
                <w:szCs w:val="20"/>
              </w:rPr>
              <w:t xml:space="preserve">r. </w:t>
            </w:r>
            <w:r w:rsidR="37EBD7E9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40 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000,</w:t>
            </w:r>
            <w:r w:rsidR="00A83BCC" w:rsidRPr="007F6210">
              <w:rPr>
                <w:rFonts w:ascii="Open Sans" w:eastAsia="Open Sans" w:hAnsi="Open Sans" w:cs="Open Sans"/>
                <w:sz w:val="20"/>
                <w:szCs w:val="20"/>
              </w:rPr>
              <w:t>-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/</w:t>
            </w:r>
            <w:r w:rsidR="00A83BCC" w:rsidRPr="007F6210"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  <w:r w:rsidR="00E063E4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kr. </w:t>
            </w:r>
            <w:r w:rsidR="007F6210" w:rsidRPr="007F6210">
              <w:rPr>
                <w:rFonts w:ascii="Open Sans" w:eastAsia="Open Sans" w:hAnsi="Open Sans" w:cs="Open Sans"/>
                <w:sz w:val="20"/>
                <w:szCs w:val="20"/>
              </w:rPr>
              <w:t>6</w:t>
            </w:r>
            <w:r w:rsidR="003F5F67" w:rsidRPr="007F6210">
              <w:rPr>
                <w:rFonts w:ascii="Open Sans" w:eastAsia="Open Sans" w:hAnsi="Open Sans" w:cs="Open Sans"/>
                <w:sz w:val="20"/>
                <w:szCs w:val="20"/>
              </w:rPr>
              <w:t>0</w:t>
            </w:r>
            <w:r w:rsidR="00E063E4" w:rsidRPr="007F6210">
              <w:rPr>
                <w:rFonts w:ascii="Open Sans" w:eastAsia="Open Sans" w:hAnsi="Open Sans" w:cs="Open Sans"/>
                <w:sz w:val="20"/>
                <w:szCs w:val="20"/>
              </w:rPr>
              <w:t>.000, -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)</w:t>
            </w:r>
          </w:p>
          <w:p w14:paraId="3A894D51" w14:textId="46B017C2" w:rsidR="00E063E4" w:rsidRPr="007F6210" w:rsidRDefault="00E063E4" w:rsidP="0159D2CC">
            <w:pPr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lastRenderedPageBreak/>
              <w:t xml:space="preserve">Utregning fra NU: </w:t>
            </w:r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Forarbeid til innhold og </w:t>
            </w:r>
            <w:proofErr w:type="spellStart"/>
            <w:proofErr w:type="gramStart"/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>komp.utveksling</w:t>
            </w:r>
            <w:proofErr w:type="spellEnd"/>
            <w:proofErr w:type="gramEnd"/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 for 2 timer i partnerskap med RKK Lofoten. Digital presentasjon på Teams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. </w:t>
            </w:r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>3 økter x 2 t. 6 timers opplegg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. </w:t>
            </w:r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Forberedelsestid: faktor 4 x (3 x 2 timer) x 2 fagpersoner x kr. 950,- = ca. </w:t>
            </w:r>
            <w:r w:rsidR="003F5F67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>50</w:t>
            </w:r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 000,</w:t>
            </w:r>
            <w:proofErr w:type="gramStart"/>
            <w:r w:rsidR="00984209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- </w:t>
            </w:r>
            <w:r w:rsidR="65D1E065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 samt</w:t>
            </w:r>
            <w:proofErr w:type="gramEnd"/>
            <w:r w:rsidR="65D1E065" w:rsidRPr="007F6210"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  <w:t xml:space="preserve"> koordinering; 20 % = 60 000,-</w:t>
            </w:r>
          </w:p>
          <w:p w14:paraId="5E907B8C" w14:textId="656AFC9B" w:rsidR="00E063E4" w:rsidRPr="007F6210" w:rsidRDefault="1182F935" w:rsidP="722EFC63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</w:p>
          <w:p w14:paraId="6E4B6CCA" w14:textId="1B90767A" w:rsidR="00E063E4" w:rsidRPr="007F6210" w:rsidRDefault="00E063E4" w:rsidP="722EFC63">
            <w:pPr>
              <w:rPr>
                <w:rStyle w:val="contentcontrolboundarysink"/>
                <w:rFonts w:ascii="Open Sans" w:eastAsia="Open Sans" w:hAnsi="Open Sans" w:cs="Open Sans"/>
                <w:sz w:val="16"/>
                <w:szCs w:val="16"/>
              </w:rPr>
            </w:pPr>
          </w:p>
          <w:p w14:paraId="6DD31503" w14:textId="46B76577" w:rsidR="1E64EB02" w:rsidRPr="007F6210" w:rsidRDefault="0159D2CC" w:rsidP="0159D2CC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Oppfølging og veiledning med for- og etterarbeid knyttet til kompetanseutvikling høyfrekvente vansker og tilpasset opplæring (v/Nord Universitetet og støtteperson regionalt RKK) av enkeltskoler, hybridløsninger digitalt og analogt. Ledelsen har ansvar for å lede arbeidet videre.  </w:t>
            </w:r>
          </w:p>
          <w:p w14:paraId="5FEA00E0" w14:textId="194E711A" w:rsidR="008B3C2F" w:rsidRPr="007F6210" w:rsidRDefault="008B3C2F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(Eier: kr. </w:t>
            </w:r>
            <w:r w:rsidR="6EFF4139" w:rsidRPr="007F6210">
              <w:rPr>
                <w:rFonts w:ascii="Open Sans" w:eastAsia="Open Sans" w:hAnsi="Open Sans" w:cs="Open Sans"/>
                <w:sz w:val="20"/>
                <w:szCs w:val="20"/>
              </w:rPr>
              <w:t>90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000,- /</w:t>
            </w:r>
            <w:r w:rsidR="000A005A" w:rsidRPr="007F6210">
              <w:rPr>
                <w:rFonts w:ascii="Open Sans" w:eastAsia="Open Sans" w:hAnsi="Open Sans" w:cs="Open Sans"/>
                <w:sz w:val="20"/>
                <w:szCs w:val="20"/>
              </w:rPr>
              <w:t>UH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kr. </w:t>
            </w:r>
            <w:r w:rsidR="000A005A" w:rsidRPr="007F6210">
              <w:rPr>
                <w:rFonts w:ascii="Open Sans" w:eastAsia="Open Sans" w:hAnsi="Open Sans" w:cs="Open Sans"/>
                <w:sz w:val="20"/>
                <w:szCs w:val="20"/>
              </w:rPr>
              <w:t>1</w:t>
            </w:r>
            <w:r w:rsidR="007F6210" w:rsidRPr="007F6210">
              <w:rPr>
                <w:rFonts w:ascii="Open Sans" w:eastAsia="Open Sans" w:hAnsi="Open Sans" w:cs="Open Sans"/>
                <w:sz w:val="20"/>
                <w:szCs w:val="20"/>
              </w:rPr>
              <w:t>2</w:t>
            </w:r>
            <w:r w:rsidR="000A005A" w:rsidRPr="007F6210">
              <w:rPr>
                <w:rFonts w:ascii="Open Sans" w:eastAsia="Open Sans" w:hAnsi="Open Sans" w:cs="Open Sans"/>
                <w:sz w:val="20"/>
                <w:szCs w:val="20"/>
              </w:rPr>
              <w:t>0.000, -</w:t>
            </w:r>
            <w:r w:rsidR="009875C0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, </w:t>
            </w:r>
            <w:r w:rsidR="007F6210" w:rsidRPr="007F6210">
              <w:rPr>
                <w:rFonts w:ascii="Open Sans" w:eastAsia="Open Sans" w:hAnsi="Open Sans" w:cs="Open Sans"/>
                <w:sz w:val="20"/>
                <w:szCs w:val="20"/>
              </w:rPr>
              <w:t>med</w:t>
            </w:r>
            <w:r w:rsidR="009875C0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20 % koordinering</w:t>
            </w:r>
          </w:p>
          <w:p w14:paraId="35B3506A" w14:textId="28663591" w:rsidR="25C4C72A" w:rsidRPr="007F6210" w:rsidRDefault="25C4C72A" w:rsidP="722EFC63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</w:p>
          <w:p w14:paraId="213C6B6F" w14:textId="5FD90E22" w:rsidR="00A941F7" w:rsidRPr="007F6210" w:rsidRDefault="00A941F7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0358CD37" w14:textId="6BA7A4F6" w:rsidR="00A941F7" w:rsidRPr="007F6210" w:rsidRDefault="0159D2CC" w:rsidP="0159D2CC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Hele perioden: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Arbeidsgruppe, for å sikre kontinuitet progresjon og den lokale forankringa til den barnehagebaserte kompetanseutviklinga i region Lofoten. Kommune, NU og støtteperson regionalt RKK.</w:t>
            </w:r>
          </w:p>
          <w:p w14:paraId="7FD14284" w14:textId="5D764502" w:rsidR="00A941F7" w:rsidRPr="007F6210" w:rsidRDefault="000A2C9E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(Eier: kr. 50 000,- /UH: kr. 50.000, -)</w:t>
            </w:r>
          </w:p>
          <w:p w14:paraId="2D7C101F" w14:textId="169DC466" w:rsidR="00A941F7" w:rsidRPr="007F6210" w:rsidRDefault="36CE1755" w:rsidP="722EFC63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Midlene skal brukes til planlegging, organisering og gjennomføring av tiltak skissert ovenfor</w:t>
            </w:r>
          </w:p>
          <w:p w14:paraId="7B828033" w14:textId="2ED8EE77" w:rsidR="00A941F7" w:rsidRPr="007F6210" w:rsidRDefault="00A941F7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</w:tc>
        <w:tc>
          <w:tcPr>
            <w:tcW w:w="4654" w:type="dxa"/>
          </w:tcPr>
          <w:p w14:paraId="1C20F58B" w14:textId="682FEE09" w:rsidR="14A6E754" w:rsidRDefault="14A6E754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878AB18" w14:textId="5296BB40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F524149" w14:textId="6BB9972D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C8B01A6" w14:textId="4E34B72F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A1267AF" w14:textId="10AD3A52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01267BD" w14:textId="04A8643E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0F55F65" w14:textId="28F3AA3F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FA0F4D9" w14:textId="61B0F836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D18A651" w14:textId="7A142D68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E1C9412" w14:textId="157B60C1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3573ECD" w14:textId="21B10C83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8C5CD11" w14:textId="57671DC2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157654F" w14:textId="35BCA286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0AFB360" w14:textId="21AD5498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27C1AE7" w14:textId="367B0C7E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777E367" w14:textId="29A182C0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104B946" w14:textId="20DD76B7" w:rsidR="00A941F7" w:rsidRDefault="00A941F7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8EE04D3" w14:textId="324D4820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4CD478E" w14:textId="7A3180E2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EE30435" w14:textId="742B6F1A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2DE7EEA" w14:textId="369968B8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F8D1B99" w14:textId="091943EB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0064D25" w14:textId="40FA5F22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5719451" w14:textId="3E33C69B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F07A67E" w14:textId="53CB3DB7" w:rsidR="7AA52D74" w:rsidRDefault="7AA52D74" w:rsidP="7AA52D74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78BE1EE" w14:textId="747A627C" w:rsidR="7AA52D74" w:rsidRDefault="7AA52D74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D5AC333" w14:textId="45C9DB58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ED4696E" w14:textId="33EA7C41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ACDBEC1" w14:textId="1FF6FCDA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5EAC96B" w14:textId="0D5A5927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0F29F89" w14:textId="72C37116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71EA583" w14:textId="63DC95E6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5ECC8B1" w14:textId="4A52A707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04D743C" w14:textId="564D69E2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13E437A" w14:textId="586F682A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D330A03" w14:textId="29C02964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1F799CF" w14:textId="62FF7831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FD2D58D" w14:textId="77777777" w:rsidR="00A45484" w:rsidRDefault="00A45484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E511A52" w14:textId="217EFE50" w:rsidR="00A941F7" w:rsidRDefault="00A941F7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FEF0ED1" w14:textId="77777777" w:rsidR="00612420" w:rsidRDefault="00612420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7786A59" w14:textId="22BBA870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0477B01" w14:textId="70A1493B" w:rsidR="00A941F7" w:rsidRDefault="1E64EB02" w:rsidP="1E64EB02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Oppstartssamling</w:t>
            </w:r>
            <w:proofErr w:type="spellEnd"/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med skoleledere og utviklingsgrupper m/ forarbeid og etterarbeid, vår/høst 2023-2025.  Partnerskap med Nord Universitetet og støtte fra RKK Lofoten.</w:t>
            </w:r>
          </w:p>
          <w:p w14:paraId="3FC4F3FC" w14:textId="01D0D87A" w:rsidR="006118B5" w:rsidRDefault="006118B5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40D7033" w14:textId="77777777" w:rsidR="006118B5" w:rsidRDefault="006118B5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1E82E8C" w14:textId="34726CE4" w:rsidR="722EFC63" w:rsidRDefault="722EFC63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7F14801" w14:textId="74FB564E" w:rsidR="00A941F7" w:rsidRDefault="1E64EB02" w:rsidP="1E64EB02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3 samlinger pr. semester a 2 timer digitalt på teams m/ forarbeid og etterarbeid. Partnerskap med </w:t>
            </w:r>
            <w:proofErr w:type="spellStart"/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med</w:t>
            </w:r>
            <w:proofErr w:type="spellEnd"/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Nord Universitetet og støtte fra RKK Lofoten.</w:t>
            </w:r>
          </w:p>
          <w:p w14:paraId="30A1EA82" w14:textId="7913AC0B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A6C4776" w14:textId="77777777" w:rsidR="00612420" w:rsidRPr="00612420" w:rsidRDefault="00612420" w:rsidP="00612420">
            <w:pPr>
              <w:pStyle w:val="Listeavsnitt"/>
              <w:spacing w:line="259" w:lineRule="auto"/>
            </w:pPr>
          </w:p>
          <w:p w14:paraId="36FE5056" w14:textId="77777777" w:rsidR="00612420" w:rsidRPr="00612420" w:rsidRDefault="00612420" w:rsidP="00612420">
            <w:pPr>
              <w:pStyle w:val="Listeavsnitt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574CB1F4" w14:textId="55354141" w:rsidR="722EFC63" w:rsidRDefault="722EFC63" w:rsidP="722EFC63">
            <w:pPr>
              <w:pStyle w:val="Listeavsnitt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61809869" w14:textId="168752F4" w:rsidR="722EFC63" w:rsidRDefault="722EFC63" w:rsidP="722EFC63">
            <w:pPr>
              <w:pStyle w:val="Listeavsnitt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008B47C2" w14:textId="77777777" w:rsidR="00612420" w:rsidRPr="00612420" w:rsidRDefault="00612420" w:rsidP="00612420">
            <w:pPr>
              <w:pStyle w:val="Listeavsnitt"/>
              <w:spacing w:line="259" w:lineRule="auto"/>
            </w:pPr>
          </w:p>
          <w:p w14:paraId="31EA711B" w14:textId="450F8C6F" w:rsidR="00A941F7" w:rsidRDefault="1E64EB02" w:rsidP="1E64EB02">
            <w:pPr>
              <w:pStyle w:val="Listeavsnitt"/>
              <w:numPr>
                <w:ilvl w:val="0"/>
                <w:numId w:val="3"/>
              </w:numPr>
              <w:spacing w:line="259" w:lineRule="auto"/>
            </w:pPr>
            <w:r w:rsidRPr="1E64EB02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Oppfølging og veiledning med for- og etterarbeid (v/Nord Universitetet og støtteperson regionalt RKK) av enkeltskoler.</w:t>
            </w:r>
          </w:p>
          <w:p w14:paraId="4D611F82" w14:textId="23F1A3E2" w:rsidR="00322175" w:rsidRDefault="00322175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599E9D8" w14:textId="77777777" w:rsidR="000A2C9E" w:rsidRDefault="000A2C9E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87D3104" w14:textId="02B6ED71" w:rsidR="00A941F7" w:rsidRDefault="1E64EB02" w:rsidP="1E64EB02">
            <w:pPr>
              <w:pStyle w:val="Listeavsnitt"/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1E64EB0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Koordinering, planlegging og evaluering i arbeidsgruppa. Kommune, Nord Universitetet, stø</w:t>
            </w:r>
            <w:r w:rsidRPr="1E64EB02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tteperson regionalt RKK.</w:t>
            </w:r>
          </w:p>
        </w:tc>
      </w:tr>
      <w:tr w:rsidR="00A941F7" w14:paraId="5BAFCC8D" w14:textId="77777777" w:rsidTr="722EFC63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4127933310004E39BD5262DF170567C3"/>
            </w:placeholder>
          </w:sdtPr>
          <w:sdtEndPr/>
          <w:sdtContent>
            <w:tc>
              <w:tcPr>
                <w:tcW w:w="739" w:type="dxa"/>
              </w:tcPr>
              <w:p w14:paraId="7067C10D" w14:textId="02DDAF67" w:rsidR="00A941F7" w:rsidRDefault="009D01CC" w:rsidP="1FE3F84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2</w:t>
                </w:r>
              </w:p>
            </w:tc>
          </w:sdtContent>
        </w:sdt>
        <w:tc>
          <w:tcPr>
            <w:tcW w:w="8601" w:type="dxa"/>
          </w:tcPr>
          <w:p w14:paraId="66778BC5" w14:textId="452EBF3A" w:rsidR="00A941F7" w:rsidRPr="007F6210" w:rsidRDefault="2A941C6F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Regionalt samarbeid BARNEHAGE </w:t>
            </w:r>
            <w:sdt>
              <w:sdtPr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id w:val="-464963344"/>
                <w:placeholder>
                  <w:docPart w:val="6D9256228312442CB8C2C06DB43942FB"/>
                </w:placeholder>
              </w:sdtPr>
              <w:sdtEndPr/>
              <w:sdtContent>
                <w:r w:rsidR="00D71AB3" w:rsidRPr="007F6210">
                  <w:rPr>
                    <w:rFonts w:ascii="Open Sans" w:hAnsi="Open Sans" w:cs="Open Sans"/>
                    <w:b/>
                    <w:bCs/>
                    <w:sz w:val="20"/>
                    <w:szCs w:val="20"/>
                  </w:rPr>
                  <w:t xml:space="preserve">(mellom </w:t>
                </w:r>
                <w:r w:rsidR="00D71AB3" w:rsidRPr="007F6210">
                  <w:rPr>
                    <w:rFonts w:ascii="Open Sans" w:eastAsia="Open Sans" w:hAnsi="Open Sans" w:cs="Open Sans"/>
                    <w:b/>
                    <w:bCs/>
                    <w:sz w:val="20"/>
                    <w:szCs w:val="20"/>
                  </w:rPr>
                  <w:t>Moskenes, Flakstad, Vågan og Røst)</w:t>
                </w:r>
              </w:sdtContent>
            </w:sdt>
            <w:r w:rsidR="00D71AB3"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med Nord Universitetet knyttet til kompetanseheving på høyfrekvente vansker (alle samlinger er med for- og etterarbeid):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Tiltakene er valgt ut med bakgrunn i kartlegging og analyse av ståsted i enhetene i kommunene, </w:t>
            </w:r>
            <w:r w:rsidR="00DE09F3" w:rsidRPr="007F6210">
              <w:rPr>
                <w:rFonts w:ascii="Open Sans" w:eastAsia="Open Sans" w:hAnsi="Open Sans" w:cs="Open Sans"/>
                <w:sz w:val="20"/>
                <w:szCs w:val="20"/>
              </w:rPr>
              <w:t>bl.a.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antall </w:t>
            </w:r>
            <w:proofErr w:type="spellStart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tilmeldinger</w:t>
            </w:r>
            <w:proofErr w:type="spellEnd"/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og henvisninger til PPT, og kartlegginger gjort i enhetene (ståstedsanalyse, </w:t>
            </w:r>
            <w:proofErr w:type="spellStart"/>
            <w:r w:rsidR="00DE09F3" w:rsidRPr="007F6210">
              <w:rPr>
                <w:rFonts w:ascii="Open Sans" w:eastAsia="Open Sans" w:hAnsi="Open Sans" w:cs="Open Sans"/>
                <w:sz w:val="20"/>
                <w:szCs w:val="20"/>
              </w:rPr>
              <w:t>Formsundersøkelse</w:t>
            </w:r>
            <w:proofErr w:type="spellEnd"/>
            <w:r w:rsidR="00DE09F3" w:rsidRPr="007F6210">
              <w:rPr>
                <w:rFonts w:ascii="Open Sans" w:eastAsia="Open Sans" w:hAnsi="Open Sans" w:cs="Open Sans"/>
                <w:sz w:val="20"/>
                <w:szCs w:val="20"/>
              </w:rPr>
              <w:t>, etc.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). Og i faglig dialog med Nord Universitetet. </w:t>
            </w:r>
          </w:p>
          <w:p w14:paraId="1703BB40" w14:textId="4569F31B" w:rsidR="7AA52D74" w:rsidRPr="007F6210" w:rsidRDefault="7AA52D74" w:rsidP="2A941C6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D5454A1" w14:textId="325CEB73" w:rsidR="2A941C6F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i/>
                <w:iCs/>
                <w:sz w:val="20"/>
                <w:szCs w:val="20"/>
              </w:rPr>
              <w:t>Samarbeidskommunene ser dette tiltaket som en helhet innen barnehage, skole, PPT og andre aktører, også nært knyttet til tiltakene i DEKOM og REKOM. Tiltakene her fremkommer likevel som to adskilte tiltak for å kunne tilpasse barnehagens og skolens særegenheter og beregne kostnader sammen med Nord Universitetet.</w:t>
            </w:r>
          </w:p>
          <w:p w14:paraId="75BE876C" w14:textId="0F40C9BD" w:rsidR="2A941C6F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054C32F" w14:textId="77777777" w:rsidR="007F6210" w:rsidRPr="007F6210" w:rsidRDefault="007F6210" w:rsidP="2A941C6F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315CA70A" w14:textId="77777777" w:rsidR="007F6210" w:rsidRPr="007F6210" w:rsidRDefault="007F6210" w:rsidP="2A941C6F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0FCBBA49" w14:textId="4ED08A76" w:rsidR="4E3538B0" w:rsidRPr="007F6210" w:rsidRDefault="2A941C6F" w:rsidP="2A941C6F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 xml:space="preserve">Målgruppe: </w:t>
            </w:r>
          </w:p>
          <w:p w14:paraId="74D8AD4C" w14:textId="320C70B6" w:rsidR="7C2CCFB4" w:rsidRPr="007F6210" w:rsidRDefault="7C2CCFB4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Barnehageeiere, s</w:t>
            </w:r>
            <w:r w:rsidR="7900A10F" w:rsidRPr="007F6210">
              <w:rPr>
                <w:rFonts w:ascii="Open Sans" w:eastAsia="Open Sans" w:hAnsi="Open Sans" w:cs="Open Sans"/>
                <w:sz w:val="20"/>
                <w:szCs w:val="20"/>
              </w:rPr>
              <w:t>tyrere, pedagogisk medarbeidere i barnehagen, spesialpedagoger, PPT, oppvekstko</w:t>
            </w:r>
            <w:r w:rsidR="585313A8" w:rsidRPr="007F6210">
              <w:rPr>
                <w:rFonts w:ascii="Open Sans" w:eastAsia="Open Sans" w:hAnsi="Open Sans" w:cs="Open Sans"/>
                <w:sz w:val="20"/>
                <w:szCs w:val="20"/>
              </w:rPr>
              <w:t>o</w:t>
            </w:r>
            <w:r w:rsidR="7900A10F" w:rsidRPr="007F6210">
              <w:rPr>
                <w:rFonts w:ascii="Open Sans" w:eastAsia="Open Sans" w:hAnsi="Open Sans" w:cs="Open Sans"/>
                <w:sz w:val="20"/>
                <w:szCs w:val="20"/>
              </w:rPr>
              <w:t>rdi</w:t>
            </w:r>
            <w:r w:rsidR="00CE5375" w:rsidRPr="007F6210">
              <w:rPr>
                <w:rFonts w:ascii="Open Sans" w:eastAsia="Open Sans" w:hAnsi="Open Sans" w:cs="Open Sans"/>
                <w:sz w:val="20"/>
                <w:szCs w:val="20"/>
              </w:rPr>
              <w:t>na</w:t>
            </w:r>
            <w:r w:rsidR="7900A10F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tor, </w:t>
            </w:r>
            <w:r w:rsidR="2E05A6B0" w:rsidRPr="007F6210">
              <w:rPr>
                <w:rFonts w:ascii="Open Sans" w:eastAsia="Open Sans" w:hAnsi="Open Sans" w:cs="Open Sans"/>
                <w:sz w:val="20"/>
                <w:szCs w:val="20"/>
              </w:rPr>
              <w:t>UDF</w:t>
            </w:r>
            <w:r w:rsidR="4B23E153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og </w:t>
            </w:r>
            <w:r w:rsidR="20280451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Utviklingsveileder RKK Lofoten. </w:t>
            </w:r>
          </w:p>
          <w:p w14:paraId="224CCF22" w14:textId="77777777" w:rsidR="00516046" w:rsidRPr="007F6210" w:rsidRDefault="00516046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38FD6D5" w14:textId="010E9BBE" w:rsidR="7AA52D74" w:rsidRPr="007F6210" w:rsidRDefault="7AA52D74" w:rsidP="7AA52D74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7702985" w14:textId="4C7244B0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Målsetting 2023 - 2025:</w:t>
            </w:r>
          </w:p>
          <w:p w14:paraId="112A5560" w14:textId="1A0EA601" w:rsidR="2A941C6F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Tiltakene skal fremme kollektive prosesser for profesjonsutvikling som utvikler barnehagen og skolen.</w:t>
            </w:r>
          </w:p>
          <w:p w14:paraId="0D17E9D8" w14:textId="408C0754" w:rsidR="2A941C6F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C8C32C9" w14:textId="6F035C6A" w:rsidR="00A941F7" w:rsidRPr="007F6210" w:rsidRDefault="1E64EB02" w:rsidP="1E64EB02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Ansatte i barnehagen har tilstrekkelig kompetanse tett på barna for å kunne forebygge, fange opp og gi et inkluderende og tilpasset pedagogisk tilbud til alle</w:t>
            </w:r>
          </w:p>
          <w:p w14:paraId="361103B0" w14:textId="44ED6F89" w:rsidR="00A941F7" w:rsidRPr="007F6210" w:rsidRDefault="1E64EB02" w:rsidP="7AA52D74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Ansatte i barnehagene og PPT har kompetanse på høyfrekvente vansker</w:t>
            </w:r>
          </w:p>
          <w:p w14:paraId="6A789ACF" w14:textId="14DECDA2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Ansatte har tilstrekkelig kompetanse i å kartlegge, analysere og iverksette tiltak</w:t>
            </w:r>
            <w:r w:rsidR="00A941F7" w:rsidRPr="007F6210">
              <w:br/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Det er definert hvordan strukturen i laget rundt barnet skal være og ansvarsforhold er avklart</w:t>
            </w:r>
          </w:p>
          <w:p w14:paraId="57104C10" w14:textId="2E31D921" w:rsidR="00A941F7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Samhandling mellom barnehagene og støtteinstanser rundt er satt i system</w:t>
            </w:r>
          </w:p>
          <w:p w14:paraId="17ABB1A0" w14:textId="19910C86" w:rsidR="7AA52D74" w:rsidRPr="007F6210" w:rsidRDefault="2A941C6F" w:rsidP="2A941C6F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 Styrke lærerutdanningens kjennskap barnehagens tilpassede opplæring for høyfrekvente vansker</w:t>
            </w:r>
          </w:p>
          <w:p w14:paraId="1C6C5869" w14:textId="34097341" w:rsidR="492FE4F6" w:rsidRPr="007F6210" w:rsidRDefault="492FE4F6" w:rsidP="492FE4F6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DF6794E" w14:textId="5007EF02" w:rsidR="4DD51DB5" w:rsidRPr="007F6210" w:rsidRDefault="4DD51DB5" w:rsidP="7AA52D74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Progresjon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: </w:t>
            </w:r>
          </w:p>
          <w:p w14:paraId="41C05435" w14:textId="162C12DD" w:rsidR="4DD51DB5" w:rsidRPr="007F6210" w:rsidRDefault="4DD51DB5" w:rsidP="7AA52D74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Progresjon planlegges i arbeidsgruppe, men tema for oppstart første år er ADHD og atferdsvansker.</w:t>
            </w:r>
          </w:p>
          <w:p w14:paraId="4743B087" w14:textId="6A50FDB7" w:rsidR="00A941F7" w:rsidRPr="007F6210" w:rsidRDefault="00A941F7" w:rsidP="1E64EB02">
            <w:pPr>
              <w:spacing w:line="257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B200DDB" w14:textId="6D8A1F99" w:rsidR="00A941F7" w:rsidRPr="007F6210" w:rsidRDefault="1E64EB02" w:rsidP="1E64EB02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Satsingsområdet skal bidra til å styrke samhandlingen tverrfaglig for å tilrettelegge for et godt miljø for helse, trivsel og læring. Og ses i sammenheng med oppvekstreformen og Meld. St 6.</w:t>
            </w:r>
          </w:p>
          <w:p w14:paraId="072B27D7" w14:textId="58980706" w:rsidR="00A941F7" w:rsidRPr="007F6210" w:rsidRDefault="00A941F7" w:rsidP="1E64EB02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6EA6300" w14:textId="77777777" w:rsidR="007F6210" w:rsidRPr="007F6210" w:rsidRDefault="007F6210" w:rsidP="1E64EB02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39558602" w14:textId="77777777" w:rsidR="007F6210" w:rsidRPr="007F6210" w:rsidRDefault="007F6210" w:rsidP="1E64EB02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030F2275" w14:textId="77777777" w:rsidR="007F6210" w:rsidRPr="007F6210" w:rsidRDefault="007F6210" w:rsidP="1E64EB02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6313CE0C" w14:textId="77777777" w:rsidR="007F6210" w:rsidRPr="007F6210" w:rsidRDefault="007F6210" w:rsidP="1E64EB02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3CA71DD6" w14:textId="76A99707" w:rsidR="00A941F7" w:rsidRPr="007F6210" w:rsidRDefault="1E64EB02" w:rsidP="1E64EB02">
            <w:pPr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  <w:r w:rsidRPr="007F6210"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  <w:lastRenderedPageBreak/>
              <w:t>Høst/vår 2023 - 2025:</w:t>
            </w:r>
          </w:p>
          <w:p w14:paraId="56C2C9BF" w14:textId="5AF059E2" w:rsidR="00A941F7" w:rsidRPr="007F6210" w:rsidRDefault="00A941F7" w:rsidP="1E64EB02">
            <w:pPr>
              <w:rPr>
                <w:rStyle w:val="contentcontrolboundarysink"/>
                <w:rFonts w:ascii="Open Sans" w:eastAsia="Open Sans" w:hAnsi="Open Sans" w:cs="Open Sans"/>
                <w:b/>
                <w:bCs/>
                <w:sz w:val="20"/>
                <w:szCs w:val="20"/>
              </w:rPr>
            </w:pPr>
          </w:p>
          <w:p w14:paraId="65D06075" w14:textId="77777777" w:rsidR="0052782C" w:rsidRPr="007F6210" w:rsidRDefault="1E64EB02" w:rsidP="1E64EB02">
            <w:pPr>
              <w:spacing w:line="259" w:lineRule="auto"/>
              <w:rPr>
                <w:rFonts w:ascii="Calibri" w:eastAsia="Calibri" w:hAnsi="Calibri" w:cs="Calibri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Vår - årlig (1 dag): Oppstartsmøte med ledergruppene regionalt i partnerskap med Nord Universitetet med for- og etterarbeid. Gjennomføres årlig. Dette for å forberede og følge opp det skolebaserte samarbeidet iht. «høyfrekvente vansker og tilpasset opplæring». </w:t>
            </w:r>
            <w:r w:rsidRPr="007F6210">
              <w:rPr>
                <w:rFonts w:ascii="Open Sans" w:eastAsia="Open Sans" w:hAnsi="Open Sans" w:cs="Open Sans"/>
                <w:sz w:val="19"/>
                <w:szCs w:val="19"/>
              </w:rPr>
              <w:t xml:space="preserve">Ledergruppene har kartlagt internt og har oversikt over interne behov og lokal tilpasning. </w:t>
            </w:r>
            <w:r w:rsidRPr="007F6210">
              <w:rPr>
                <w:rFonts w:ascii="Calibri" w:eastAsia="Calibri" w:hAnsi="Calibri" w:cs="Calibri"/>
              </w:rPr>
              <w:t xml:space="preserve"> </w:t>
            </w:r>
          </w:p>
          <w:p w14:paraId="06114532" w14:textId="11AA61B0" w:rsidR="0052782C" w:rsidRPr="007F6210" w:rsidRDefault="0052782C" w:rsidP="0052782C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(Eier: kr. 100 000,- /UH: kr. </w:t>
            </w:r>
            <w:r w:rsidR="1F0CCF4E" w:rsidRPr="007F6210">
              <w:rPr>
                <w:rFonts w:ascii="Open Sans" w:eastAsia="Open Sans" w:hAnsi="Open Sans" w:cs="Open Sans"/>
                <w:sz w:val="20"/>
                <w:szCs w:val="20"/>
              </w:rPr>
              <w:t>82 000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-)</w:t>
            </w:r>
          </w:p>
          <w:p w14:paraId="5F9836B9" w14:textId="65635A56" w:rsidR="0052782C" w:rsidRPr="007F6210" w:rsidRDefault="0052782C" w:rsidP="0052782C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Utregning fra NU: 30 timer x 950,- = ca. 30 000,- til deltakelse på oppstartsmøte</w:t>
            </w:r>
            <w:r w:rsidR="735C804D" w:rsidRPr="007F6210">
              <w:rPr>
                <w:rFonts w:ascii="Open Sans" w:eastAsia="Open Sans" w:hAnsi="Open Sans" w:cs="Open Sans"/>
                <w:sz w:val="16"/>
                <w:szCs w:val="16"/>
              </w:rPr>
              <w:t>, samt 20 % koordinering; 36 000,-</w:t>
            </w:r>
          </w:p>
          <w:p w14:paraId="6D7853CF" w14:textId="5865008B" w:rsidR="0052782C" w:rsidRPr="007F6210" w:rsidRDefault="0052782C" w:rsidP="0052782C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Forberedelse/etterarbeid tilsvarende aktiviteten: </w:t>
            </w:r>
            <w:proofErr w:type="spellStart"/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ca</w:t>
            </w:r>
            <w:proofErr w:type="spellEnd"/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30 000.-.</w:t>
            </w:r>
            <w:r w:rsidR="3B800025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, samt koordinering, 20 %; 36 000,- 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Reise 10 000,- </w:t>
            </w:r>
          </w:p>
          <w:p w14:paraId="1EB4C351" w14:textId="28B9B5A8" w:rsidR="5E9034EF" w:rsidRPr="007F6210" w:rsidRDefault="5E9034EF" w:rsidP="722EFC63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</w:p>
          <w:p w14:paraId="3C9B59B5" w14:textId="3EED1974" w:rsidR="00A941F7" w:rsidRPr="007F6210" w:rsidRDefault="1E64EB02" w:rsidP="0052782C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7A003AF9" w14:textId="6732A52D" w:rsidR="00A941F7" w:rsidRPr="007F6210" w:rsidRDefault="34D245E6" w:rsidP="7AA52D74">
            <w:pPr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>Høst/</w:t>
            </w:r>
            <w:r w:rsidR="4407C468"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>vår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 xml:space="preserve">- </w:t>
            </w:r>
            <w:r w:rsidR="1655D327"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 xml:space="preserve">2 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>fagdag</w:t>
            </w:r>
            <w:r w:rsidR="502AF88F"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>er per år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19"/>
                <w:szCs w:val="19"/>
              </w:rPr>
              <w:t>: Fysisk samling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  <w:t>med aktuelle tema iht. høyfrekvente vansker og tilpasset opplæring der ansatte i barnehagene møtes på tvers av bar</w:t>
            </w:r>
            <w:r w:rsidR="4FE1F664" w:rsidRPr="007F6210"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  <w:t>neha</w:t>
            </w:r>
            <w:r w:rsidRPr="007F6210"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  <w:t xml:space="preserve">ger og kommunegrenser for å utvikle kompetanse og lære av hverandre. Faglig innhold i partnerskap med NORD Universitet og støtte fra RKK Lofoten. Det skal legges opp til obligatorisk forarbeid, aksjoner og etterarbeid inn i egne enheter. </w:t>
            </w:r>
          </w:p>
          <w:p w14:paraId="1CF798B3" w14:textId="79A2D159" w:rsidR="00796D79" w:rsidRPr="007F6210" w:rsidRDefault="00796D79" w:rsidP="00E75C89">
            <w:pPr>
              <w:spacing w:line="259" w:lineRule="auto"/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(Eier: kr. 100 000,- /UH: kr. </w:t>
            </w:r>
            <w:r w:rsidR="5AAB8962"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200 000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, -)</w:t>
            </w:r>
          </w:p>
          <w:p w14:paraId="421C0C42" w14:textId="7AB87283" w:rsidR="00796D79" w:rsidRPr="007F6210" w:rsidRDefault="007A1B9E" w:rsidP="00796D79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Utregning fra NU: </w:t>
            </w:r>
            <w:r w:rsidR="00796D79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2 fagpersoner fra Nord: 4 fagdager: 30 timer til deltakelse fagdager + </w:t>
            </w:r>
          </w:p>
          <w:p w14:paraId="521D5182" w14:textId="65AC6B4B" w:rsidR="00796D79" w:rsidRPr="007F6210" w:rsidRDefault="00796D79" w:rsidP="00796D79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Forbere</w:t>
            </w:r>
            <w:r w:rsidR="007A1B9E" w:rsidRPr="007F6210">
              <w:rPr>
                <w:rFonts w:ascii="Open Sans" w:eastAsia="Open Sans" w:hAnsi="Open Sans" w:cs="Open Sans"/>
                <w:sz w:val="16"/>
                <w:szCs w:val="16"/>
              </w:rPr>
              <w:t>d</w:t>
            </w:r>
            <w:r w:rsidR="00313A4D" w:rsidRPr="007F6210">
              <w:rPr>
                <w:rFonts w:ascii="Open Sans" w:eastAsia="Open Sans" w:hAnsi="Open Sans" w:cs="Open Sans"/>
                <w:sz w:val="16"/>
                <w:szCs w:val="16"/>
              </w:rPr>
              <w:t>e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lse: Faktor 4 x 30 timer: 120 timer</w:t>
            </w:r>
            <w:r w:rsidR="26DFA247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, samt 20 % koordinering; 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Totalt 150 timer x kr. 950 = ca. 1</w:t>
            </w:r>
            <w:r w:rsidR="7BB41EFB" w:rsidRPr="007F6210">
              <w:rPr>
                <w:rFonts w:ascii="Open Sans" w:eastAsia="Open Sans" w:hAnsi="Open Sans" w:cs="Open Sans"/>
                <w:sz w:val="16"/>
                <w:szCs w:val="16"/>
              </w:rPr>
              <w:t>8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0</w:t>
            </w:r>
            <w:r w:rsidR="7BB41EFB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000</w:t>
            </w:r>
            <w:r w:rsidR="00D821F4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. </w:t>
            </w: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Reise: 20 000,-</w:t>
            </w:r>
          </w:p>
          <w:p w14:paraId="5A4B9BE5" w14:textId="091AB7B2" w:rsidR="3DE2A788" w:rsidRPr="007F6210" w:rsidRDefault="3DE2A788" w:rsidP="722EFC63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</w:p>
          <w:p w14:paraId="71C4AE84" w14:textId="4C64903C" w:rsidR="00A941F7" w:rsidRPr="007F6210" w:rsidRDefault="00A941F7" w:rsidP="1E64EB02">
            <w:pPr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</w:pPr>
          </w:p>
          <w:p w14:paraId="5C3F5585" w14:textId="1FFC5455" w:rsidR="00A941F7" w:rsidRPr="007F6210" w:rsidRDefault="1E64EB02" w:rsidP="1E64EB02">
            <w:pPr>
              <w:spacing w:line="259" w:lineRule="auto"/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Oppfølging og veiledning med for- og etterarbeid knyttet til kompetanseutvikling høyfrekvente vansker og tilpasset opplæring (v/Nord Universitetet og støtteperson regionalt RKK) av enkelt</w:t>
            </w:r>
            <w:r w:rsidR="47A0DF47" w:rsidRPr="007F6210">
              <w:rPr>
                <w:rFonts w:ascii="Open Sans" w:eastAsia="Open Sans" w:hAnsi="Open Sans" w:cs="Open Sans"/>
                <w:sz w:val="20"/>
                <w:szCs w:val="20"/>
              </w:rPr>
              <w:t>barnehager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, hybridløsninger digitalt og analogt. Ledelsen har ansvar for å lede arbeidet videre.  </w:t>
            </w:r>
          </w:p>
          <w:p w14:paraId="49DAF1A1" w14:textId="3CCA49C1" w:rsidR="000060E4" w:rsidRPr="007F6210" w:rsidRDefault="000060E4" w:rsidP="000060E4">
            <w:pPr>
              <w:spacing w:line="259" w:lineRule="auto"/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(Eier: kr. 50 000,- /UH: kr. 50.000, -)</w:t>
            </w:r>
          </w:p>
          <w:p w14:paraId="417D71D5" w14:textId="4601A47D" w:rsidR="4D2A9449" w:rsidRPr="007F6210" w:rsidRDefault="4D2A9449" w:rsidP="722EFC63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Planlegging, organisering og gjennomføring av tiltak</w:t>
            </w:r>
            <w:r w:rsidR="1AFBE648" w:rsidRPr="007F6210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  <w:p w14:paraId="7D8B09F2" w14:textId="7EF34B0D" w:rsidR="00A941F7" w:rsidRPr="007F6210" w:rsidRDefault="00A941F7" w:rsidP="2A941C6F">
            <w:pPr>
              <w:rPr>
                <w:rStyle w:val="contentcontrolboundarysink"/>
                <w:rFonts w:ascii="Open Sans" w:eastAsia="Open Sans" w:hAnsi="Open Sans" w:cs="Open Sans"/>
                <w:sz w:val="20"/>
                <w:szCs w:val="20"/>
              </w:rPr>
            </w:pPr>
          </w:p>
          <w:p w14:paraId="3728FABE" w14:textId="77777777" w:rsidR="00A941F7" w:rsidRPr="007F6210" w:rsidRDefault="492FE4F6" w:rsidP="00176152">
            <w:pPr>
              <w:spacing w:line="252" w:lineRule="auto"/>
              <w:ind w:right="144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>Hele perioden: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 Arbeidsgruppe, for å sikre kontinuitet progresjon og den lokale forankringa til den barnehagebaserte kompetanseutviklinga i region Lofoten. Kommune, NU og støtteperson regionalt RKK.</w:t>
            </w:r>
          </w:p>
          <w:p w14:paraId="22D1B704" w14:textId="15F1D4E4" w:rsidR="000060E4" w:rsidRPr="007F6210" w:rsidRDefault="00EA2644" w:rsidP="722EFC6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 xml:space="preserve">(Eier: kr. </w:t>
            </w:r>
            <w:r w:rsidR="00335522" w:rsidRPr="007F6210">
              <w:rPr>
                <w:rFonts w:ascii="Open Sans" w:eastAsia="Open Sans" w:hAnsi="Open Sans" w:cs="Open Sans"/>
                <w:sz w:val="20"/>
                <w:szCs w:val="20"/>
              </w:rPr>
              <w:t>50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 xml:space="preserve"> 000,- /UH: kr. </w:t>
            </w:r>
            <w:r w:rsidR="00335522" w:rsidRPr="007F6210">
              <w:rPr>
                <w:rFonts w:ascii="Open Sans" w:eastAsia="Open Sans" w:hAnsi="Open Sans" w:cs="Open Sans"/>
                <w:sz w:val="20"/>
                <w:szCs w:val="20"/>
              </w:rPr>
              <w:t>50</w:t>
            </w:r>
            <w:r w:rsidRPr="007F6210">
              <w:rPr>
                <w:rFonts w:ascii="Open Sans" w:eastAsia="Open Sans" w:hAnsi="Open Sans" w:cs="Open Sans"/>
                <w:sz w:val="20"/>
                <w:szCs w:val="20"/>
              </w:rPr>
              <w:t>.000, -)</w:t>
            </w:r>
          </w:p>
          <w:p w14:paraId="5766050F" w14:textId="456491CD" w:rsidR="000060E4" w:rsidRPr="007F6210" w:rsidRDefault="27F54060" w:rsidP="722EFC63">
            <w:pPr>
              <w:spacing w:line="259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007F6210">
              <w:rPr>
                <w:rFonts w:ascii="Open Sans" w:eastAsia="Open Sans" w:hAnsi="Open Sans" w:cs="Open Sans"/>
                <w:sz w:val="16"/>
                <w:szCs w:val="16"/>
              </w:rPr>
              <w:t>Eier: Midlene skal brukes til planlegging, organisering og gjennomføring av tiltak skissert ovenfor</w:t>
            </w:r>
          </w:p>
        </w:tc>
        <w:tc>
          <w:tcPr>
            <w:tcW w:w="4654" w:type="dxa"/>
          </w:tcPr>
          <w:p w14:paraId="4E9EE40B" w14:textId="34EB809F" w:rsidR="1E64EB02" w:rsidRDefault="1E64EB02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404C090" w14:textId="19925649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2085318" w14:textId="114E5805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BFE6EC9" w14:textId="159E1882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865F3B9" w14:textId="396E0632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BBC8C24" w14:textId="7523A699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0FC0EA0" w14:textId="10E7D5A9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1472A8F" w14:textId="771710D8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B33A325" w14:textId="1FE34F13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C2B6632" w14:textId="1E484A6C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2B18C02" w14:textId="18CE4C6D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E3B0A20" w14:textId="74339B82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BF1F3CC" w14:textId="2EF0916B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58C04025" w14:textId="31868220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3770754" w14:textId="1C104218" w:rsidR="1FE3F84F" w:rsidRDefault="1FE3F84F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B91DDE7" w14:textId="05F13892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87751E7" w14:textId="21E162D6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50E2750" w14:textId="27BB1C0F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835E021" w14:textId="338D2881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75F62D9" w14:textId="21B1B71F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70B22E5" w14:textId="2561FD57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B809CA0" w14:textId="4A811979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282EDDE" w14:textId="6A455FC5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4C5B6BF" w14:textId="117A48DF" w:rsidR="7AA52D74" w:rsidRDefault="7AA52D74" w:rsidP="7AA52D74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ECF6FB1" w14:textId="69BCB214" w:rsidR="1FE3F84F" w:rsidRDefault="1FE3F84F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81BDD27" w14:textId="62337791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F9BE273" w14:textId="5543B123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2822CD7" w14:textId="19DAB780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F0A529B" w14:textId="5519396A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FA42F2B" w14:textId="2F414BAD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40B5578" w14:textId="32BC248A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BB8EC10" w14:textId="7FACF476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B962787" w14:textId="7A04AFCC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FDAF99B" w14:textId="59816B69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9EDB244" w14:textId="1FD53191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217E2F36" w14:textId="181701F3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5B28325" w14:textId="6C5E014C" w:rsidR="00CE5375" w:rsidRDefault="00CE5375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6D64BF29" w14:textId="77777777" w:rsidR="00CE5375" w:rsidRDefault="00CE5375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C896375" w14:textId="00A65C4A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EF1273D" w14:textId="429E7822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3155C2F" w14:textId="4A80E826" w:rsidR="34D245E6" w:rsidRDefault="34D245E6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E56D883" w14:textId="74BD0A34" w:rsidR="007F6210" w:rsidRDefault="007F6210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33D6D52" w14:textId="3697A327" w:rsidR="007F6210" w:rsidRDefault="007F6210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25AEA21" w14:textId="24D4E176" w:rsidR="007F6210" w:rsidRDefault="007F6210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5DA2DE2" w14:textId="09D47F80" w:rsidR="007F6210" w:rsidRDefault="007F6210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382BFC82" w14:textId="0A82EB1C" w:rsidR="007F6210" w:rsidRDefault="007F6210" w:rsidP="2A941C6F"/>
          <w:p w14:paraId="5B824984" w14:textId="304B3D92" w:rsidR="007F6210" w:rsidRDefault="007F6210" w:rsidP="2A941C6F"/>
          <w:p w14:paraId="5185E41A" w14:textId="77777777" w:rsidR="007F6210" w:rsidRDefault="007F6210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7B24F086" w14:textId="77777777" w:rsidR="0052782C" w:rsidRDefault="0052782C" w:rsidP="2A941C6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0EDC3FA8" w14:textId="125D9FE3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1A1E150F" w14:textId="62B1DB77" w:rsidR="00A941F7" w:rsidRDefault="1E64EB02" w:rsidP="43FF6FEA">
            <w:pPr>
              <w:pStyle w:val="Listeavsnitt"/>
              <w:numPr>
                <w:ilvl w:val="0"/>
                <w:numId w:val="3"/>
              </w:num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proofErr w:type="spellStart"/>
            <w:r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Oppstartssamling</w:t>
            </w:r>
            <w:proofErr w:type="spellEnd"/>
            <w:r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med </w:t>
            </w:r>
            <w:r w:rsidR="7F7DEF34"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barnehage</w:t>
            </w:r>
            <w:r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ledere og </w:t>
            </w:r>
            <w:proofErr w:type="spellStart"/>
            <w:r w:rsidR="1478BF6A"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ped</w:t>
            </w:r>
            <w:proofErr w:type="spellEnd"/>
            <w:r w:rsidR="1478BF6A"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. ledere </w:t>
            </w:r>
            <w:r w:rsidRPr="43FF6FEA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m/ forarbeid og etterarbeid, vår/høst 2023-2025.  Partnerskap med Nord Universitetet og støtte fra RKK Lofoten.</w:t>
            </w:r>
          </w:p>
          <w:p w14:paraId="4A87F2CC" w14:textId="10AA8FBE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A591588" w14:textId="469BF45F" w:rsidR="00D821F4" w:rsidRDefault="00D821F4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8FCF0F7" w14:textId="4E209ACF" w:rsidR="00D821F4" w:rsidRDefault="00D821F4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3DFD83B" w14:textId="4D7731E4" w:rsidR="007F6210" w:rsidRDefault="007F6210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0C1C53A" w14:textId="77777777" w:rsidR="007F6210" w:rsidRDefault="007F6210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C40130C" w14:textId="0ABBBDD1" w:rsidR="00A941F7" w:rsidRDefault="34D245E6" w:rsidP="1E64EB02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Høst/v</w:t>
            </w:r>
            <w:r w:rsidR="1F608362"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å</w:t>
            </w:r>
            <w:r w:rsidR="6D62115B"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 xml:space="preserve">r: </w:t>
            </w:r>
            <w:r w:rsidR="64129459"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 xml:space="preserve">2 </w:t>
            </w:r>
            <w:r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fagdag</w:t>
            </w:r>
            <w:r w:rsidR="3A7357EC"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er</w:t>
            </w:r>
            <w:r w:rsidRPr="7AA52D74">
              <w:rPr>
                <w:rStyle w:val="contentcontrolboundarysink"/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: Fysisk samling</w:t>
            </w:r>
            <w:r w:rsidRPr="7AA52D7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m/ forarbeid og etterarbeid. Partnerskap med </w:t>
            </w:r>
            <w:proofErr w:type="spellStart"/>
            <w:r w:rsidRPr="7AA52D7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med</w:t>
            </w:r>
            <w:proofErr w:type="spellEnd"/>
            <w:r w:rsidRPr="7AA52D7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Nord Universitetet og støtte fra RKK Lofoten.</w:t>
            </w:r>
          </w:p>
          <w:p w14:paraId="31D087D2" w14:textId="7AB527F1" w:rsidR="00A941F7" w:rsidRDefault="00A941F7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B671C62" w14:textId="54B83443" w:rsidR="00D821F4" w:rsidRDefault="00D821F4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9B9C149" w14:textId="77777777" w:rsidR="007F6210" w:rsidRDefault="007F6210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41ED4389" w14:textId="77777777" w:rsidR="00D821F4" w:rsidRDefault="00D821F4" w:rsidP="1E64EB02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73E23A6" w14:textId="76E1C3C7" w:rsidR="00A941F7" w:rsidRPr="007F6210" w:rsidRDefault="1E64EB02" w:rsidP="1FE3F84F">
            <w:pPr>
              <w:pStyle w:val="Listeavsnitt"/>
              <w:numPr>
                <w:ilvl w:val="0"/>
                <w:numId w:val="3"/>
              </w:num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1FE3F84F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Oppfølging og veiledning med for- og etterarbeid (v/Nord Universitetet og støtteperson regionalt RKK) av enkelt</w:t>
            </w:r>
            <w:r w:rsidR="0520A05E" w:rsidRPr="1FE3F84F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barnehager</w:t>
            </w:r>
            <w:r w:rsidRPr="1FE3F84F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.</w:t>
            </w:r>
          </w:p>
          <w:p w14:paraId="2D702871" w14:textId="2638EA48" w:rsidR="00516046" w:rsidRDefault="00516046" w:rsidP="1FE3F84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080A10C" w14:textId="11AF41D9" w:rsidR="007F6210" w:rsidRDefault="007F6210" w:rsidP="1FE3F84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B7DD84F" w14:textId="77777777" w:rsidR="007F6210" w:rsidRDefault="007F6210" w:rsidP="1FE3F84F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FDCFBAB" w14:textId="457B58D8" w:rsidR="00A941F7" w:rsidRDefault="1E64EB02" w:rsidP="1E64EB02">
            <w:pPr>
              <w:pStyle w:val="Listeavsnitt"/>
              <w:numPr>
                <w:ilvl w:val="0"/>
                <w:numId w:val="3"/>
              </w:numPr>
              <w:rPr>
                <w:rFonts w:ascii="Open Sans" w:eastAsia="Open Sans" w:hAnsi="Open Sans" w:cs="Open Sans"/>
                <w:sz w:val="20"/>
                <w:szCs w:val="20"/>
              </w:rPr>
            </w:pPr>
            <w:r w:rsidRPr="1FE3F84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Koordinering, planlegging og evaluering i arbeidsgruppa. Kommune, Nord Universitetet, stø</w:t>
            </w:r>
            <w:r w:rsidRPr="1FE3F84F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tteperson regionalt RKK.</w:t>
            </w:r>
          </w:p>
        </w:tc>
      </w:tr>
      <w:tr w:rsidR="00A941F7" w14:paraId="68BEEE18" w14:textId="77777777" w:rsidTr="722EFC63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AE0D989482B4814881EAD08454A3908"/>
            </w:placeholder>
          </w:sdtPr>
          <w:sdtEndPr/>
          <w:sdtContent>
            <w:tc>
              <w:tcPr>
                <w:tcW w:w="739" w:type="dxa"/>
              </w:tcPr>
              <w:p w14:paraId="7906B456" w14:textId="52936CB6" w:rsidR="00A941F7" w:rsidRDefault="009D01CC" w:rsidP="1FE3F84F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3</w:t>
                </w:r>
              </w:p>
            </w:tc>
          </w:sdtContent>
        </w:sdt>
        <w:tc>
          <w:tcPr>
            <w:tcW w:w="8601" w:type="dxa"/>
          </w:tcPr>
          <w:p w14:paraId="106B3452" w14:textId="28856491" w:rsidR="2A941C6F" w:rsidRDefault="2A941C6F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2A941C6F">
              <w:rPr>
                <w:rFonts w:ascii="Open Sans" w:eastAsia="Open Sans" w:hAnsi="Open Sans" w:cs="Open Sans"/>
                <w:b/>
                <w:bCs/>
                <w:color w:val="000000" w:themeColor="text1"/>
                <w:sz w:val="19"/>
                <w:szCs w:val="19"/>
              </w:rPr>
              <w:t>Regional koordinator – utviklingsveileder RKK</w:t>
            </w:r>
          </w:p>
          <w:p w14:paraId="7EFAB4D5" w14:textId="0740E2EC" w:rsidR="00A941F7" w:rsidRDefault="00A941F7" w:rsidP="1FE3F84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</w:p>
          <w:p w14:paraId="54143C22" w14:textId="0478A89D" w:rsidR="00A941F7" w:rsidRDefault="2A941C6F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2A941C6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- Bistå samarbeidskommunene med koordinering i deres utviklingsarbeid </w:t>
            </w:r>
            <w:r w:rsidR="002F27A9" w:rsidRPr="2A941C6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innenfor</w:t>
            </w:r>
            <w:r w:rsidRPr="2A941C6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516046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barnehage</w:t>
            </w:r>
            <w:r w:rsidR="002F27A9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, skole, PPT og andre samarbeidspartnere. </w:t>
            </w:r>
          </w:p>
          <w:p w14:paraId="07F9DC87" w14:textId="7E5C6DA8" w:rsidR="00A941F7" w:rsidRDefault="045C5024" w:rsidP="1FE3F84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1FE3F84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- Ha oversikt over utviklingsarbeid i kommunene og legge til rette for deling av praksis på tvers av kommunegrenser og enheter </w:t>
            </w:r>
          </w:p>
          <w:p w14:paraId="12DE84D0" w14:textId="223F7408" w:rsidR="00A941F7" w:rsidRDefault="2A941C6F" w:rsidP="2A941C6F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02C9471C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- Ekstern støtte og veiledning, basert på interne behov i det skolebaserte og barnehagebaserte kompetanseutviklingsarbeidet i kommunene - på ulike nivå.</w:t>
            </w:r>
          </w:p>
          <w:p w14:paraId="11414580" w14:textId="1B489296" w:rsidR="00A941F7" w:rsidRPr="009D01CC" w:rsidRDefault="523FEFE5" w:rsidP="009D01CC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</w:pPr>
            <w:r w:rsidRPr="02C9471C">
              <w:rPr>
                <w:rFonts w:ascii="Open Sans" w:eastAsia="Open Sans" w:hAnsi="Open Sans" w:cs="Open Sans"/>
                <w:color w:val="000000" w:themeColor="text1"/>
                <w:sz w:val="19"/>
                <w:szCs w:val="19"/>
              </w:rPr>
              <w:t>- Samhandling og bindeledd mellom samarbeidskommunene og andre aktører, herunder Nord Universitetet, SFNO, etc.</w:t>
            </w:r>
          </w:p>
        </w:tc>
        <w:tc>
          <w:tcPr>
            <w:tcW w:w="4654" w:type="dxa"/>
          </w:tcPr>
          <w:p w14:paraId="10EB7203" w14:textId="7895AB70" w:rsidR="1FE3F84F" w:rsidRDefault="1FE3F84F" w:rsidP="1FE3F84F">
            <w:p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</w:p>
          <w:p w14:paraId="409C7CAE" w14:textId="76F09514" w:rsidR="00A941F7" w:rsidRDefault="4269766B" w:rsidP="1FE3F84F">
            <w:pPr>
              <w:pStyle w:val="Listeavsnitt"/>
              <w:numPr>
                <w:ilvl w:val="0"/>
                <w:numId w:val="2"/>
              </w:num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1FE3F84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Lønnskostnader</w:t>
            </w:r>
          </w:p>
          <w:p w14:paraId="372646B0" w14:textId="4285E656" w:rsidR="00A941F7" w:rsidRDefault="4269766B" w:rsidP="1FE3F84F">
            <w:pPr>
              <w:pStyle w:val="Listeavsnitt"/>
              <w:numPr>
                <w:ilvl w:val="0"/>
                <w:numId w:val="2"/>
              </w:numPr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1FE3F84F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Reise mellom kommuner/ enheter</w:t>
            </w:r>
          </w:p>
          <w:p w14:paraId="1013F587" w14:textId="53D2271B" w:rsidR="00A941F7" w:rsidRDefault="00A941F7" w:rsidP="1FE3F84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0"/>
    </w:tbl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CB5A" w14:textId="77777777" w:rsidR="006D260F" w:rsidRDefault="006D260F" w:rsidP="00463CE7">
      <w:pPr>
        <w:spacing w:after="0" w:line="240" w:lineRule="auto"/>
      </w:pPr>
      <w:r>
        <w:separator/>
      </w:r>
    </w:p>
  </w:endnote>
  <w:endnote w:type="continuationSeparator" w:id="0">
    <w:p w14:paraId="054875D9" w14:textId="77777777" w:rsidR="006D260F" w:rsidRDefault="006D260F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D766F51" w14:paraId="6C5C5325" w14:textId="77777777" w:rsidTr="5D766F51">
      <w:trPr>
        <w:trHeight w:val="300"/>
      </w:trPr>
      <w:tc>
        <w:tcPr>
          <w:tcW w:w="4665" w:type="dxa"/>
        </w:tcPr>
        <w:p w14:paraId="54E81F1C" w14:textId="6A072DA5" w:rsidR="5D766F51" w:rsidRDefault="5D766F51" w:rsidP="5D766F51">
          <w:pPr>
            <w:pStyle w:val="Topptekst"/>
            <w:ind w:left="-115"/>
          </w:pPr>
        </w:p>
      </w:tc>
      <w:tc>
        <w:tcPr>
          <w:tcW w:w="4665" w:type="dxa"/>
        </w:tcPr>
        <w:p w14:paraId="33D86A1F" w14:textId="373715A5" w:rsidR="5D766F51" w:rsidRDefault="5D766F51" w:rsidP="5D766F51">
          <w:pPr>
            <w:pStyle w:val="Topptekst"/>
            <w:jc w:val="center"/>
          </w:pPr>
        </w:p>
      </w:tc>
      <w:tc>
        <w:tcPr>
          <w:tcW w:w="4665" w:type="dxa"/>
        </w:tcPr>
        <w:p w14:paraId="4D3C677B" w14:textId="600D2DD5" w:rsidR="5D766F51" w:rsidRDefault="5D766F51" w:rsidP="5D766F51">
          <w:pPr>
            <w:pStyle w:val="Topptekst"/>
            <w:ind w:right="-115"/>
            <w:jc w:val="right"/>
          </w:pPr>
        </w:p>
      </w:tc>
    </w:tr>
  </w:tbl>
  <w:p w14:paraId="1237E6EC" w14:textId="4C9918B2" w:rsidR="5D766F51" w:rsidRDefault="5D766F51" w:rsidP="5D766F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D766F51" w14:paraId="0BB02E1C" w14:textId="77777777" w:rsidTr="5D766F51">
      <w:trPr>
        <w:trHeight w:val="300"/>
      </w:trPr>
      <w:tc>
        <w:tcPr>
          <w:tcW w:w="4665" w:type="dxa"/>
        </w:tcPr>
        <w:p w14:paraId="19BDC860" w14:textId="5DF861A0" w:rsidR="5D766F51" w:rsidRDefault="5D766F51" w:rsidP="5D766F51">
          <w:pPr>
            <w:pStyle w:val="Topptekst"/>
            <w:ind w:left="-115"/>
          </w:pPr>
        </w:p>
      </w:tc>
      <w:tc>
        <w:tcPr>
          <w:tcW w:w="4665" w:type="dxa"/>
        </w:tcPr>
        <w:p w14:paraId="6B10226C" w14:textId="6EC60C0D" w:rsidR="5D766F51" w:rsidRDefault="5D766F51" w:rsidP="5D766F51">
          <w:pPr>
            <w:pStyle w:val="Topptekst"/>
            <w:jc w:val="center"/>
          </w:pPr>
        </w:p>
      </w:tc>
      <w:tc>
        <w:tcPr>
          <w:tcW w:w="4665" w:type="dxa"/>
        </w:tcPr>
        <w:p w14:paraId="70628B6B" w14:textId="76DBE25B" w:rsidR="5D766F51" w:rsidRDefault="5D766F51" w:rsidP="5D766F51">
          <w:pPr>
            <w:pStyle w:val="Topptekst"/>
            <w:ind w:right="-115"/>
            <w:jc w:val="right"/>
          </w:pPr>
        </w:p>
      </w:tc>
    </w:tr>
  </w:tbl>
  <w:p w14:paraId="76BF396B" w14:textId="07496789" w:rsidR="5D766F51" w:rsidRDefault="5D766F51" w:rsidP="5D766F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BB2D" w14:textId="77777777" w:rsidR="006D260F" w:rsidRDefault="006D260F" w:rsidP="00463CE7">
      <w:pPr>
        <w:spacing w:after="0" w:line="240" w:lineRule="auto"/>
      </w:pPr>
      <w:r>
        <w:separator/>
      </w:r>
    </w:p>
  </w:footnote>
  <w:footnote w:type="continuationSeparator" w:id="0">
    <w:p w14:paraId="288007F6" w14:textId="77777777" w:rsidR="006D260F" w:rsidRDefault="006D260F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E63679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5D766F51" w14:paraId="76EC71E4" w14:textId="77777777" w:rsidTr="5D766F51">
      <w:trPr>
        <w:trHeight w:val="300"/>
      </w:trPr>
      <w:tc>
        <w:tcPr>
          <w:tcW w:w="4665" w:type="dxa"/>
        </w:tcPr>
        <w:p w14:paraId="7FF98582" w14:textId="52E47CB8" w:rsidR="5D766F51" w:rsidRDefault="5D766F51" w:rsidP="5D766F51">
          <w:pPr>
            <w:pStyle w:val="Topptekst"/>
            <w:ind w:left="-115"/>
          </w:pPr>
        </w:p>
      </w:tc>
      <w:tc>
        <w:tcPr>
          <w:tcW w:w="4665" w:type="dxa"/>
        </w:tcPr>
        <w:p w14:paraId="2224D708" w14:textId="47D5832D" w:rsidR="5D766F51" w:rsidRDefault="5D766F51" w:rsidP="5D766F51">
          <w:pPr>
            <w:pStyle w:val="Topptekst"/>
            <w:jc w:val="center"/>
          </w:pPr>
        </w:p>
      </w:tc>
      <w:tc>
        <w:tcPr>
          <w:tcW w:w="4665" w:type="dxa"/>
        </w:tcPr>
        <w:p w14:paraId="20C99485" w14:textId="73B311EC" w:rsidR="5D766F51" w:rsidRDefault="5D766F51" w:rsidP="5D766F51">
          <w:pPr>
            <w:pStyle w:val="Topptekst"/>
            <w:ind w:right="-115"/>
            <w:jc w:val="right"/>
          </w:pPr>
        </w:p>
      </w:tc>
    </w:tr>
  </w:tbl>
  <w:p w14:paraId="5586970E" w14:textId="27A976A6" w:rsidR="5D766F51" w:rsidRDefault="5D766F51" w:rsidP="5D766F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1F30"/>
    <w:multiLevelType w:val="hybridMultilevel"/>
    <w:tmpl w:val="B17458DC"/>
    <w:lvl w:ilvl="0" w:tplc="5880B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22F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44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46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87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F43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4EF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CF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47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00C41"/>
    <w:multiLevelType w:val="hybridMultilevel"/>
    <w:tmpl w:val="76620D94"/>
    <w:lvl w:ilvl="0" w:tplc="601EB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8C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CF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2B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B43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E6F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8E4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C1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2D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4141B"/>
    <w:multiLevelType w:val="hybridMultilevel"/>
    <w:tmpl w:val="E8581C6E"/>
    <w:lvl w:ilvl="0" w:tplc="1FCA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819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62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CD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E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66F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4A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0B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B89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158D7"/>
    <w:multiLevelType w:val="hybridMultilevel"/>
    <w:tmpl w:val="799E3AF0"/>
    <w:lvl w:ilvl="0" w:tplc="99F84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244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F0BC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061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2C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70F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949C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48FA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F86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21B83"/>
    <w:multiLevelType w:val="hybridMultilevel"/>
    <w:tmpl w:val="35264324"/>
    <w:lvl w:ilvl="0" w:tplc="2D08D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00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22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EC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E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E43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09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54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585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25BB1"/>
    <w:multiLevelType w:val="hybridMultilevel"/>
    <w:tmpl w:val="D5582BA6"/>
    <w:lvl w:ilvl="0" w:tplc="D7522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96F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C5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80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E71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A3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B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5C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8A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29B0A"/>
    <w:multiLevelType w:val="hybridMultilevel"/>
    <w:tmpl w:val="4DD2EA44"/>
    <w:lvl w:ilvl="0" w:tplc="B88EB9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26A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05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03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4CA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AC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41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8F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05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976FE"/>
    <w:multiLevelType w:val="hybridMultilevel"/>
    <w:tmpl w:val="E4DC521C"/>
    <w:lvl w:ilvl="0" w:tplc="7C80A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EAE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65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E0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A9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EE4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B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2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26A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1D74D"/>
    <w:multiLevelType w:val="hybridMultilevel"/>
    <w:tmpl w:val="06E28E34"/>
    <w:lvl w:ilvl="0" w:tplc="DC181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200B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AE4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ACC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80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8A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CD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824B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04B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733688">
    <w:abstractNumId w:val="2"/>
  </w:num>
  <w:num w:numId="2" w16cid:durableId="716970907">
    <w:abstractNumId w:val="9"/>
  </w:num>
  <w:num w:numId="3" w16cid:durableId="1153330712">
    <w:abstractNumId w:val="1"/>
  </w:num>
  <w:num w:numId="4" w16cid:durableId="2098287765">
    <w:abstractNumId w:val="0"/>
  </w:num>
  <w:num w:numId="5" w16cid:durableId="471365401">
    <w:abstractNumId w:val="3"/>
  </w:num>
  <w:num w:numId="6" w16cid:durableId="77295141">
    <w:abstractNumId w:val="8"/>
  </w:num>
  <w:num w:numId="7" w16cid:durableId="1058818070">
    <w:abstractNumId w:val="7"/>
  </w:num>
  <w:num w:numId="8" w16cid:durableId="1896888663">
    <w:abstractNumId w:val="10"/>
  </w:num>
  <w:num w:numId="9" w16cid:durableId="546835707">
    <w:abstractNumId w:val="5"/>
  </w:num>
  <w:num w:numId="10" w16cid:durableId="264726020">
    <w:abstractNumId w:val="4"/>
  </w:num>
  <w:num w:numId="11" w16cid:durableId="1504973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0B35"/>
    <w:rsid w:val="000060E4"/>
    <w:rsid w:val="00070FCB"/>
    <w:rsid w:val="000A005A"/>
    <w:rsid w:val="000A2C9E"/>
    <w:rsid w:val="000A3D96"/>
    <w:rsid w:val="000A75DB"/>
    <w:rsid w:val="000B10A9"/>
    <w:rsid w:val="000B2FD0"/>
    <w:rsid w:val="000B4903"/>
    <w:rsid w:val="00116C7A"/>
    <w:rsid w:val="00120ED0"/>
    <w:rsid w:val="00176152"/>
    <w:rsid w:val="001C36B2"/>
    <w:rsid w:val="00211D48"/>
    <w:rsid w:val="0024430A"/>
    <w:rsid w:val="002610D8"/>
    <w:rsid w:val="002A2454"/>
    <w:rsid w:val="002F27A9"/>
    <w:rsid w:val="003018D0"/>
    <w:rsid w:val="00311047"/>
    <w:rsid w:val="00313A4D"/>
    <w:rsid w:val="00322175"/>
    <w:rsid w:val="0033531F"/>
    <w:rsid w:val="00335522"/>
    <w:rsid w:val="0033776A"/>
    <w:rsid w:val="00361958"/>
    <w:rsid w:val="003641B8"/>
    <w:rsid w:val="003944AA"/>
    <w:rsid w:val="00395EC1"/>
    <w:rsid w:val="003B4605"/>
    <w:rsid w:val="003E69A5"/>
    <w:rsid w:val="003F1C17"/>
    <w:rsid w:val="003F5F67"/>
    <w:rsid w:val="00463CE7"/>
    <w:rsid w:val="00476D63"/>
    <w:rsid w:val="0048420D"/>
    <w:rsid w:val="004C55D1"/>
    <w:rsid w:val="00516046"/>
    <w:rsid w:val="0052782C"/>
    <w:rsid w:val="0053720E"/>
    <w:rsid w:val="00566122"/>
    <w:rsid w:val="006118B5"/>
    <w:rsid w:val="00612420"/>
    <w:rsid w:val="006D260F"/>
    <w:rsid w:val="006E75C5"/>
    <w:rsid w:val="006F13C5"/>
    <w:rsid w:val="00712563"/>
    <w:rsid w:val="007451DD"/>
    <w:rsid w:val="00796D79"/>
    <w:rsid w:val="007A1B9E"/>
    <w:rsid w:val="007B4781"/>
    <w:rsid w:val="007F6210"/>
    <w:rsid w:val="008157C4"/>
    <w:rsid w:val="008B3C2F"/>
    <w:rsid w:val="00907B68"/>
    <w:rsid w:val="00936C61"/>
    <w:rsid w:val="00946E68"/>
    <w:rsid w:val="00984209"/>
    <w:rsid w:val="009875C0"/>
    <w:rsid w:val="009B0345"/>
    <w:rsid w:val="009D01CC"/>
    <w:rsid w:val="00A43E88"/>
    <w:rsid w:val="00A44188"/>
    <w:rsid w:val="00A45484"/>
    <w:rsid w:val="00A83BCC"/>
    <w:rsid w:val="00A90CCF"/>
    <w:rsid w:val="00A941F7"/>
    <w:rsid w:val="00B23956"/>
    <w:rsid w:val="00B3742B"/>
    <w:rsid w:val="00B42992"/>
    <w:rsid w:val="00B60070"/>
    <w:rsid w:val="00B77B9A"/>
    <w:rsid w:val="00B84D7E"/>
    <w:rsid w:val="00BB6678"/>
    <w:rsid w:val="00BE3EA8"/>
    <w:rsid w:val="00C36FC9"/>
    <w:rsid w:val="00C60C50"/>
    <w:rsid w:val="00C73709"/>
    <w:rsid w:val="00CE5375"/>
    <w:rsid w:val="00D64DFE"/>
    <w:rsid w:val="00D71AB3"/>
    <w:rsid w:val="00D821F4"/>
    <w:rsid w:val="00DD1E76"/>
    <w:rsid w:val="00DE09F3"/>
    <w:rsid w:val="00DE3DC8"/>
    <w:rsid w:val="00E063E4"/>
    <w:rsid w:val="00E63679"/>
    <w:rsid w:val="00E75C89"/>
    <w:rsid w:val="00EA2644"/>
    <w:rsid w:val="00EC6089"/>
    <w:rsid w:val="00FB6009"/>
    <w:rsid w:val="00FB6F75"/>
    <w:rsid w:val="00FB77DD"/>
    <w:rsid w:val="00FD7573"/>
    <w:rsid w:val="0159D2CC"/>
    <w:rsid w:val="02936619"/>
    <w:rsid w:val="02C9471C"/>
    <w:rsid w:val="03DB4890"/>
    <w:rsid w:val="045C5024"/>
    <w:rsid w:val="0520A05E"/>
    <w:rsid w:val="079C3358"/>
    <w:rsid w:val="0871B695"/>
    <w:rsid w:val="08C6330B"/>
    <w:rsid w:val="08F2CC1F"/>
    <w:rsid w:val="09BDACD2"/>
    <w:rsid w:val="0BEBCEAD"/>
    <w:rsid w:val="0C8C3729"/>
    <w:rsid w:val="0DD6B686"/>
    <w:rsid w:val="0E7957F8"/>
    <w:rsid w:val="0E839F35"/>
    <w:rsid w:val="0FCB26B4"/>
    <w:rsid w:val="0FD7F257"/>
    <w:rsid w:val="1125D7FE"/>
    <w:rsid w:val="1144C5C5"/>
    <w:rsid w:val="1182F935"/>
    <w:rsid w:val="120D5B16"/>
    <w:rsid w:val="127DB3C8"/>
    <w:rsid w:val="142CCFAD"/>
    <w:rsid w:val="146EA7DF"/>
    <w:rsid w:val="1478BF6A"/>
    <w:rsid w:val="14A6E754"/>
    <w:rsid w:val="15C8A00E"/>
    <w:rsid w:val="1655D327"/>
    <w:rsid w:val="16DFCD4C"/>
    <w:rsid w:val="172566E8"/>
    <w:rsid w:val="173E3EA3"/>
    <w:rsid w:val="1837E8C3"/>
    <w:rsid w:val="18A61A15"/>
    <w:rsid w:val="192ABDD6"/>
    <w:rsid w:val="1AF2EFF7"/>
    <w:rsid w:val="1AFBE648"/>
    <w:rsid w:val="1B39C1A8"/>
    <w:rsid w:val="1C85601E"/>
    <w:rsid w:val="1CFC174D"/>
    <w:rsid w:val="1D798B38"/>
    <w:rsid w:val="1D92E0F5"/>
    <w:rsid w:val="1E64EB02"/>
    <w:rsid w:val="1F0CCF4E"/>
    <w:rsid w:val="1F155B99"/>
    <w:rsid w:val="1F608362"/>
    <w:rsid w:val="1FE3F84F"/>
    <w:rsid w:val="20280451"/>
    <w:rsid w:val="202D562C"/>
    <w:rsid w:val="2033B80F"/>
    <w:rsid w:val="20D9B380"/>
    <w:rsid w:val="21AAC440"/>
    <w:rsid w:val="23661C79"/>
    <w:rsid w:val="24B9033C"/>
    <w:rsid w:val="25072932"/>
    <w:rsid w:val="253D355E"/>
    <w:rsid w:val="25406CF7"/>
    <w:rsid w:val="25B7A71C"/>
    <w:rsid w:val="25C4C72A"/>
    <w:rsid w:val="265B2EDE"/>
    <w:rsid w:val="268BA60B"/>
    <w:rsid w:val="26B95E6E"/>
    <w:rsid w:val="26DFA247"/>
    <w:rsid w:val="27DE65DA"/>
    <w:rsid w:val="27F54060"/>
    <w:rsid w:val="2885D7E2"/>
    <w:rsid w:val="28D4D3EF"/>
    <w:rsid w:val="28E1072F"/>
    <w:rsid w:val="29DA9A55"/>
    <w:rsid w:val="29F687E8"/>
    <w:rsid w:val="2A815B26"/>
    <w:rsid w:val="2A941C6F"/>
    <w:rsid w:val="2AEAE941"/>
    <w:rsid w:val="2B1F99A0"/>
    <w:rsid w:val="2B5C8B9B"/>
    <w:rsid w:val="2B5E287F"/>
    <w:rsid w:val="2B766AB6"/>
    <w:rsid w:val="2CB38C28"/>
    <w:rsid w:val="2CD1B907"/>
    <w:rsid w:val="2E05A6B0"/>
    <w:rsid w:val="2E17B183"/>
    <w:rsid w:val="2E8566CC"/>
    <w:rsid w:val="2E94E31B"/>
    <w:rsid w:val="2ECD5109"/>
    <w:rsid w:val="2ECF1139"/>
    <w:rsid w:val="2EF7BFE4"/>
    <w:rsid w:val="2F69C1C5"/>
    <w:rsid w:val="30939045"/>
    <w:rsid w:val="319B41B3"/>
    <w:rsid w:val="31CC83DD"/>
    <w:rsid w:val="322F60A6"/>
    <w:rsid w:val="3262C467"/>
    <w:rsid w:val="32F5DD79"/>
    <w:rsid w:val="3478A32A"/>
    <w:rsid w:val="34D245E6"/>
    <w:rsid w:val="35044F90"/>
    <w:rsid w:val="3507E6DF"/>
    <w:rsid w:val="35EEAD6F"/>
    <w:rsid w:val="369DE37E"/>
    <w:rsid w:val="36AC1C98"/>
    <w:rsid w:val="36CE1755"/>
    <w:rsid w:val="37EBD7E9"/>
    <w:rsid w:val="3873401F"/>
    <w:rsid w:val="38AD7740"/>
    <w:rsid w:val="393237C6"/>
    <w:rsid w:val="3A7357EC"/>
    <w:rsid w:val="3A7741B7"/>
    <w:rsid w:val="3AFF72CD"/>
    <w:rsid w:val="3B800025"/>
    <w:rsid w:val="3C94EFB7"/>
    <w:rsid w:val="3CEFCA57"/>
    <w:rsid w:val="3DE2A788"/>
    <w:rsid w:val="3E8A4DFD"/>
    <w:rsid w:val="3EB2F46B"/>
    <w:rsid w:val="3EE281A3"/>
    <w:rsid w:val="3FFA2569"/>
    <w:rsid w:val="40276B19"/>
    <w:rsid w:val="407E5204"/>
    <w:rsid w:val="40811743"/>
    <w:rsid w:val="4130A0EE"/>
    <w:rsid w:val="4200FA08"/>
    <w:rsid w:val="423C787E"/>
    <w:rsid w:val="4269766B"/>
    <w:rsid w:val="42B05B06"/>
    <w:rsid w:val="431A31A3"/>
    <w:rsid w:val="43FF6FEA"/>
    <w:rsid w:val="4407C468"/>
    <w:rsid w:val="44315832"/>
    <w:rsid w:val="4551C327"/>
    <w:rsid w:val="45584545"/>
    <w:rsid w:val="455F7256"/>
    <w:rsid w:val="467BE135"/>
    <w:rsid w:val="479DE13F"/>
    <w:rsid w:val="47A0DF47"/>
    <w:rsid w:val="47A74509"/>
    <w:rsid w:val="481699B8"/>
    <w:rsid w:val="48395C90"/>
    <w:rsid w:val="488963E9"/>
    <w:rsid w:val="488DEE81"/>
    <w:rsid w:val="49007B79"/>
    <w:rsid w:val="49009782"/>
    <w:rsid w:val="49052A0E"/>
    <w:rsid w:val="492FE4F6"/>
    <w:rsid w:val="49ADCFEF"/>
    <w:rsid w:val="4A1720E2"/>
    <w:rsid w:val="4B23E153"/>
    <w:rsid w:val="4B4FA8A8"/>
    <w:rsid w:val="4C23A75C"/>
    <w:rsid w:val="4C642483"/>
    <w:rsid w:val="4CACF6AC"/>
    <w:rsid w:val="4D2A9449"/>
    <w:rsid w:val="4D61198F"/>
    <w:rsid w:val="4DD51DB5"/>
    <w:rsid w:val="4E218DBD"/>
    <w:rsid w:val="4E3538B0"/>
    <w:rsid w:val="4E9E7EB2"/>
    <w:rsid w:val="4F7D87CE"/>
    <w:rsid w:val="4FE1F664"/>
    <w:rsid w:val="4FF61EED"/>
    <w:rsid w:val="502AF88F"/>
    <w:rsid w:val="50A7A42F"/>
    <w:rsid w:val="50E4523A"/>
    <w:rsid w:val="523FEFE5"/>
    <w:rsid w:val="528C3E5B"/>
    <w:rsid w:val="52A779C8"/>
    <w:rsid w:val="530AE0C5"/>
    <w:rsid w:val="532D4E4C"/>
    <w:rsid w:val="533B89D8"/>
    <w:rsid w:val="53B2B7D3"/>
    <w:rsid w:val="53E8BF22"/>
    <w:rsid w:val="542E4AB5"/>
    <w:rsid w:val="544FCA3B"/>
    <w:rsid w:val="5498DAE6"/>
    <w:rsid w:val="55F45B77"/>
    <w:rsid w:val="56205CDE"/>
    <w:rsid w:val="56455067"/>
    <w:rsid w:val="56BB2CAE"/>
    <w:rsid w:val="5759A9FF"/>
    <w:rsid w:val="57A862CD"/>
    <w:rsid w:val="5815E66B"/>
    <w:rsid w:val="585313A8"/>
    <w:rsid w:val="58ADD3E2"/>
    <w:rsid w:val="59934AA6"/>
    <w:rsid w:val="59B1B6CC"/>
    <w:rsid w:val="5A68D52F"/>
    <w:rsid w:val="5A9A7411"/>
    <w:rsid w:val="5AAB8962"/>
    <w:rsid w:val="5B057A3C"/>
    <w:rsid w:val="5C5ADC20"/>
    <w:rsid w:val="5C73D23E"/>
    <w:rsid w:val="5D61BDFF"/>
    <w:rsid w:val="5D766F51"/>
    <w:rsid w:val="5DDCFB86"/>
    <w:rsid w:val="5E9034EF"/>
    <w:rsid w:val="5EC4C705"/>
    <w:rsid w:val="5EF034DE"/>
    <w:rsid w:val="5F00539F"/>
    <w:rsid w:val="5F2EA2A5"/>
    <w:rsid w:val="5F45F62D"/>
    <w:rsid w:val="5F5C87B6"/>
    <w:rsid w:val="5F8C7877"/>
    <w:rsid w:val="5F9A4C55"/>
    <w:rsid w:val="5FFDA306"/>
    <w:rsid w:val="60609766"/>
    <w:rsid w:val="612B0D73"/>
    <w:rsid w:val="62AC62BB"/>
    <w:rsid w:val="6321048F"/>
    <w:rsid w:val="63479C27"/>
    <w:rsid w:val="638A9676"/>
    <w:rsid w:val="64129459"/>
    <w:rsid w:val="651106E7"/>
    <w:rsid w:val="659D96A4"/>
    <w:rsid w:val="65D1E065"/>
    <w:rsid w:val="6664396A"/>
    <w:rsid w:val="667F561C"/>
    <w:rsid w:val="671B93CF"/>
    <w:rsid w:val="674B3B2F"/>
    <w:rsid w:val="67B8B403"/>
    <w:rsid w:val="67E3F907"/>
    <w:rsid w:val="687EFD68"/>
    <w:rsid w:val="689004FF"/>
    <w:rsid w:val="69CA2CD9"/>
    <w:rsid w:val="69D7F9DA"/>
    <w:rsid w:val="6A34F18E"/>
    <w:rsid w:val="6A487A28"/>
    <w:rsid w:val="6D62115B"/>
    <w:rsid w:val="6D82E26D"/>
    <w:rsid w:val="6EFF4139"/>
    <w:rsid w:val="6F0862B1"/>
    <w:rsid w:val="6FAA6BB5"/>
    <w:rsid w:val="6FD0007E"/>
    <w:rsid w:val="6FFA1B9B"/>
    <w:rsid w:val="70B9C407"/>
    <w:rsid w:val="71415477"/>
    <w:rsid w:val="71A0A102"/>
    <w:rsid w:val="722EFC63"/>
    <w:rsid w:val="735C804D"/>
    <w:rsid w:val="73DBD3D4"/>
    <w:rsid w:val="73E235B7"/>
    <w:rsid w:val="73F10B38"/>
    <w:rsid w:val="7456D69F"/>
    <w:rsid w:val="7630F421"/>
    <w:rsid w:val="766D9DC5"/>
    <w:rsid w:val="76AA5663"/>
    <w:rsid w:val="77A84FE5"/>
    <w:rsid w:val="78096E26"/>
    <w:rsid w:val="7900A10F"/>
    <w:rsid w:val="7A87AA2F"/>
    <w:rsid w:val="7AA52D74"/>
    <w:rsid w:val="7BB41EFB"/>
    <w:rsid w:val="7BC2AE19"/>
    <w:rsid w:val="7C238A7B"/>
    <w:rsid w:val="7C2CCFB4"/>
    <w:rsid w:val="7E2FD8CE"/>
    <w:rsid w:val="7E46275F"/>
    <w:rsid w:val="7F18B3E7"/>
    <w:rsid w:val="7F7DEF34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  <w:style w:type="character" w:customStyle="1" w:styleId="normaltextrun">
    <w:name w:val="normaltextrun"/>
    <w:basedOn w:val="Standardskriftforavsnitt"/>
    <w:uiPriority w:val="1"/>
    <w:rsid w:val="173E3EA3"/>
  </w:style>
  <w:style w:type="character" w:customStyle="1" w:styleId="contentcontrolboundarysink">
    <w:name w:val="contentcontrolboundarysink"/>
    <w:basedOn w:val="Standardskriftforavsnitt"/>
    <w:rsid w:val="173E3EA3"/>
  </w:style>
  <w:style w:type="character" w:customStyle="1" w:styleId="eop">
    <w:name w:val="eop"/>
    <w:basedOn w:val="Standardskriftforavsnitt"/>
    <w:uiPriority w:val="1"/>
    <w:rsid w:val="173E3EA3"/>
  </w:style>
  <w:style w:type="paragraph" w:customStyle="1" w:styleId="paragraph">
    <w:name w:val="paragraph"/>
    <w:basedOn w:val="Normal"/>
    <w:uiPriority w:val="1"/>
    <w:rsid w:val="02C9471C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0D989482B4814881EAD08454A3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A3B5-DDE9-40B4-B4C2-0163F2F8BF2B}"/>
      </w:docPartPr>
      <w:docPartBody>
        <w:p w:rsidR="00D0412B" w:rsidRDefault="00A43E88" w:rsidP="00A43E88">
          <w:pPr>
            <w:pStyle w:val="1AE0D989482B4814881EAD08454A390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FBD4A22E8949C9857BFDDE13D469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2BEA4B-AA73-4FB9-876A-3BC89244647A}"/>
      </w:docPartPr>
      <w:docPartBody>
        <w:p w:rsidR="00771C54" w:rsidRDefault="00FF78F4" w:rsidP="00FF78F4">
          <w:pPr>
            <w:pStyle w:val="FBFBD4A22E8949C9857BFDDE13D469A1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D9256228312442CB8C2C06DB4394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01D3A9-6B8C-4CF9-AC84-0119E05B5276}"/>
      </w:docPartPr>
      <w:docPartBody>
        <w:p w:rsidR="00771C54" w:rsidRDefault="00FF78F4" w:rsidP="00FF78F4">
          <w:pPr>
            <w:pStyle w:val="6D9256228312442CB8C2C06DB43942F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771C54"/>
    <w:rsid w:val="007C0272"/>
    <w:rsid w:val="009D68E7"/>
    <w:rsid w:val="00A43E88"/>
    <w:rsid w:val="00D0412B"/>
    <w:rsid w:val="00DD1DBC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F78F4"/>
    <w:rPr>
      <w:color w:val="808080"/>
    </w:rPr>
  </w:style>
  <w:style w:type="paragraph" w:customStyle="1" w:styleId="8583F402347E4FB49DEF22EE15F26DF2">
    <w:name w:val="8583F402347E4FB49DEF22EE15F26DF2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1AE0D989482B4814881EAD08454A3908">
    <w:name w:val="1AE0D989482B4814881EAD08454A3908"/>
    <w:rsid w:val="00A43E88"/>
  </w:style>
  <w:style w:type="paragraph" w:customStyle="1" w:styleId="FBFBD4A22E8949C9857BFDDE13D469A1">
    <w:name w:val="FBFBD4A22E8949C9857BFDDE13D469A1"/>
    <w:rsid w:val="00FF78F4"/>
  </w:style>
  <w:style w:type="paragraph" w:customStyle="1" w:styleId="6D9256228312442CB8C2C06DB43942FB">
    <w:name w:val="6D9256228312442CB8C2C06DB43942FB"/>
    <w:rsid w:val="00FF78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F51BD5B-18D8-4CFB-A165-F8793FFE49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1646</Words>
  <Characters>8728</Characters>
  <Application>Microsoft Office Word</Application>
  <DocSecurity>4</DocSecurity>
  <Lines>72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2023-01-24T09:46:00Z</cp:lastPrinted>
  <dcterms:created xsi:type="dcterms:W3CDTF">2023-02-01T18:58:00Z</dcterms:created>
  <dcterms:modified xsi:type="dcterms:W3CDTF">2023-02-01T18:58:00Z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</Properties>
</file>