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51DEB" w14:textId="77777777" w:rsidR="0026699D" w:rsidRPr="004A3B0F" w:rsidRDefault="0032595C" w:rsidP="009C7B4C">
      <w:pPr>
        <w:pStyle w:val="Tittel"/>
        <w:jc w:val="center"/>
      </w:pPr>
      <w:r w:rsidRPr="004A3B0F">
        <w:t xml:space="preserve">Statsforvalterens </w:t>
      </w:r>
      <w:r w:rsidR="00897828" w:rsidRPr="004A3B0F">
        <w:t xml:space="preserve">tilråding til </w:t>
      </w:r>
      <w:r w:rsidR="00AA0838" w:rsidRPr="004A3B0F">
        <w:br/>
      </w:r>
      <w:r w:rsidRPr="004A3B0F">
        <w:t>Miljødirektoratet</w:t>
      </w:r>
      <w:r w:rsidR="00897828" w:rsidRPr="004A3B0F">
        <w:t xml:space="preserve"> om</w:t>
      </w:r>
      <w:r w:rsidR="00E15840" w:rsidRPr="004A3B0F">
        <w:t xml:space="preserve"> vern av skog for</w:t>
      </w:r>
      <w:r w:rsidR="00AA0838" w:rsidRPr="004A3B0F">
        <w:br/>
      </w:r>
    </w:p>
    <w:p w14:paraId="040602F9" w14:textId="783436BD" w:rsidR="00694775" w:rsidRPr="004A3B0F" w:rsidRDefault="00694775" w:rsidP="00EE7636">
      <w:pPr>
        <w:pStyle w:val="Tittel"/>
        <w:numPr>
          <w:ilvl w:val="0"/>
          <w:numId w:val="17"/>
        </w:numPr>
        <w:rPr>
          <w:sz w:val="32"/>
          <w:szCs w:val="32"/>
        </w:rPr>
      </w:pPr>
      <w:r w:rsidRPr="004A3B0F">
        <w:rPr>
          <w:sz w:val="32"/>
          <w:szCs w:val="32"/>
        </w:rPr>
        <w:t>Bergsvatnet i Nærøysund kommune, Trøndelag fylke</w:t>
      </w:r>
    </w:p>
    <w:p w14:paraId="75ACB3BD" w14:textId="4DD33636" w:rsidR="00694775" w:rsidRPr="004A3B0F" w:rsidRDefault="00694775" w:rsidP="00EE7636">
      <w:pPr>
        <w:pStyle w:val="Tittel"/>
        <w:numPr>
          <w:ilvl w:val="0"/>
          <w:numId w:val="17"/>
        </w:numPr>
        <w:rPr>
          <w:sz w:val="32"/>
          <w:szCs w:val="32"/>
        </w:rPr>
      </w:pPr>
      <w:r w:rsidRPr="004A3B0F">
        <w:rPr>
          <w:sz w:val="32"/>
          <w:szCs w:val="32"/>
        </w:rPr>
        <w:t>Røyrdalen i Namsos kommune, Trøndelag fylke</w:t>
      </w:r>
    </w:p>
    <w:p w14:paraId="7D785D15" w14:textId="3AD38F4F" w:rsidR="00694775" w:rsidRPr="004A3B0F" w:rsidRDefault="00694775" w:rsidP="00EE7636">
      <w:pPr>
        <w:pStyle w:val="Tittel"/>
        <w:numPr>
          <w:ilvl w:val="0"/>
          <w:numId w:val="17"/>
        </w:numPr>
        <w:rPr>
          <w:sz w:val="32"/>
          <w:szCs w:val="32"/>
        </w:rPr>
      </w:pPr>
      <w:r w:rsidRPr="004A3B0F">
        <w:rPr>
          <w:sz w:val="32"/>
          <w:szCs w:val="32"/>
        </w:rPr>
        <w:t>Solem i Grong kommune, Trøndelag fylke – utvidelse</w:t>
      </w:r>
    </w:p>
    <w:p w14:paraId="0D97DF8D" w14:textId="612D8D6F" w:rsidR="00694775" w:rsidRPr="004A3B0F" w:rsidRDefault="00694775" w:rsidP="00EE7636">
      <w:pPr>
        <w:pStyle w:val="Tittel"/>
        <w:numPr>
          <w:ilvl w:val="0"/>
          <w:numId w:val="17"/>
        </w:numPr>
        <w:rPr>
          <w:sz w:val="32"/>
          <w:szCs w:val="32"/>
        </w:rPr>
      </w:pPr>
      <w:r w:rsidRPr="004A3B0F">
        <w:rPr>
          <w:sz w:val="32"/>
          <w:szCs w:val="32"/>
        </w:rPr>
        <w:t>Styggdalen i Snåsa kommune, Trøndelag fylke</w:t>
      </w:r>
    </w:p>
    <w:p w14:paraId="1667CD83" w14:textId="02E82A13" w:rsidR="00694775" w:rsidRPr="004A3B0F" w:rsidRDefault="00694775" w:rsidP="00EE7636">
      <w:pPr>
        <w:pStyle w:val="Tittel"/>
        <w:numPr>
          <w:ilvl w:val="0"/>
          <w:numId w:val="17"/>
        </w:numPr>
        <w:rPr>
          <w:sz w:val="32"/>
          <w:szCs w:val="32"/>
        </w:rPr>
      </w:pPr>
      <w:r w:rsidRPr="004A3B0F">
        <w:rPr>
          <w:sz w:val="32"/>
          <w:szCs w:val="32"/>
        </w:rPr>
        <w:t>Merkesklumpen</w:t>
      </w:r>
      <w:r w:rsidR="52CD9B26" w:rsidRPr="004A3B0F">
        <w:rPr>
          <w:sz w:val="32"/>
          <w:szCs w:val="32"/>
        </w:rPr>
        <w:t xml:space="preserve"> og Kvennelva</w:t>
      </w:r>
      <w:r w:rsidRPr="004A3B0F">
        <w:rPr>
          <w:sz w:val="32"/>
          <w:szCs w:val="32"/>
        </w:rPr>
        <w:t xml:space="preserve"> i Lierne kommune, Trøndelag fylke</w:t>
      </w:r>
    </w:p>
    <w:p w14:paraId="2743D14A" w14:textId="7738D07A" w:rsidR="00694775" w:rsidRPr="004A3B0F" w:rsidRDefault="00694775" w:rsidP="00EE7636">
      <w:pPr>
        <w:pStyle w:val="Tittel"/>
        <w:numPr>
          <w:ilvl w:val="0"/>
          <w:numId w:val="17"/>
        </w:numPr>
        <w:rPr>
          <w:sz w:val="32"/>
          <w:szCs w:val="32"/>
        </w:rPr>
      </w:pPr>
      <w:r w:rsidRPr="004A3B0F">
        <w:rPr>
          <w:sz w:val="32"/>
          <w:szCs w:val="32"/>
        </w:rPr>
        <w:t>Skraptjønnfloen i Lierne kommune, Trøndelag fylke – utvidelse</w:t>
      </w:r>
    </w:p>
    <w:p w14:paraId="6FC0CE49" w14:textId="59A2D17A" w:rsidR="00694775" w:rsidRPr="004A3B0F" w:rsidRDefault="00694775" w:rsidP="00EE7636">
      <w:pPr>
        <w:pStyle w:val="Tittel"/>
        <w:numPr>
          <w:ilvl w:val="0"/>
          <w:numId w:val="17"/>
        </w:numPr>
        <w:rPr>
          <w:sz w:val="32"/>
          <w:szCs w:val="32"/>
        </w:rPr>
      </w:pPr>
      <w:r w:rsidRPr="004A3B0F">
        <w:rPr>
          <w:sz w:val="32"/>
          <w:szCs w:val="32"/>
        </w:rPr>
        <w:t>Kvamsfjellet i Steinkjer kommune, Trøndelag fylke – utvidelse</w:t>
      </w:r>
    </w:p>
    <w:p w14:paraId="52B6AE85" w14:textId="564B2A95" w:rsidR="00694775" w:rsidRPr="004A3B0F" w:rsidRDefault="00694775" w:rsidP="00EE7636">
      <w:pPr>
        <w:pStyle w:val="Tittel"/>
        <w:numPr>
          <w:ilvl w:val="0"/>
          <w:numId w:val="17"/>
        </w:numPr>
        <w:rPr>
          <w:sz w:val="32"/>
          <w:szCs w:val="32"/>
        </w:rPr>
      </w:pPr>
      <w:r w:rsidRPr="004A3B0F">
        <w:rPr>
          <w:sz w:val="32"/>
          <w:szCs w:val="32"/>
        </w:rPr>
        <w:t>Moldelva i Steinkjer kommune, Trøndelag fylke</w:t>
      </w:r>
    </w:p>
    <w:p w14:paraId="455202A7" w14:textId="300E78F6" w:rsidR="00694775" w:rsidRPr="004A3B0F" w:rsidRDefault="0EB94B3F" w:rsidP="00EE7636">
      <w:pPr>
        <w:pStyle w:val="Tittel"/>
        <w:numPr>
          <w:ilvl w:val="0"/>
          <w:numId w:val="17"/>
        </w:numPr>
        <w:rPr>
          <w:sz w:val="32"/>
          <w:szCs w:val="32"/>
        </w:rPr>
      </w:pPr>
      <w:r w:rsidRPr="004A3B0F">
        <w:rPr>
          <w:sz w:val="32"/>
          <w:szCs w:val="32"/>
        </w:rPr>
        <w:t>E</w:t>
      </w:r>
      <w:r w:rsidR="00694775" w:rsidRPr="004A3B0F">
        <w:rPr>
          <w:sz w:val="32"/>
          <w:szCs w:val="32"/>
        </w:rPr>
        <w:t xml:space="preserve">splingdalen </w:t>
      </w:r>
      <w:r w:rsidR="6FDED51A" w:rsidRPr="004A3B0F">
        <w:rPr>
          <w:sz w:val="32"/>
          <w:szCs w:val="32"/>
        </w:rPr>
        <w:t xml:space="preserve">og Ferjlia </w:t>
      </w:r>
      <w:r w:rsidR="00694775" w:rsidRPr="004A3B0F">
        <w:rPr>
          <w:sz w:val="32"/>
          <w:szCs w:val="32"/>
        </w:rPr>
        <w:t xml:space="preserve">i </w:t>
      </w:r>
      <w:r w:rsidR="4FBAF4DF" w:rsidRPr="004A3B0F">
        <w:rPr>
          <w:sz w:val="32"/>
          <w:szCs w:val="32"/>
        </w:rPr>
        <w:t xml:space="preserve">Namsos og </w:t>
      </w:r>
      <w:r w:rsidR="00694775" w:rsidRPr="004A3B0F">
        <w:rPr>
          <w:sz w:val="32"/>
          <w:szCs w:val="32"/>
        </w:rPr>
        <w:t>Steinkjer kommuner, Trøndelag fylke – utvidelse</w:t>
      </w:r>
    </w:p>
    <w:p w14:paraId="763C8E71" w14:textId="46371D0C" w:rsidR="00694775" w:rsidRPr="004A3B0F" w:rsidRDefault="00694775" w:rsidP="00EE7636">
      <w:pPr>
        <w:pStyle w:val="Tittel"/>
        <w:numPr>
          <w:ilvl w:val="0"/>
          <w:numId w:val="17"/>
        </w:numPr>
        <w:rPr>
          <w:sz w:val="32"/>
          <w:szCs w:val="32"/>
        </w:rPr>
      </w:pPr>
      <w:r w:rsidRPr="004A3B0F">
        <w:rPr>
          <w:sz w:val="32"/>
          <w:szCs w:val="32"/>
        </w:rPr>
        <w:t>Bjørbogen i Åfjord kommune, Trøndelag fylke</w:t>
      </w:r>
    </w:p>
    <w:p w14:paraId="0C3173B9" w14:textId="58536286" w:rsidR="00694775" w:rsidRPr="004A3B0F" w:rsidRDefault="0026189A" w:rsidP="00EE7636">
      <w:pPr>
        <w:pStyle w:val="Tittel"/>
        <w:numPr>
          <w:ilvl w:val="0"/>
          <w:numId w:val="17"/>
        </w:numPr>
        <w:rPr>
          <w:sz w:val="32"/>
          <w:szCs w:val="32"/>
        </w:rPr>
      </w:pPr>
      <w:r w:rsidRPr="004A3B0F">
        <w:rPr>
          <w:sz w:val="32"/>
          <w:szCs w:val="32"/>
        </w:rPr>
        <w:t xml:space="preserve">Mjøsundodden </w:t>
      </w:r>
      <w:r w:rsidR="00694775" w:rsidRPr="004A3B0F">
        <w:rPr>
          <w:sz w:val="32"/>
          <w:szCs w:val="32"/>
        </w:rPr>
        <w:t>i Åfjord kommune, kommune, Trøndelag fylke</w:t>
      </w:r>
    </w:p>
    <w:p w14:paraId="60313E9F" w14:textId="1249173A" w:rsidR="00694775" w:rsidRPr="004A3B0F" w:rsidRDefault="00694775" w:rsidP="00EE7636">
      <w:pPr>
        <w:pStyle w:val="Tittel"/>
        <w:numPr>
          <w:ilvl w:val="0"/>
          <w:numId w:val="17"/>
        </w:numPr>
        <w:rPr>
          <w:sz w:val="32"/>
          <w:szCs w:val="32"/>
        </w:rPr>
      </w:pPr>
      <w:r w:rsidRPr="004A3B0F">
        <w:rPr>
          <w:sz w:val="32"/>
          <w:szCs w:val="32"/>
        </w:rPr>
        <w:t>Ørdalen i Inderøy kommune, Trøndelag fylke – utvidelse</w:t>
      </w:r>
    </w:p>
    <w:p w14:paraId="5C3C3F5D" w14:textId="190CC1B9" w:rsidR="00694775" w:rsidRPr="004A3B0F" w:rsidRDefault="00694775" w:rsidP="00EE7636">
      <w:pPr>
        <w:pStyle w:val="Tittel"/>
        <w:numPr>
          <w:ilvl w:val="0"/>
          <w:numId w:val="17"/>
        </w:numPr>
        <w:rPr>
          <w:sz w:val="32"/>
          <w:szCs w:val="32"/>
        </w:rPr>
      </w:pPr>
      <w:r w:rsidRPr="004A3B0F">
        <w:rPr>
          <w:sz w:val="32"/>
          <w:szCs w:val="32"/>
        </w:rPr>
        <w:t>Drættvika i Indre Fosen kommune, Trøndelag fylke – utvidelse</w:t>
      </w:r>
    </w:p>
    <w:p w14:paraId="0E57B851" w14:textId="19708BC9" w:rsidR="00694775" w:rsidRPr="004A3B0F" w:rsidRDefault="00694775" w:rsidP="00EE7636">
      <w:pPr>
        <w:pStyle w:val="Tittel"/>
        <w:numPr>
          <w:ilvl w:val="0"/>
          <w:numId w:val="17"/>
        </w:numPr>
        <w:rPr>
          <w:sz w:val="32"/>
          <w:szCs w:val="32"/>
        </w:rPr>
      </w:pPr>
      <w:r w:rsidRPr="004A3B0F">
        <w:rPr>
          <w:sz w:val="32"/>
          <w:szCs w:val="32"/>
        </w:rPr>
        <w:t>Hollberga i Stjørdal kommune, Trøndelag fylke</w:t>
      </w:r>
    </w:p>
    <w:p w14:paraId="5646B39F" w14:textId="0DAF4CA1" w:rsidR="00694775" w:rsidRPr="004A3B0F" w:rsidRDefault="00694775" w:rsidP="00EE7636">
      <w:pPr>
        <w:pStyle w:val="Tittel"/>
        <w:numPr>
          <w:ilvl w:val="0"/>
          <w:numId w:val="17"/>
        </w:numPr>
        <w:rPr>
          <w:sz w:val="32"/>
          <w:szCs w:val="32"/>
        </w:rPr>
      </w:pPr>
      <w:r w:rsidRPr="004A3B0F">
        <w:rPr>
          <w:sz w:val="32"/>
          <w:szCs w:val="32"/>
        </w:rPr>
        <w:t>Hilberga i Stjørdal kommune, Trøndelag fylke</w:t>
      </w:r>
    </w:p>
    <w:p w14:paraId="7165BD71" w14:textId="191B6F38" w:rsidR="00694775" w:rsidRPr="004A3B0F" w:rsidRDefault="00694775" w:rsidP="00EE7636">
      <w:pPr>
        <w:pStyle w:val="Tittel"/>
        <w:numPr>
          <w:ilvl w:val="0"/>
          <w:numId w:val="17"/>
        </w:numPr>
        <w:rPr>
          <w:sz w:val="32"/>
          <w:szCs w:val="32"/>
        </w:rPr>
      </w:pPr>
      <w:r w:rsidRPr="004A3B0F">
        <w:rPr>
          <w:sz w:val="32"/>
          <w:szCs w:val="32"/>
        </w:rPr>
        <w:t>Leira i Trondheim kommune, Trøndelag fylke – utvidelse</w:t>
      </w:r>
    </w:p>
    <w:p w14:paraId="67217A5B" w14:textId="4C8669B2" w:rsidR="00694775" w:rsidRPr="004A3B0F" w:rsidRDefault="00694775" w:rsidP="00EE7636">
      <w:pPr>
        <w:pStyle w:val="Tittel"/>
        <w:numPr>
          <w:ilvl w:val="0"/>
          <w:numId w:val="17"/>
        </w:numPr>
        <w:rPr>
          <w:sz w:val="32"/>
          <w:szCs w:val="32"/>
        </w:rPr>
      </w:pPr>
      <w:r w:rsidRPr="004A3B0F">
        <w:rPr>
          <w:sz w:val="32"/>
          <w:szCs w:val="32"/>
        </w:rPr>
        <w:t>Storvika i Selbu kommune, Trøndelag fylke – utvidelse</w:t>
      </w:r>
    </w:p>
    <w:p w14:paraId="0A5FDAE4" w14:textId="5B91ADE6" w:rsidR="00694775" w:rsidRPr="004A3B0F" w:rsidRDefault="00694775" w:rsidP="00EE7636">
      <w:pPr>
        <w:pStyle w:val="Tittel"/>
        <w:numPr>
          <w:ilvl w:val="0"/>
          <w:numId w:val="17"/>
        </w:numPr>
        <w:rPr>
          <w:sz w:val="32"/>
          <w:szCs w:val="32"/>
        </w:rPr>
      </w:pPr>
      <w:r w:rsidRPr="004A3B0F">
        <w:rPr>
          <w:sz w:val="32"/>
          <w:szCs w:val="32"/>
        </w:rPr>
        <w:t>Nedre Leberg i Melhus kommune, Trøndelag fylke</w:t>
      </w:r>
    </w:p>
    <w:p w14:paraId="1A5D0A89" w14:textId="7EC94165" w:rsidR="00694775" w:rsidRPr="004A3B0F" w:rsidRDefault="00694775" w:rsidP="00EE7636">
      <w:pPr>
        <w:pStyle w:val="Tittel"/>
        <w:numPr>
          <w:ilvl w:val="0"/>
          <w:numId w:val="17"/>
        </w:numPr>
        <w:rPr>
          <w:sz w:val="32"/>
          <w:szCs w:val="32"/>
        </w:rPr>
      </w:pPr>
      <w:r w:rsidRPr="004A3B0F">
        <w:rPr>
          <w:sz w:val="32"/>
          <w:szCs w:val="32"/>
        </w:rPr>
        <w:t>Resdalen i Orkland kommune, Trøndelag fylke – utvidelse</w:t>
      </w:r>
    </w:p>
    <w:p w14:paraId="25813A78" w14:textId="77777777" w:rsidR="00FF5B9B" w:rsidRPr="004A3B0F" w:rsidRDefault="00694775" w:rsidP="00EE7636">
      <w:pPr>
        <w:pStyle w:val="Tittel"/>
        <w:numPr>
          <w:ilvl w:val="0"/>
          <w:numId w:val="17"/>
        </w:numPr>
      </w:pPr>
      <w:r w:rsidRPr="004A3B0F">
        <w:rPr>
          <w:sz w:val="32"/>
          <w:szCs w:val="32"/>
        </w:rPr>
        <w:t>Gråura i Oppdal kommune, Trøndelag fylke – utvidelse</w:t>
      </w:r>
    </w:p>
    <w:p w14:paraId="25FE641D" w14:textId="77777777" w:rsidR="00FF5B9B" w:rsidRPr="004A3B0F" w:rsidRDefault="00FF5B9B" w:rsidP="00FF5B9B">
      <w:pPr>
        <w:pStyle w:val="Tittel"/>
        <w:rPr>
          <w:sz w:val="32"/>
          <w:szCs w:val="32"/>
        </w:rPr>
      </w:pPr>
    </w:p>
    <w:p w14:paraId="3D4B8E93" w14:textId="77777777" w:rsidR="00FF5B9B" w:rsidRPr="004A3B0F" w:rsidRDefault="00FF5B9B" w:rsidP="00FF5B9B">
      <w:pPr>
        <w:pStyle w:val="Tittel"/>
        <w:rPr>
          <w:sz w:val="32"/>
          <w:szCs w:val="32"/>
        </w:rPr>
      </w:pPr>
    </w:p>
    <w:p w14:paraId="7E30B89D" w14:textId="77777777" w:rsidR="00FF5B9B" w:rsidRPr="004A3B0F" w:rsidRDefault="00FF5B9B" w:rsidP="00FF5B9B">
      <w:pPr>
        <w:pStyle w:val="Tittel"/>
        <w:rPr>
          <w:sz w:val="32"/>
          <w:szCs w:val="32"/>
        </w:rPr>
      </w:pPr>
    </w:p>
    <w:p w14:paraId="38778DBB" w14:textId="77777777" w:rsidR="00FF5B9B" w:rsidRPr="004A3B0F" w:rsidRDefault="00FF5B9B" w:rsidP="00FF5B9B">
      <w:pPr>
        <w:pStyle w:val="Tittel"/>
        <w:rPr>
          <w:sz w:val="32"/>
          <w:szCs w:val="32"/>
        </w:rPr>
      </w:pPr>
    </w:p>
    <w:p w14:paraId="41AB23C6" w14:textId="2E2765C2" w:rsidR="000B1378" w:rsidRPr="004A3B0F" w:rsidRDefault="00AC4089" w:rsidP="00141A9E">
      <w:pPr>
        <w:pStyle w:val="Tittel"/>
        <w:jc w:val="center"/>
      </w:pPr>
      <w:r w:rsidRPr="004A3B0F">
        <w:rPr>
          <w:sz w:val="48"/>
          <w:szCs w:val="48"/>
        </w:rPr>
        <w:t xml:space="preserve">Statsforvalteren i </w:t>
      </w:r>
      <w:r w:rsidR="00B077B9" w:rsidRPr="004A3B0F">
        <w:rPr>
          <w:sz w:val="48"/>
          <w:szCs w:val="48"/>
        </w:rPr>
        <w:t>Trøndelag</w:t>
      </w:r>
      <w:r w:rsidR="0026699D" w:rsidRPr="004A3B0F">
        <w:rPr>
          <w:sz w:val="48"/>
          <w:szCs w:val="48"/>
        </w:rPr>
        <w:t xml:space="preserve">, </w:t>
      </w:r>
      <w:r w:rsidR="4E9B76C9" w:rsidRPr="004A3B0F">
        <w:rPr>
          <w:sz w:val="48"/>
          <w:szCs w:val="48"/>
        </w:rPr>
        <w:t xml:space="preserve">august </w:t>
      </w:r>
      <w:r w:rsidR="00B077B9" w:rsidRPr="004A3B0F">
        <w:rPr>
          <w:sz w:val="48"/>
          <w:szCs w:val="48"/>
        </w:rPr>
        <w:t>2024</w:t>
      </w:r>
      <w:r w:rsidR="00694775" w:rsidRPr="004A3B0F">
        <w:br w:type="page"/>
      </w:r>
    </w:p>
    <w:sdt>
      <w:sdtPr>
        <w:rPr>
          <w:rFonts w:eastAsiaTheme="minorEastAsia"/>
        </w:rPr>
        <w:id w:val="-105203563"/>
        <w:docPartObj>
          <w:docPartGallery w:val="Table of Contents"/>
          <w:docPartUnique/>
        </w:docPartObj>
      </w:sdtPr>
      <w:sdtEndPr>
        <w:rPr>
          <w:b/>
          <w:bCs/>
        </w:rPr>
      </w:sdtEndPr>
      <w:sdtContent>
        <w:p w14:paraId="0641374C" w14:textId="02FF9C1D" w:rsidR="00FF7033" w:rsidRDefault="00D460EB">
          <w:pPr>
            <w:pStyle w:val="INNH1"/>
            <w:rPr>
              <w:rFonts w:eastAsiaTheme="minorEastAsia"/>
              <w:noProof/>
              <w:kern w:val="2"/>
              <w:sz w:val="24"/>
              <w:szCs w:val="24"/>
              <w:lang w:eastAsia="nb-NO"/>
              <w14:ligatures w14:val="standardContextual"/>
            </w:rPr>
          </w:pPr>
          <w:r w:rsidRPr="004A3B0F">
            <w:fldChar w:fldCharType="begin"/>
          </w:r>
          <w:r>
            <w:instrText xml:space="preserve"> TOC \o "1-3" \h \z \u </w:instrText>
          </w:r>
          <w:r w:rsidRPr="004A3B0F">
            <w:fldChar w:fldCharType="separate"/>
          </w:r>
          <w:hyperlink w:anchor="_Toc173497407" w:history="1">
            <w:r w:rsidR="00FF7033" w:rsidRPr="00FE1F6D">
              <w:rPr>
                <w:rStyle w:val="Hyperkobling"/>
                <w:noProof/>
              </w:rPr>
              <w:t>2.</w:t>
            </w:r>
            <w:r w:rsidR="00FF7033">
              <w:rPr>
                <w:rFonts w:eastAsiaTheme="minorEastAsia"/>
                <w:noProof/>
                <w:kern w:val="2"/>
                <w:sz w:val="24"/>
                <w:szCs w:val="24"/>
                <w:lang w:eastAsia="nb-NO"/>
                <w14:ligatures w14:val="standardContextual"/>
              </w:rPr>
              <w:tab/>
            </w:r>
            <w:r w:rsidR="00FF7033" w:rsidRPr="00FE1F6D">
              <w:rPr>
                <w:rStyle w:val="Hyperkobling"/>
                <w:noProof/>
              </w:rPr>
              <w:t>FORSLAG</w:t>
            </w:r>
            <w:r w:rsidR="00FF7033">
              <w:rPr>
                <w:noProof/>
                <w:webHidden/>
              </w:rPr>
              <w:tab/>
            </w:r>
            <w:r w:rsidR="00FF7033">
              <w:rPr>
                <w:noProof/>
                <w:webHidden/>
              </w:rPr>
              <w:fldChar w:fldCharType="begin"/>
            </w:r>
            <w:r w:rsidR="00FF7033">
              <w:rPr>
                <w:noProof/>
                <w:webHidden/>
              </w:rPr>
              <w:instrText xml:space="preserve"> PAGEREF _Toc173497407 \h </w:instrText>
            </w:r>
            <w:r w:rsidR="00FF7033">
              <w:rPr>
                <w:noProof/>
                <w:webHidden/>
              </w:rPr>
            </w:r>
            <w:r w:rsidR="00FF7033">
              <w:rPr>
                <w:noProof/>
                <w:webHidden/>
              </w:rPr>
              <w:fldChar w:fldCharType="separate"/>
            </w:r>
            <w:r w:rsidR="00D81D60">
              <w:rPr>
                <w:noProof/>
                <w:webHidden/>
              </w:rPr>
              <w:t>4</w:t>
            </w:r>
            <w:r w:rsidR="00FF7033">
              <w:rPr>
                <w:noProof/>
                <w:webHidden/>
              </w:rPr>
              <w:fldChar w:fldCharType="end"/>
            </w:r>
          </w:hyperlink>
        </w:p>
        <w:p w14:paraId="0EF31C81" w14:textId="501FE73B" w:rsidR="00FF7033" w:rsidRDefault="00FF7033">
          <w:pPr>
            <w:pStyle w:val="INNH2"/>
            <w:rPr>
              <w:rFonts w:eastAsiaTheme="minorEastAsia"/>
              <w:noProof/>
              <w:kern w:val="2"/>
              <w:sz w:val="24"/>
              <w:szCs w:val="24"/>
              <w:lang w:eastAsia="nb-NO"/>
              <w14:ligatures w14:val="standardContextual"/>
            </w:rPr>
          </w:pPr>
          <w:hyperlink w:anchor="_Toc173497408" w:history="1">
            <w:r w:rsidRPr="00FE1F6D">
              <w:rPr>
                <w:rStyle w:val="Hyperkobling"/>
                <w:noProof/>
              </w:rPr>
              <w:t>2.1</w:t>
            </w:r>
            <w:r>
              <w:rPr>
                <w:rFonts w:eastAsiaTheme="minorEastAsia"/>
                <w:noProof/>
                <w:kern w:val="2"/>
                <w:sz w:val="24"/>
                <w:szCs w:val="24"/>
                <w:lang w:eastAsia="nb-NO"/>
                <w14:ligatures w14:val="standardContextual"/>
              </w:rPr>
              <w:tab/>
            </w:r>
            <w:r w:rsidRPr="00FE1F6D">
              <w:rPr>
                <w:rStyle w:val="Hyperkobling"/>
                <w:noProof/>
              </w:rPr>
              <w:t>Hjemmelsgrunnlag</w:t>
            </w:r>
            <w:r>
              <w:rPr>
                <w:noProof/>
                <w:webHidden/>
              </w:rPr>
              <w:tab/>
            </w:r>
            <w:r>
              <w:rPr>
                <w:noProof/>
                <w:webHidden/>
              </w:rPr>
              <w:fldChar w:fldCharType="begin"/>
            </w:r>
            <w:r>
              <w:rPr>
                <w:noProof/>
                <w:webHidden/>
              </w:rPr>
              <w:instrText xml:space="preserve"> PAGEREF _Toc173497408 \h </w:instrText>
            </w:r>
            <w:r>
              <w:rPr>
                <w:noProof/>
                <w:webHidden/>
              </w:rPr>
            </w:r>
            <w:r>
              <w:rPr>
                <w:noProof/>
                <w:webHidden/>
              </w:rPr>
              <w:fldChar w:fldCharType="separate"/>
            </w:r>
            <w:r w:rsidR="00D81D60">
              <w:rPr>
                <w:noProof/>
                <w:webHidden/>
              </w:rPr>
              <w:t>4</w:t>
            </w:r>
            <w:r>
              <w:rPr>
                <w:noProof/>
                <w:webHidden/>
              </w:rPr>
              <w:fldChar w:fldCharType="end"/>
            </w:r>
          </w:hyperlink>
        </w:p>
        <w:p w14:paraId="1F9935B1" w14:textId="7A43362F" w:rsidR="00FF7033" w:rsidRDefault="00FF7033">
          <w:pPr>
            <w:pStyle w:val="INNH2"/>
            <w:rPr>
              <w:rFonts w:eastAsiaTheme="minorEastAsia"/>
              <w:noProof/>
              <w:kern w:val="2"/>
              <w:sz w:val="24"/>
              <w:szCs w:val="24"/>
              <w:lang w:eastAsia="nb-NO"/>
              <w14:ligatures w14:val="standardContextual"/>
            </w:rPr>
          </w:pPr>
          <w:hyperlink w:anchor="_Toc173497409" w:history="1">
            <w:r w:rsidRPr="00FE1F6D">
              <w:rPr>
                <w:rStyle w:val="Hyperkobling"/>
                <w:noProof/>
              </w:rPr>
              <w:t>2.2</w:t>
            </w:r>
            <w:r>
              <w:rPr>
                <w:rFonts w:eastAsiaTheme="minorEastAsia"/>
                <w:noProof/>
                <w:kern w:val="2"/>
                <w:sz w:val="24"/>
                <w:szCs w:val="24"/>
                <w:lang w:eastAsia="nb-NO"/>
                <w14:ligatures w14:val="standardContextual"/>
              </w:rPr>
              <w:tab/>
            </w:r>
            <w:r w:rsidRPr="00FE1F6D">
              <w:rPr>
                <w:rStyle w:val="Hyperkobling"/>
                <w:noProof/>
              </w:rPr>
              <w:t>Verneverdier, påvirkningsfaktorer og effekter av verneforslaget</w:t>
            </w:r>
            <w:r>
              <w:rPr>
                <w:noProof/>
                <w:webHidden/>
              </w:rPr>
              <w:tab/>
            </w:r>
            <w:r>
              <w:rPr>
                <w:noProof/>
                <w:webHidden/>
              </w:rPr>
              <w:fldChar w:fldCharType="begin"/>
            </w:r>
            <w:r>
              <w:rPr>
                <w:noProof/>
                <w:webHidden/>
              </w:rPr>
              <w:instrText xml:space="preserve"> PAGEREF _Toc173497409 \h </w:instrText>
            </w:r>
            <w:r>
              <w:rPr>
                <w:noProof/>
                <w:webHidden/>
              </w:rPr>
            </w:r>
            <w:r>
              <w:rPr>
                <w:noProof/>
                <w:webHidden/>
              </w:rPr>
              <w:fldChar w:fldCharType="separate"/>
            </w:r>
            <w:r w:rsidR="00D81D60">
              <w:rPr>
                <w:noProof/>
                <w:webHidden/>
              </w:rPr>
              <w:t>5</w:t>
            </w:r>
            <w:r>
              <w:rPr>
                <w:noProof/>
                <w:webHidden/>
              </w:rPr>
              <w:fldChar w:fldCharType="end"/>
            </w:r>
          </w:hyperlink>
        </w:p>
        <w:p w14:paraId="53AD7CF3" w14:textId="521AE0BF" w:rsidR="00FF7033" w:rsidRDefault="00FF7033">
          <w:pPr>
            <w:pStyle w:val="INNH2"/>
            <w:rPr>
              <w:rFonts w:eastAsiaTheme="minorEastAsia"/>
              <w:noProof/>
              <w:kern w:val="2"/>
              <w:sz w:val="24"/>
              <w:szCs w:val="24"/>
              <w:lang w:eastAsia="nb-NO"/>
              <w14:ligatures w14:val="standardContextual"/>
            </w:rPr>
          </w:pPr>
          <w:hyperlink w:anchor="_Toc173497410" w:history="1">
            <w:r w:rsidRPr="00FE1F6D">
              <w:rPr>
                <w:rStyle w:val="Hyperkobling"/>
                <w:noProof/>
              </w:rPr>
              <w:t>2.3</w:t>
            </w:r>
            <w:r>
              <w:rPr>
                <w:rFonts w:eastAsiaTheme="minorEastAsia"/>
                <w:noProof/>
                <w:kern w:val="2"/>
                <w:sz w:val="24"/>
                <w:szCs w:val="24"/>
                <w:lang w:eastAsia="nb-NO"/>
                <w14:ligatures w14:val="standardContextual"/>
              </w:rPr>
              <w:tab/>
            </w:r>
            <w:r w:rsidRPr="00FE1F6D">
              <w:rPr>
                <w:rStyle w:val="Hyperkobling"/>
                <w:noProof/>
              </w:rPr>
              <w:t>Andre interesser</w:t>
            </w:r>
            <w:r>
              <w:rPr>
                <w:noProof/>
                <w:webHidden/>
              </w:rPr>
              <w:tab/>
            </w:r>
            <w:r>
              <w:rPr>
                <w:noProof/>
                <w:webHidden/>
              </w:rPr>
              <w:fldChar w:fldCharType="begin"/>
            </w:r>
            <w:r>
              <w:rPr>
                <w:noProof/>
                <w:webHidden/>
              </w:rPr>
              <w:instrText xml:space="preserve"> PAGEREF _Toc173497410 \h </w:instrText>
            </w:r>
            <w:r>
              <w:rPr>
                <w:noProof/>
                <w:webHidden/>
              </w:rPr>
            </w:r>
            <w:r>
              <w:rPr>
                <w:noProof/>
                <w:webHidden/>
              </w:rPr>
              <w:fldChar w:fldCharType="separate"/>
            </w:r>
            <w:r w:rsidR="00D81D60">
              <w:rPr>
                <w:noProof/>
                <w:webHidden/>
              </w:rPr>
              <w:t>10</w:t>
            </w:r>
            <w:r>
              <w:rPr>
                <w:noProof/>
                <w:webHidden/>
              </w:rPr>
              <w:fldChar w:fldCharType="end"/>
            </w:r>
          </w:hyperlink>
        </w:p>
        <w:p w14:paraId="419F5237" w14:textId="11794205" w:rsidR="00FF7033" w:rsidRDefault="00FF7033">
          <w:pPr>
            <w:pStyle w:val="INNH2"/>
            <w:rPr>
              <w:rFonts w:eastAsiaTheme="minorEastAsia"/>
              <w:noProof/>
              <w:kern w:val="2"/>
              <w:sz w:val="24"/>
              <w:szCs w:val="24"/>
              <w:lang w:eastAsia="nb-NO"/>
              <w14:ligatures w14:val="standardContextual"/>
            </w:rPr>
          </w:pPr>
          <w:hyperlink w:anchor="_Toc173497411" w:history="1">
            <w:r w:rsidRPr="00FE1F6D">
              <w:rPr>
                <w:rStyle w:val="Hyperkobling"/>
                <w:noProof/>
              </w:rPr>
              <w:t>2.4</w:t>
            </w:r>
            <w:r>
              <w:rPr>
                <w:rFonts w:eastAsiaTheme="minorEastAsia"/>
                <w:noProof/>
                <w:kern w:val="2"/>
                <w:sz w:val="24"/>
                <w:szCs w:val="24"/>
                <w:lang w:eastAsia="nb-NO"/>
                <w14:ligatures w14:val="standardContextual"/>
              </w:rPr>
              <w:tab/>
            </w:r>
            <w:r w:rsidRPr="00FE1F6D">
              <w:rPr>
                <w:rStyle w:val="Hyperkobling"/>
                <w:noProof/>
              </w:rPr>
              <w:t>Planstatus</w:t>
            </w:r>
            <w:r>
              <w:rPr>
                <w:noProof/>
                <w:webHidden/>
              </w:rPr>
              <w:tab/>
            </w:r>
            <w:r>
              <w:rPr>
                <w:noProof/>
                <w:webHidden/>
              </w:rPr>
              <w:fldChar w:fldCharType="begin"/>
            </w:r>
            <w:r>
              <w:rPr>
                <w:noProof/>
                <w:webHidden/>
              </w:rPr>
              <w:instrText xml:space="preserve"> PAGEREF _Toc173497411 \h </w:instrText>
            </w:r>
            <w:r>
              <w:rPr>
                <w:noProof/>
                <w:webHidden/>
              </w:rPr>
            </w:r>
            <w:r>
              <w:rPr>
                <w:noProof/>
                <w:webHidden/>
              </w:rPr>
              <w:fldChar w:fldCharType="separate"/>
            </w:r>
            <w:r w:rsidR="00D81D60">
              <w:rPr>
                <w:noProof/>
                <w:webHidden/>
              </w:rPr>
              <w:t>11</w:t>
            </w:r>
            <w:r>
              <w:rPr>
                <w:noProof/>
                <w:webHidden/>
              </w:rPr>
              <w:fldChar w:fldCharType="end"/>
            </w:r>
          </w:hyperlink>
        </w:p>
        <w:p w14:paraId="1821DCF4" w14:textId="69AB2B89" w:rsidR="00FF7033" w:rsidRDefault="00FF7033">
          <w:pPr>
            <w:pStyle w:val="INNH1"/>
            <w:rPr>
              <w:rFonts w:eastAsiaTheme="minorEastAsia"/>
              <w:noProof/>
              <w:kern w:val="2"/>
              <w:sz w:val="24"/>
              <w:szCs w:val="24"/>
              <w:lang w:eastAsia="nb-NO"/>
              <w14:ligatures w14:val="standardContextual"/>
            </w:rPr>
          </w:pPr>
          <w:hyperlink w:anchor="_Toc173497412" w:history="1">
            <w:r w:rsidRPr="00FE1F6D">
              <w:rPr>
                <w:rStyle w:val="Hyperkobling"/>
                <w:noProof/>
              </w:rPr>
              <w:t>3.</w:t>
            </w:r>
            <w:r>
              <w:rPr>
                <w:rFonts w:eastAsiaTheme="minorEastAsia"/>
                <w:noProof/>
                <w:kern w:val="2"/>
                <w:sz w:val="24"/>
                <w:szCs w:val="24"/>
                <w:lang w:eastAsia="nb-NO"/>
                <w14:ligatures w14:val="standardContextual"/>
              </w:rPr>
              <w:tab/>
            </w:r>
            <w:r w:rsidRPr="00FE1F6D">
              <w:rPr>
                <w:rStyle w:val="Hyperkobling"/>
                <w:noProof/>
              </w:rPr>
              <w:t>SAKSBEHANDLING</w:t>
            </w:r>
            <w:r>
              <w:rPr>
                <w:noProof/>
                <w:webHidden/>
              </w:rPr>
              <w:tab/>
            </w:r>
            <w:r>
              <w:rPr>
                <w:noProof/>
                <w:webHidden/>
              </w:rPr>
              <w:fldChar w:fldCharType="begin"/>
            </w:r>
            <w:r>
              <w:rPr>
                <w:noProof/>
                <w:webHidden/>
              </w:rPr>
              <w:instrText xml:space="preserve"> PAGEREF _Toc173497412 \h </w:instrText>
            </w:r>
            <w:r>
              <w:rPr>
                <w:noProof/>
                <w:webHidden/>
              </w:rPr>
            </w:r>
            <w:r>
              <w:rPr>
                <w:noProof/>
                <w:webHidden/>
              </w:rPr>
              <w:fldChar w:fldCharType="separate"/>
            </w:r>
            <w:r w:rsidR="00D81D60">
              <w:rPr>
                <w:noProof/>
                <w:webHidden/>
              </w:rPr>
              <w:t>12</w:t>
            </w:r>
            <w:r>
              <w:rPr>
                <w:noProof/>
                <w:webHidden/>
              </w:rPr>
              <w:fldChar w:fldCharType="end"/>
            </w:r>
          </w:hyperlink>
        </w:p>
        <w:p w14:paraId="66262F5D" w14:textId="5B8DF021" w:rsidR="00FF7033" w:rsidRDefault="00FF7033">
          <w:pPr>
            <w:pStyle w:val="INNH2"/>
            <w:rPr>
              <w:rFonts w:eastAsiaTheme="minorEastAsia"/>
              <w:noProof/>
              <w:kern w:val="2"/>
              <w:sz w:val="24"/>
              <w:szCs w:val="24"/>
              <w:lang w:eastAsia="nb-NO"/>
              <w14:ligatures w14:val="standardContextual"/>
            </w:rPr>
          </w:pPr>
          <w:hyperlink w:anchor="_Toc173497413" w:history="1">
            <w:r w:rsidRPr="00FE1F6D">
              <w:rPr>
                <w:rStyle w:val="Hyperkobling"/>
                <w:noProof/>
              </w:rPr>
              <w:t>3.1</w:t>
            </w:r>
            <w:r>
              <w:rPr>
                <w:rFonts w:eastAsiaTheme="minorEastAsia"/>
                <w:noProof/>
                <w:kern w:val="2"/>
                <w:sz w:val="24"/>
                <w:szCs w:val="24"/>
                <w:lang w:eastAsia="nb-NO"/>
                <w14:ligatures w14:val="standardContextual"/>
              </w:rPr>
              <w:tab/>
            </w:r>
            <w:r w:rsidRPr="00FE1F6D">
              <w:rPr>
                <w:rStyle w:val="Hyperkobling"/>
                <w:noProof/>
              </w:rPr>
              <w:t>Saksbehandlingsprosesser</w:t>
            </w:r>
            <w:r>
              <w:rPr>
                <w:noProof/>
                <w:webHidden/>
              </w:rPr>
              <w:tab/>
            </w:r>
            <w:r>
              <w:rPr>
                <w:noProof/>
                <w:webHidden/>
              </w:rPr>
              <w:fldChar w:fldCharType="begin"/>
            </w:r>
            <w:r>
              <w:rPr>
                <w:noProof/>
                <w:webHidden/>
              </w:rPr>
              <w:instrText xml:space="preserve"> PAGEREF _Toc173497413 \h </w:instrText>
            </w:r>
            <w:r>
              <w:rPr>
                <w:noProof/>
                <w:webHidden/>
              </w:rPr>
            </w:r>
            <w:r>
              <w:rPr>
                <w:noProof/>
                <w:webHidden/>
              </w:rPr>
              <w:fldChar w:fldCharType="separate"/>
            </w:r>
            <w:r w:rsidR="00D81D60">
              <w:rPr>
                <w:noProof/>
                <w:webHidden/>
              </w:rPr>
              <w:t>12</w:t>
            </w:r>
            <w:r>
              <w:rPr>
                <w:noProof/>
                <w:webHidden/>
              </w:rPr>
              <w:fldChar w:fldCharType="end"/>
            </w:r>
          </w:hyperlink>
        </w:p>
        <w:p w14:paraId="61F401DD" w14:textId="51558676" w:rsidR="00FF7033" w:rsidRDefault="00FF7033">
          <w:pPr>
            <w:pStyle w:val="INNH2"/>
            <w:rPr>
              <w:rFonts w:eastAsiaTheme="minorEastAsia"/>
              <w:noProof/>
              <w:kern w:val="2"/>
              <w:sz w:val="24"/>
              <w:szCs w:val="24"/>
              <w:lang w:eastAsia="nb-NO"/>
              <w14:ligatures w14:val="standardContextual"/>
            </w:rPr>
          </w:pPr>
          <w:hyperlink w:anchor="_Toc173497414" w:history="1">
            <w:r w:rsidRPr="00FE1F6D">
              <w:rPr>
                <w:rStyle w:val="Hyperkobling"/>
                <w:noProof/>
              </w:rPr>
              <w:t>3.2</w:t>
            </w:r>
            <w:r>
              <w:rPr>
                <w:rFonts w:eastAsiaTheme="minorEastAsia"/>
                <w:noProof/>
                <w:kern w:val="2"/>
                <w:sz w:val="24"/>
                <w:szCs w:val="24"/>
                <w:lang w:eastAsia="nb-NO"/>
                <w14:ligatures w14:val="standardContextual"/>
              </w:rPr>
              <w:tab/>
            </w:r>
            <w:r w:rsidRPr="00FE1F6D">
              <w:rPr>
                <w:rStyle w:val="Hyperkobling"/>
                <w:noProof/>
              </w:rPr>
              <w:t>Konsultasjon med Sametinget og reinbeitedistrikt</w:t>
            </w:r>
            <w:r>
              <w:rPr>
                <w:noProof/>
                <w:webHidden/>
              </w:rPr>
              <w:tab/>
            </w:r>
            <w:r>
              <w:rPr>
                <w:noProof/>
                <w:webHidden/>
              </w:rPr>
              <w:fldChar w:fldCharType="begin"/>
            </w:r>
            <w:r>
              <w:rPr>
                <w:noProof/>
                <w:webHidden/>
              </w:rPr>
              <w:instrText xml:space="preserve"> PAGEREF _Toc173497414 \h </w:instrText>
            </w:r>
            <w:r>
              <w:rPr>
                <w:noProof/>
                <w:webHidden/>
              </w:rPr>
            </w:r>
            <w:r>
              <w:rPr>
                <w:noProof/>
                <w:webHidden/>
              </w:rPr>
              <w:fldChar w:fldCharType="separate"/>
            </w:r>
            <w:r w:rsidR="00D81D60">
              <w:rPr>
                <w:noProof/>
                <w:webHidden/>
              </w:rPr>
              <w:t>13</w:t>
            </w:r>
            <w:r>
              <w:rPr>
                <w:noProof/>
                <w:webHidden/>
              </w:rPr>
              <w:fldChar w:fldCharType="end"/>
            </w:r>
          </w:hyperlink>
        </w:p>
        <w:p w14:paraId="68F85785" w14:textId="7B26E585" w:rsidR="00FF7033" w:rsidRDefault="00FF7033">
          <w:pPr>
            <w:pStyle w:val="INNH2"/>
            <w:rPr>
              <w:rFonts w:eastAsiaTheme="minorEastAsia"/>
              <w:noProof/>
              <w:kern w:val="2"/>
              <w:sz w:val="24"/>
              <w:szCs w:val="24"/>
              <w:lang w:eastAsia="nb-NO"/>
              <w14:ligatures w14:val="standardContextual"/>
            </w:rPr>
          </w:pPr>
          <w:hyperlink w:anchor="_Toc173497415" w:history="1">
            <w:r w:rsidRPr="00FE1F6D">
              <w:rPr>
                <w:rStyle w:val="Hyperkobling"/>
                <w:noProof/>
              </w:rPr>
              <w:t>3.3</w:t>
            </w:r>
            <w:r>
              <w:rPr>
                <w:rFonts w:eastAsiaTheme="minorEastAsia"/>
                <w:noProof/>
                <w:kern w:val="2"/>
                <w:sz w:val="24"/>
                <w:szCs w:val="24"/>
                <w:lang w:eastAsia="nb-NO"/>
                <w14:ligatures w14:val="standardContextual"/>
              </w:rPr>
              <w:tab/>
            </w:r>
            <w:r w:rsidRPr="00FE1F6D">
              <w:rPr>
                <w:rStyle w:val="Hyperkobling"/>
                <w:noProof/>
              </w:rPr>
              <w:t>Forholdet til utredningsinstruksen</w:t>
            </w:r>
            <w:r>
              <w:rPr>
                <w:noProof/>
                <w:webHidden/>
              </w:rPr>
              <w:tab/>
            </w:r>
            <w:r>
              <w:rPr>
                <w:noProof/>
                <w:webHidden/>
              </w:rPr>
              <w:fldChar w:fldCharType="begin"/>
            </w:r>
            <w:r>
              <w:rPr>
                <w:noProof/>
                <w:webHidden/>
              </w:rPr>
              <w:instrText xml:space="preserve"> PAGEREF _Toc173497415 \h </w:instrText>
            </w:r>
            <w:r>
              <w:rPr>
                <w:noProof/>
                <w:webHidden/>
              </w:rPr>
            </w:r>
            <w:r>
              <w:rPr>
                <w:noProof/>
                <w:webHidden/>
              </w:rPr>
              <w:fldChar w:fldCharType="separate"/>
            </w:r>
            <w:r w:rsidR="00D81D60">
              <w:rPr>
                <w:noProof/>
                <w:webHidden/>
              </w:rPr>
              <w:t>13</w:t>
            </w:r>
            <w:r>
              <w:rPr>
                <w:noProof/>
                <w:webHidden/>
              </w:rPr>
              <w:fldChar w:fldCharType="end"/>
            </w:r>
          </w:hyperlink>
        </w:p>
        <w:p w14:paraId="1A427A29" w14:textId="1E1436E9" w:rsidR="00FF7033" w:rsidRDefault="00FF7033">
          <w:pPr>
            <w:pStyle w:val="INNH2"/>
            <w:rPr>
              <w:rFonts w:eastAsiaTheme="minorEastAsia"/>
              <w:noProof/>
              <w:kern w:val="2"/>
              <w:sz w:val="24"/>
              <w:szCs w:val="24"/>
              <w:lang w:eastAsia="nb-NO"/>
              <w14:ligatures w14:val="standardContextual"/>
            </w:rPr>
          </w:pPr>
          <w:hyperlink w:anchor="_Toc173497416" w:history="1">
            <w:r w:rsidRPr="00FE1F6D">
              <w:rPr>
                <w:rStyle w:val="Hyperkobling"/>
                <w:noProof/>
              </w:rPr>
              <w:t>3.4</w:t>
            </w:r>
            <w:r>
              <w:rPr>
                <w:rFonts w:eastAsiaTheme="minorEastAsia"/>
                <w:noProof/>
                <w:kern w:val="2"/>
                <w:sz w:val="24"/>
                <w:szCs w:val="24"/>
                <w:lang w:eastAsia="nb-NO"/>
                <w14:ligatures w14:val="standardContextual"/>
              </w:rPr>
              <w:tab/>
            </w:r>
            <w:r w:rsidRPr="00FE1F6D">
              <w:rPr>
                <w:rStyle w:val="Hyperkobling"/>
                <w:noProof/>
              </w:rPr>
              <w:t>Forvaltningsmyndighet</w:t>
            </w:r>
            <w:r>
              <w:rPr>
                <w:noProof/>
                <w:webHidden/>
              </w:rPr>
              <w:tab/>
            </w:r>
            <w:r>
              <w:rPr>
                <w:noProof/>
                <w:webHidden/>
              </w:rPr>
              <w:fldChar w:fldCharType="begin"/>
            </w:r>
            <w:r>
              <w:rPr>
                <w:noProof/>
                <w:webHidden/>
              </w:rPr>
              <w:instrText xml:space="preserve"> PAGEREF _Toc173497416 \h </w:instrText>
            </w:r>
            <w:r>
              <w:rPr>
                <w:noProof/>
                <w:webHidden/>
              </w:rPr>
            </w:r>
            <w:r>
              <w:rPr>
                <w:noProof/>
                <w:webHidden/>
              </w:rPr>
              <w:fldChar w:fldCharType="separate"/>
            </w:r>
            <w:r w:rsidR="00D81D60">
              <w:rPr>
                <w:noProof/>
                <w:webHidden/>
              </w:rPr>
              <w:t>13</w:t>
            </w:r>
            <w:r>
              <w:rPr>
                <w:noProof/>
                <w:webHidden/>
              </w:rPr>
              <w:fldChar w:fldCharType="end"/>
            </w:r>
          </w:hyperlink>
        </w:p>
        <w:p w14:paraId="03553F81" w14:textId="60F89E26" w:rsidR="00FF7033" w:rsidRDefault="00FF7033">
          <w:pPr>
            <w:pStyle w:val="INNH1"/>
            <w:rPr>
              <w:rFonts w:eastAsiaTheme="minorEastAsia"/>
              <w:noProof/>
              <w:kern w:val="2"/>
              <w:sz w:val="24"/>
              <w:szCs w:val="24"/>
              <w:lang w:eastAsia="nb-NO"/>
              <w14:ligatures w14:val="standardContextual"/>
            </w:rPr>
          </w:pPr>
          <w:hyperlink w:anchor="_Toc173497417" w:history="1">
            <w:r w:rsidRPr="00FE1F6D">
              <w:rPr>
                <w:rStyle w:val="Hyperkobling"/>
                <w:noProof/>
              </w:rPr>
              <w:t>4.</w:t>
            </w:r>
            <w:r>
              <w:rPr>
                <w:rFonts w:eastAsiaTheme="minorEastAsia"/>
                <w:noProof/>
                <w:kern w:val="2"/>
                <w:sz w:val="24"/>
                <w:szCs w:val="24"/>
                <w:lang w:eastAsia="nb-NO"/>
                <w14:ligatures w14:val="standardContextual"/>
              </w:rPr>
              <w:tab/>
            </w:r>
            <w:r w:rsidRPr="00FE1F6D">
              <w:rPr>
                <w:rStyle w:val="Hyperkobling"/>
                <w:noProof/>
              </w:rPr>
              <w:t>VIKTIGE ENDRINGER UNDER BEHANDLINGEN AV VERNEPLANEN</w:t>
            </w:r>
            <w:r>
              <w:rPr>
                <w:noProof/>
                <w:webHidden/>
              </w:rPr>
              <w:tab/>
            </w:r>
            <w:r>
              <w:rPr>
                <w:noProof/>
                <w:webHidden/>
              </w:rPr>
              <w:fldChar w:fldCharType="begin"/>
            </w:r>
            <w:r>
              <w:rPr>
                <w:noProof/>
                <w:webHidden/>
              </w:rPr>
              <w:instrText xml:space="preserve"> PAGEREF _Toc173497417 \h </w:instrText>
            </w:r>
            <w:r>
              <w:rPr>
                <w:noProof/>
                <w:webHidden/>
              </w:rPr>
            </w:r>
            <w:r>
              <w:rPr>
                <w:noProof/>
                <w:webHidden/>
              </w:rPr>
              <w:fldChar w:fldCharType="separate"/>
            </w:r>
            <w:r w:rsidR="00D81D60">
              <w:rPr>
                <w:noProof/>
                <w:webHidden/>
              </w:rPr>
              <w:t>15</w:t>
            </w:r>
            <w:r>
              <w:rPr>
                <w:noProof/>
                <w:webHidden/>
              </w:rPr>
              <w:fldChar w:fldCharType="end"/>
            </w:r>
          </w:hyperlink>
        </w:p>
        <w:p w14:paraId="7871EBB6" w14:textId="437237B5" w:rsidR="00FF7033" w:rsidRDefault="00FF7033">
          <w:pPr>
            <w:pStyle w:val="INNH2"/>
            <w:rPr>
              <w:rFonts w:eastAsiaTheme="minorEastAsia"/>
              <w:noProof/>
              <w:kern w:val="2"/>
              <w:sz w:val="24"/>
              <w:szCs w:val="24"/>
              <w:lang w:eastAsia="nb-NO"/>
              <w14:ligatures w14:val="standardContextual"/>
            </w:rPr>
          </w:pPr>
          <w:hyperlink w:anchor="_Toc173497418" w:history="1">
            <w:r w:rsidRPr="00FE1F6D">
              <w:rPr>
                <w:rStyle w:val="Hyperkobling"/>
                <w:noProof/>
              </w:rPr>
              <w:t>4.1</w:t>
            </w:r>
            <w:r>
              <w:rPr>
                <w:rFonts w:eastAsiaTheme="minorEastAsia"/>
                <w:noProof/>
                <w:kern w:val="2"/>
                <w:sz w:val="24"/>
                <w:szCs w:val="24"/>
                <w:lang w:eastAsia="nb-NO"/>
                <w14:ligatures w14:val="standardContextual"/>
              </w:rPr>
              <w:tab/>
            </w:r>
            <w:r w:rsidRPr="00FE1F6D">
              <w:rPr>
                <w:rStyle w:val="Hyperkobling"/>
                <w:noProof/>
              </w:rPr>
              <w:t>Navn</w:t>
            </w:r>
            <w:r>
              <w:rPr>
                <w:noProof/>
                <w:webHidden/>
              </w:rPr>
              <w:tab/>
            </w:r>
            <w:r>
              <w:rPr>
                <w:noProof/>
                <w:webHidden/>
              </w:rPr>
              <w:fldChar w:fldCharType="begin"/>
            </w:r>
            <w:r>
              <w:rPr>
                <w:noProof/>
                <w:webHidden/>
              </w:rPr>
              <w:instrText xml:space="preserve"> PAGEREF _Toc173497418 \h </w:instrText>
            </w:r>
            <w:r>
              <w:rPr>
                <w:noProof/>
                <w:webHidden/>
              </w:rPr>
            </w:r>
            <w:r>
              <w:rPr>
                <w:noProof/>
                <w:webHidden/>
              </w:rPr>
              <w:fldChar w:fldCharType="separate"/>
            </w:r>
            <w:r w:rsidR="00D81D60">
              <w:rPr>
                <w:noProof/>
                <w:webHidden/>
              </w:rPr>
              <w:t>15</w:t>
            </w:r>
            <w:r>
              <w:rPr>
                <w:noProof/>
                <w:webHidden/>
              </w:rPr>
              <w:fldChar w:fldCharType="end"/>
            </w:r>
          </w:hyperlink>
        </w:p>
        <w:p w14:paraId="456C99A2" w14:textId="39430D3E" w:rsidR="00FF7033" w:rsidRDefault="00FF7033">
          <w:pPr>
            <w:pStyle w:val="INNH2"/>
            <w:rPr>
              <w:rFonts w:eastAsiaTheme="minorEastAsia"/>
              <w:noProof/>
              <w:kern w:val="2"/>
              <w:sz w:val="24"/>
              <w:szCs w:val="24"/>
              <w:lang w:eastAsia="nb-NO"/>
              <w14:ligatures w14:val="standardContextual"/>
            </w:rPr>
          </w:pPr>
          <w:hyperlink w:anchor="_Toc173497419" w:history="1">
            <w:r w:rsidRPr="00FE1F6D">
              <w:rPr>
                <w:rStyle w:val="Hyperkobling"/>
                <w:noProof/>
              </w:rPr>
              <w:t>4.2</w:t>
            </w:r>
            <w:r>
              <w:rPr>
                <w:rFonts w:eastAsiaTheme="minorEastAsia"/>
                <w:noProof/>
                <w:kern w:val="2"/>
                <w:sz w:val="24"/>
                <w:szCs w:val="24"/>
                <w:lang w:eastAsia="nb-NO"/>
                <w14:ligatures w14:val="standardContextual"/>
              </w:rPr>
              <w:tab/>
            </w:r>
            <w:r w:rsidRPr="00FE1F6D">
              <w:rPr>
                <w:rStyle w:val="Hyperkobling"/>
                <w:noProof/>
              </w:rPr>
              <w:t>Avgrensing</w:t>
            </w:r>
            <w:r>
              <w:rPr>
                <w:noProof/>
                <w:webHidden/>
              </w:rPr>
              <w:tab/>
            </w:r>
            <w:r>
              <w:rPr>
                <w:noProof/>
                <w:webHidden/>
              </w:rPr>
              <w:fldChar w:fldCharType="begin"/>
            </w:r>
            <w:r>
              <w:rPr>
                <w:noProof/>
                <w:webHidden/>
              </w:rPr>
              <w:instrText xml:space="preserve"> PAGEREF _Toc173497419 \h </w:instrText>
            </w:r>
            <w:r>
              <w:rPr>
                <w:noProof/>
                <w:webHidden/>
              </w:rPr>
            </w:r>
            <w:r>
              <w:rPr>
                <w:noProof/>
                <w:webHidden/>
              </w:rPr>
              <w:fldChar w:fldCharType="separate"/>
            </w:r>
            <w:r w:rsidR="00D81D60">
              <w:rPr>
                <w:noProof/>
                <w:webHidden/>
              </w:rPr>
              <w:t>15</w:t>
            </w:r>
            <w:r>
              <w:rPr>
                <w:noProof/>
                <w:webHidden/>
              </w:rPr>
              <w:fldChar w:fldCharType="end"/>
            </w:r>
          </w:hyperlink>
        </w:p>
        <w:p w14:paraId="724EB7A3" w14:textId="64ADAB1A" w:rsidR="00FF7033" w:rsidRDefault="00FF7033">
          <w:pPr>
            <w:pStyle w:val="INNH2"/>
            <w:rPr>
              <w:rFonts w:eastAsiaTheme="minorEastAsia"/>
              <w:noProof/>
              <w:kern w:val="2"/>
              <w:sz w:val="24"/>
              <w:szCs w:val="24"/>
              <w:lang w:eastAsia="nb-NO"/>
              <w14:ligatures w14:val="standardContextual"/>
            </w:rPr>
          </w:pPr>
          <w:hyperlink w:anchor="_Toc173497420" w:history="1">
            <w:r w:rsidRPr="00FE1F6D">
              <w:rPr>
                <w:rStyle w:val="Hyperkobling"/>
                <w:noProof/>
              </w:rPr>
              <w:t>4.3</w:t>
            </w:r>
            <w:r>
              <w:rPr>
                <w:rFonts w:eastAsiaTheme="minorEastAsia"/>
                <w:noProof/>
                <w:kern w:val="2"/>
                <w:sz w:val="24"/>
                <w:szCs w:val="24"/>
                <w:lang w:eastAsia="nb-NO"/>
                <w14:ligatures w14:val="standardContextual"/>
              </w:rPr>
              <w:tab/>
            </w:r>
            <w:r w:rsidRPr="00FE1F6D">
              <w:rPr>
                <w:rStyle w:val="Hyperkobling"/>
                <w:noProof/>
              </w:rPr>
              <w:t>Verneforskriftene</w:t>
            </w:r>
            <w:r>
              <w:rPr>
                <w:noProof/>
                <w:webHidden/>
              </w:rPr>
              <w:tab/>
            </w:r>
            <w:r>
              <w:rPr>
                <w:noProof/>
                <w:webHidden/>
              </w:rPr>
              <w:fldChar w:fldCharType="begin"/>
            </w:r>
            <w:r>
              <w:rPr>
                <w:noProof/>
                <w:webHidden/>
              </w:rPr>
              <w:instrText xml:space="preserve"> PAGEREF _Toc173497420 \h </w:instrText>
            </w:r>
            <w:r>
              <w:rPr>
                <w:noProof/>
                <w:webHidden/>
              </w:rPr>
            </w:r>
            <w:r>
              <w:rPr>
                <w:noProof/>
                <w:webHidden/>
              </w:rPr>
              <w:fldChar w:fldCharType="separate"/>
            </w:r>
            <w:r w:rsidR="00D81D60">
              <w:rPr>
                <w:noProof/>
                <w:webHidden/>
              </w:rPr>
              <w:t>15</w:t>
            </w:r>
            <w:r>
              <w:rPr>
                <w:noProof/>
                <w:webHidden/>
              </w:rPr>
              <w:fldChar w:fldCharType="end"/>
            </w:r>
          </w:hyperlink>
        </w:p>
        <w:p w14:paraId="50E7D59C" w14:textId="4826A567" w:rsidR="00FF7033" w:rsidRDefault="00FF7033">
          <w:pPr>
            <w:pStyle w:val="INNH1"/>
            <w:rPr>
              <w:rFonts w:eastAsiaTheme="minorEastAsia"/>
              <w:noProof/>
              <w:kern w:val="2"/>
              <w:sz w:val="24"/>
              <w:szCs w:val="24"/>
              <w:lang w:eastAsia="nb-NO"/>
              <w14:ligatures w14:val="standardContextual"/>
            </w:rPr>
          </w:pPr>
          <w:hyperlink w:anchor="_Toc173497421" w:history="1">
            <w:r w:rsidRPr="00FE1F6D">
              <w:rPr>
                <w:rStyle w:val="Hyperkobling"/>
                <w:noProof/>
              </w:rPr>
              <w:t>5.</w:t>
            </w:r>
            <w:r>
              <w:rPr>
                <w:rFonts w:eastAsiaTheme="minorEastAsia"/>
                <w:noProof/>
                <w:kern w:val="2"/>
                <w:sz w:val="24"/>
                <w:szCs w:val="24"/>
                <w:lang w:eastAsia="nb-NO"/>
                <w14:ligatures w14:val="standardContextual"/>
              </w:rPr>
              <w:tab/>
            </w:r>
            <w:r w:rsidRPr="00FE1F6D">
              <w:rPr>
                <w:rStyle w:val="Hyperkobling"/>
                <w:noProof/>
              </w:rPr>
              <w:t>OPPHEVING OG ENDRING AV TIDLIGERE VERNEVEDTAK</w:t>
            </w:r>
            <w:r>
              <w:rPr>
                <w:noProof/>
                <w:webHidden/>
              </w:rPr>
              <w:tab/>
            </w:r>
            <w:r>
              <w:rPr>
                <w:noProof/>
                <w:webHidden/>
              </w:rPr>
              <w:fldChar w:fldCharType="begin"/>
            </w:r>
            <w:r>
              <w:rPr>
                <w:noProof/>
                <w:webHidden/>
              </w:rPr>
              <w:instrText xml:space="preserve"> PAGEREF _Toc173497421 \h </w:instrText>
            </w:r>
            <w:r>
              <w:rPr>
                <w:noProof/>
                <w:webHidden/>
              </w:rPr>
            </w:r>
            <w:r>
              <w:rPr>
                <w:noProof/>
                <w:webHidden/>
              </w:rPr>
              <w:fldChar w:fldCharType="separate"/>
            </w:r>
            <w:r w:rsidR="00D81D60">
              <w:rPr>
                <w:noProof/>
                <w:webHidden/>
              </w:rPr>
              <w:t>16</w:t>
            </w:r>
            <w:r>
              <w:rPr>
                <w:noProof/>
                <w:webHidden/>
              </w:rPr>
              <w:fldChar w:fldCharType="end"/>
            </w:r>
          </w:hyperlink>
        </w:p>
        <w:p w14:paraId="68FAA300" w14:textId="70E5C170" w:rsidR="00FF7033" w:rsidRDefault="00FF7033">
          <w:pPr>
            <w:pStyle w:val="INNH1"/>
            <w:rPr>
              <w:rFonts w:eastAsiaTheme="minorEastAsia"/>
              <w:noProof/>
              <w:kern w:val="2"/>
              <w:sz w:val="24"/>
              <w:szCs w:val="24"/>
              <w:lang w:eastAsia="nb-NO"/>
              <w14:ligatures w14:val="standardContextual"/>
            </w:rPr>
          </w:pPr>
          <w:hyperlink w:anchor="_Toc173497422" w:history="1">
            <w:r w:rsidRPr="00FE1F6D">
              <w:rPr>
                <w:rStyle w:val="Hyperkobling"/>
                <w:i/>
                <w:iCs/>
                <w:noProof/>
              </w:rPr>
              <w:t>6.</w:t>
            </w:r>
            <w:r>
              <w:rPr>
                <w:rFonts w:eastAsiaTheme="minorEastAsia"/>
                <w:noProof/>
                <w:kern w:val="2"/>
                <w:sz w:val="24"/>
                <w:szCs w:val="24"/>
                <w:lang w:eastAsia="nb-NO"/>
                <w14:ligatures w14:val="standardContextual"/>
              </w:rPr>
              <w:tab/>
            </w:r>
            <w:r w:rsidRPr="00FE1F6D">
              <w:rPr>
                <w:rStyle w:val="Hyperkobling"/>
                <w:noProof/>
              </w:rPr>
              <w:t>FORVALTNING, ØKONOMISKE OG ADMINISTRATIVE KONSEKVENSER</w:t>
            </w:r>
            <w:r>
              <w:rPr>
                <w:noProof/>
                <w:webHidden/>
              </w:rPr>
              <w:tab/>
            </w:r>
            <w:r>
              <w:rPr>
                <w:noProof/>
                <w:webHidden/>
              </w:rPr>
              <w:fldChar w:fldCharType="begin"/>
            </w:r>
            <w:r>
              <w:rPr>
                <w:noProof/>
                <w:webHidden/>
              </w:rPr>
              <w:instrText xml:space="preserve"> PAGEREF _Toc173497422 \h </w:instrText>
            </w:r>
            <w:r>
              <w:rPr>
                <w:noProof/>
                <w:webHidden/>
              </w:rPr>
            </w:r>
            <w:r>
              <w:rPr>
                <w:noProof/>
                <w:webHidden/>
              </w:rPr>
              <w:fldChar w:fldCharType="separate"/>
            </w:r>
            <w:r w:rsidR="00D81D60">
              <w:rPr>
                <w:noProof/>
                <w:webHidden/>
              </w:rPr>
              <w:t>17</w:t>
            </w:r>
            <w:r>
              <w:rPr>
                <w:noProof/>
                <w:webHidden/>
              </w:rPr>
              <w:fldChar w:fldCharType="end"/>
            </w:r>
          </w:hyperlink>
        </w:p>
        <w:p w14:paraId="724C3554" w14:textId="229AF8B3" w:rsidR="00FF7033" w:rsidRDefault="00FF7033">
          <w:pPr>
            <w:pStyle w:val="INNH2"/>
            <w:rPr>
              <w:rFonts w:eastAsiaTheme="minorEastAsia"/>
              <w:noProof/>
              <w:kern w:val="2"/>
              <w:sz w:val="24"/>
              <w:szCs w:val="24"/>
              <w:lang w:eastAsia="nb-NO"/>
              <w14:ligatures w14:val="standardContextual"/>
            </w:rPr>
          </w:pPr>
          <w:hyperlink w:anchor="_Toc173497423" w:history="1">
            <w:r w:rsidRPr="00FE1F6D">
              <w:rPr>
                <w:rStyle w:val="Hyperkobling"/>
                <w:noProof/>
              </w:rPr>
              <w:t>6.1</w:t>
            </w:r>
            <w:r>
              <w:rPr>
                <w:rFonts w:eastAsiaTheme="minorEastAsia"/>
                <w:noProof/>
                <w:kern w:val="2"/>
                <w:sz w:val="24"/>
                <w:szCs w:val="24"/>
                <w:lang w:eastAsia="nb-NO"/>
                <w14:ligatures w14:val="standardContextual"/>
              </w:rPr>
              <w:tab/>
            </w:r>
            <w:r w:rsidRPr="00FE1F6D">
              <w:rPr>
                <w:rStyle w:val="Hyperkobling"/>
                <w:rFonts w:eastAsia="Times New Roman"/>
                <w:noProof/>
                <w:lang w:eastAsia="nb-NO"/>
              </w:rPr>
              <w:t>Vurdering av samfunnsnytte og samfunnsøkonomiske konsekvenser</w:t>
            </w:r>
            <w:r>
              <w:rPr>
                <w:noProof/>
                <w:webHidden/>
              </w:rPr>
              <w:tab/>
            </w:r>
            <w:r>
              <w:rPr>
                <w:noProof/>
                <w:webHidden/>
              </w:rPr>
              <w:fldChar w:fldCharType="begin"/>
            </w:r>
            <w:r>
              <w:rPr>
                <w:noProof/>
                <w:webHidden/>
              </w:rPr>
              <w:instrText xml:space="preserve"> PAGEREF _Toc173497423 \h </w:instrText>
            </w:r>
            <w:r>
              <w:rPr>
                <w:noProof/>
                <w:webHidden/>
              </w:rPr>
            </w:r>
            <w:r>
              <w:rPr>
                <w:noProof/>
                <w:webHidden/>
              </w:rPr>
              <w:fldChar w:fldCharType="separate"/>
            </w:r>
            <w:r w:rsidR="00D81D60">
              <w:rPr>
                <w:noProof/>
                <w:webHidden/>
              </w:rPr>
              <w:t>17</w:t>
            </w:r>
            <w:r>
              <w:rPr>
                <w:noProof/>
                <w:webHidden/>
              </w:rPr>
              <w:fldChar w:fldCharType="end"/>
            </w:r>
          </w:hyperlink>
        </w:p>
        <w:p w14:paraId="70A6BACB" w14:textId="757D5181" w:rsidR="00FF7033" w:rsidRDefault="00FF7033">
          <w:pPr>
            <w:pStyle w:val="INNH2"/>
            <w:rPr>
              <w:rFonts w:eastAsiaTheme="minorEastAsia"/>
              <w:noProof/>
              <w:kern w:val="2"/>
              <w:sz w:val="24"/>
              <w:szCs w:val="24"/>
              <w:lang w:eastAsia="nb-NO"/>
              <w14:ligatures w14:val="standardContextual"/>
            </w:rPr>
          </w:pPr>
          <w:hyperlink w:anchor="_Toc173497424" w:history="1">
            <w:r w:rsidRPr="00FE1F6D">
              <w:rPr>
                <w:rStyle w:val="Hyperkobling"/>
                <w:rFonts w:eastAsia="Times New Roman"/>
                <w:noProof/>
                <w:lang w:eastAsia="nb-NO"/>
              </w:rPr>
              <w:t>6.2</w:t>
            </w:r>
            <w:r>
              <w:rPr>
                <w:rFonts w:eastAsiaTheme="minorEastAsia"/>
                <w:noProof/>
                <w:kern w:val="2"/>
                <w:sz w:val="24"/>
                <w:szCs w:val="24"/>
                <w:lang w:eastAsia="nb-NO"/>
                <w14:ligatures w14:val="standardContextual"/>
              </w:rPr>
              <w:tab/>
            </w:r>
            <w:r w:rsidRPr="00FE1F6D">
              <w:rPr>
                <w:rStyle w:val="Hyperkobling"/>
                <w:rFonts w:eastAsia="Times New Roman"/>
                <w:noProof/>
                <w:lang w:eastAsia="nb-NO"/>
              </w:rPr>
              <w:t>Forvaltningsmessige og budsjettmessige konsekvenser</w:t>
            </w:r>
            <w:r>
              <w:rPr>
                <w:noProof/>
                <w:webHidden/>
              </w:rPr>
              <w:tab/>
            </w:r>
            <w:r>
              <w:rPr>
                <w:noProof/>
                <w:webHidden/>
              </w:rPr>
              <w:fldChar w:fldCharType="begin"/>
            </w:r>
            <w:r>
              <w:rPr>
                <w:noProof/>
                <w:webHidden/>
              </w:rPr>
              <w:instrText xml:space="preserve"> PAGEREF _Toc173497424 \h </w:instrText>
            </w:r>
            <w:r>
              <w:rPr>
                <w:noProof/>
                <w:webHidden/>
              </w:rPr>
            </w:r>
            <w:r>
              <w:rPr>
                <w:noProof/>
                <w:webHidden/>
              </w:rPr>
              <w:fldChar w:fldCharType="separate"/>
            </w:r>
            <w:r w:rsidR="00D81D60">
              <w:rPr>
                <w:noProof/>
                <w:webHidden/>
              </w:rPr>
              <w:t>17</w:t>
            </w:r>
            <w:r>
              <w:rPr>
                <w:noProof/>
                <w:webHidden/>
              </w:rPr>
              <w:fldChar w:fldCharType="end"/>
            </w:r>
          </w:hyperlink>
        </w:p>
        <w:p w14:paraId="4758F183" w14:textId="72F496A5" w:rsidR="00FF7033" w:rsidRDefault="00FF7033">
          <w:pPr>
            <w:pStyle w:val="INNH2"/>
            <w:rPr>
              <w:rFonts w:eastAsiaTheme="minorEastAsia"/>
              <w:noProof/>
              <w:kern w:val="2"/>
              <w:sz w:val="24"/>
              <w:szCs w:val="24"/>
              <w:lang w:eastAsia="nb-NO"/>
              <w14:ligatures w14:val="standardContextual"/>
            </w:rPr>
          </w:pPr>
          <w:hyperlink w:anchor="_Toc173497425" w:history="1">
            <w:r w:rsidRPr="00FE1F6D">
              <w:rPr>
                <w:rStyle w:val="Hyperkobling"/>
                <w:rFonts w:eastAsia="Times New Roman"/>
                <w:noProof/>
                <w:lang w:eastAsia="nb-NO"/>
              </w:rPr>
              <w:t>6.3</w:t>
            </w:r>
            <w:r>
              <w:rPr>
                <w:rFonts w:eastAsiaTheme="minorEastAsia"/>
                <w:noProof/>
                <w:kern w:val="2"/>
                <w:sz w:val="24"/>
                <w:szCs w:val="24"/>
                <w:lang w:eastAsia="nb-NO"/>
                <w14:ligatures w14:val="standardContextual"/>
              </w:rPr>
              <w:tab/>
            </w:r>
            <w:r w:rsidRPr="00FE1F6D">
              <w:rPr>
                <w:rStyle w:val="Hyperkobling"/>
                <w:rFonts w:eastAsia="Times New Roman"/>
                <w:noProof/>
                <w:lang w:eastAsia="nb-NO"/>
              </w:rPr>
              <w:t>Avveiing skogvern - skogbruk</w:t>
            </w:r>
            <w:r>
              <w:rPr>
                <w:noProof/>
                <w:webHidden/>
              </w:rPr>
              <w:tab/>
            </w:r>
            <w:r>
              <w:rPr>
                <w:noProof/>
                <w:webHidden/>
              </w:rPr>
              <w:fldChar w:fldCharType="begin"/>
            </w:r>
            <w:r>
              <w:rPr>
                <w:noProof/>
                <w:webHidden/>
              </w:rPr>
              <w:instrText xml:space="preserve"> PAGEREF _Toc173497425 \h </w:instrText>
            </w:r>
            <w:r>
              <w:rPr>
                <w:noProof/>
                <w:webHidden/>
              </w:rPr>
            </w:r>
            <w:r>
              <w:rPr>
                <w:noProof/>
                <w:webHidden/>
              </w:rPr>
              <w:fldChar w:fldCharType="separate"/>
            </w:r>
            <w:r w:rsidR="00D81D60">
              <w:rPr>
                <w:noProof/>
                <w:webHidden/>
              </w:rPr>
              <w:t>19</w:t>
            </w:r>
            <w:r>
              <w:rPr>
                <w:noProof/>
                <w:webHidden/>
              </w:rPr>
              <w:fldChar w:fldCharType="end"/>
            </w:r>
          </w:hyperlink>
        </w:p>
        <w:p w14:paraId="3A35FA7E" w14:textId="4F13E1CF" w:rsidR="00FF7033" w:rsidRDefault="00FF7033">
          <w:pPr>
            <w:pStyle w:val="INNH2"/>
            <w:rPr>
              <w:rFonts w:eastAsiaTheme="minorEastAsia"/>
              <w:noProof/>
              <w:kern w:val="2"/>
              <w:sz w:val="24"/>
              <w:szCs w:val="24"/>
              <w:lang w:eastAsia="nb-NO"/>
              <w14:ligatures w14:val="standardContextual"/>
            </w:rPr>
          </w:pPr>
          <w:hyperlink w:anchor="_Toc173497426" w:history="1">
            <w:r w:rsidRPr="00FE1F6D">
              <w:rPr>
                <w:rStyle w:val="Hyperkobling"/>
                <w:rFonts w:eastAsia="Times New Roman"/>
                <w:noProof/>
                <w:lang w:eastAsia="nb-NO"/>
              </w:rPr>
              <w:t>6.4</w:t>
            </w:r>
            <w:r>
              <w:rPr>
                <w:rFonts w:eastAsiaTheme="minorEastAsia"/>
                <w:noProof/>
                <w:kern w:val="2"/>
                <w:sz w:val="24"/>
                <w:szCs w:val="24"/>
                <w:lang w:eastAsia="nb-NO"/>
                <w14:ligatures w14:val="standardContextual"/>
              </w:rPr>
              <w:tab/>
            </w:r>
            <w:r w:rsidRPr="00FE1F6D">
              <w:rPr>
                <w:rStyle w:val="Hyperkobling"/>
                <w:rFonts w:eastAsia="Times New Roman"/>
                <w:noProof/>
                <w:lang w:eastAsia="nb-NO"/>
              </w:rPr>
              <w:t>Forvaltningsmyndighet</w:t>
            </w:r>
            <w:r>
              <w:rPr>
                <w:noProof/>
                <w:webHidden/>
              </w:rPr>
              <w:tab/>
            </w:r>
            <w:r>
              <w:rPr>
                <w:noProof/>
                <w:webHidden/>
              </w:rPr>
              <w:fldChar w:fldCharType="begin"/>
            </w:r>
            <w:r>
              <w:rPr>
                <w:noProof/>
                <w:webHidden/>
              </w:rPr>
              <w:instrText xml:space="preserve"> PAGEREF _Toc173497426 \h </w:instrText>
            </w:r>
            <w:r>
              <w:rPr>
                <w:noProof/>
                <w:webHidden/>
              </w:rPr>
            </w:r>
            <w:r>
              <w:rPr>
                <w:noProof/>
                <w:webHidden/>
              </w:rPr>
              <w:fldChar w:fldCharType="separate"/>
            </w:r>
            <w:r w:rsidR="00D81D60">
              <w:rPr>
                <w:noProof/>
                <w:webHidden/>
              </w:rPr>
              <w:t>20</w:t>
            </w:r>
            <w:r>
              <w:rPr>
                <w:noProof/>
                <w:webHidden/>
              </w:rPr>
              <w:fldChar w:fldCharType="end"/>
            </w:r>
          </w:hyperlink>
        </w:p>
        <w:p w14:paraId="43D78DB0" w14:textId="1E80AC70" w:rsidR="00FF7033" w:rsidRDefault="00FF7033">
          <w:pPr>
            <w:pStyle w:val="INNH1"/>
            <w:rPr>
              <w:rFonts w:eastAsiaTheme="minorEastAsia"/>
              <w:noProof/>
              <w:kern w:val="2"/>
              <w:sz w:val="24"/>
              <w:szCs w:val="24"/>
              <w:lang w:eastAsia="nb-NO"/>
              <w14:ligatures w14:val="standardContextual"/>
            </w:rPr>
          </w:pPr>
          <w:hyperlink w:anchor="_Toc173497427" w:history="1">
            <w:r w:rsidRPr="00FE1F6D">
              <w:rPr>
                <w:rStyle w:val="Hyperkobling"/>
                <w:noProof/>
              </w:rPr>
              <w:t>7.</w:t>
            </w:r>
            <w:r>
              <w:rPr>
                <w:rFonts w:eastAsiaTheme="minorEastAsia"/>
                <w:noProof/>
                <w:kern w:val="2"/>
                <w:sz w:val="24"/>
                <w:szCs w:val="24"/>
                <w:lang w:eastAsia="nb-NO"/>
                <w14:ligatures w14:val="standardContextual"/>
              </w:rPr>
              <w:tab/>
            </w:r>
            <w:r w:rsidRPr="00FE1F6D">
              <w:rPr>
                <w:rStyle w:val="Hyperkobling"/>
                <w:noProof/>
              </w:rPr>
              <w:t>BESKRIVELSE OG MERKNADER FOR OMRÅDENE</w:t>
            </w:r>
            <w:r>
              <w:rPr>
                <w:noProof/>
                <w:webHidden/>
              </w:rPr>
              <w:tab/>
            </w:r>
            <w:r>
              <w:rPr>
                <w:noProof/>
                <w:webHidden/>
              </w:rPr>
              <w:fldChar w:fldCharType="begin"/>
            </w:r>
            <w:r>
              <w:rPr>
                <w:noProof/>
                <w:webHidden/>
              </w:rPr>
              <w:instrText xml:space="preserve"> PAGEREF _Toc173497427 \h </w:instrText>
            </w:r>
            <w:r>
              <w:rPr>
                <w:noProof/>
                <w:webHidden/>
              </w:rPr>
            </w:r>
            <w:r>
              <w:rPr>
                <w:noProof/>
                <w:webHidden/>
              </w:rPr>
              <w:fldChar w:fldCharType="separate"/>
            </w:r>
            <w:r w:rsidR="00D81D60">
              <w:rPr>
                <w:noProof/>
                <w:webHidden/>
              </w:rPr>
              <w:t>22</w:t>
            </w:r>
            <w:r>
              <w:rPr>
                <w:noProof/>
                <w:webHidden/>
              </w:rPr>
              <w:fldChar w:fldCharType="end"/>
            </w:r>
          </w:hyperlink>
        </w:p>
        <w:p w14:paraId="3F637194" w14:textId="1E677013" w:rsidR="00FF7033" w:rsidRDefault="00FF7033">
          <w:pPr>
            <w:pStyle w:val="INNH2"/>
            <w:rPr>
              <w:rFonts w:eastAsiaTheme="minorEastAsia"/>
              <w:noProof/>
              <w:kern w:val="2"/>
              <w:sz w:val="24"/>
              <w:szCs w:val="24"/>
              <w:lang w:eastAsia="nb-NO"/>
              <w14:ligatures w14:val="standardContextual"/>
            </w:rPr>
          </w:pPr>
          <w:hyperlink w:anchor="_Toc173497428" w:history="1">
            <w:r w:rsidRPr="00FE1F6D">
              <w:rPr>
                <w:rStyle w:val="Hyperkobling"/>
                <w:noProof/>
              </w:rPr>
              <w:t>1.</w:t>
            </w:r>
            <w:r>
              <w:rPr>
                <w:rFonts w:eastAsiaTheme="minorEastAsia"/>
                <w:noProof/>
                <w:kern w:val="2"/>
                <w:sz w:val="24"/>
                <w:szCs w:val="24"/>
                <w:lang w:eastAsia="nb-NO"/>
                <w14:ligatures w14:val="standardContextual"/>
              </w:rPr>
              <w:tab/>
            </w:r>
            <w:r w:rsidRPr="00FE1F6D">
              <w:rPr>
                <w:rStyle w:val="Hyperkobling"/>
                <w:noProof/>
              </w:rPr>
              <w:t>Bergsvatnet i Nærøysund kommune, Trøndelag fylke</w:t>
            </w:r>
            <w:r>
              <w:rPr>
                <w:noProof/>
                <w:webHidden/>
              </w:rPr>
              <w:tab/>
            </w:r>
            <w:r>
              <w:rPr>
                <w:noProof/>
                <w:webHidden/>
              </w:rPr>
              <w:fldChar w:fldCharType="begin"/>
            </w:r>
            <w:r>
              <w:rPr>
                <w:noProof/>
                <w:webHidden/>
              </w:rPr>
              <w:instrText xml:space="preserve"> PAGEREF _Toc173497428 \h </w:instrText>
            </w:r>
            <w:r>
              <w:rPr>
                <w:noProof/>
                <w:webHidden/>
              </w:rPr>
            </w:r>
            <w:r>
              <w:rPr>
                <w:noProof/>
                <w:webHidden/>
              </w:rPr>
              <w:fldChar w:fldCharType="separate"/>
            </w:r>
            <w:r w:rsidR="00D81D60">
              <w:rPr>
                <w:noProof/>
                <w:webHidden/>
              </w:rPr>
              <w:t>22</w:t>
            </w:r>
            <w:r>
              <w:rPr>
                <w:noProof/>
                <w:webHidden/>
              </w:rPr>
              <w:fldChar w:fldCharType="end"/>
            </w:r>
          </w:hyperlink>
        </w:p>
        <w:p w14:paraId="65091008" w14:textId="0D952E36" w:rsidR="00FF7033" w:rsidRDefault="00FF7033">
          <w:pPr>
            <w:pStyle w:val="INNH2"/>
            <w:rPr>
              <w:rFonts w:eastAsiaTheme="minorEastAsia"/>
              <w:noProof/>
              <w:kern w:val="2"/>
              <w:sz w:val="24"/>
              <w:szCs w:val="24"/>
              <w:lang w:eastAsia="nb-NO"/>
              <w14:ligatures w14:val="standardContextual"/>
            </w:rPr>
          </w:pPr>
          <w:hyperlink w:anchor="_Toc173497429" w:history="1">
            <w:r w:rsidRPr="00FE1F6D">
              <w:rPr>
                <w:rStyle w:val="Hyperkobling"/>
                <w:noProof/>
              </w:rPr>
              <w:t>2.</w:t>
            </w:r>
            <w:r>
              <w:rPr>
                <w:rFonts w:eastAsiaTheme="minorEastAsia"/>
                <w:noProof/>
                <w:kern w:val="2"/>
                <w:sz w:val="24"/>
                <w:szCs w:val="24"/>
                <w:lang w:eastAsia="nb-NO"/>
                <w14:ligatures w14:val="standardContextual"/>
              </w:rPr>
              <w:tab/>
            </w:r>
            <w:r w:rsidRPr="00FE1F6D">
              <w:rPr>
                <w:rStyle w:val="Hyperkobling"/>
                <w:noProof/>
              </w:rPr>
              <w:t>Røyrdalen i Namsos kommune, Trøndelag fylke</w:t>
            </w:r>
            <w:r>
              <w:rPr>
                <w:noProof/>
                <w:webHidden/>
              </w:rPr>
              <w:tab/>
            </w:r>
            <w:r>
              <w:rPr>
                <w:noProof/>
                <w:webHidden/>
              </w:rPr>
              <w:fldChar w:fldCharType="begin"/>
            </w:r>
            <w:r>
              <w:rPr>
                <w:noProof/>
                <w:webHidden/>
              </w:rPr>
              <w:instrText xml:space="preserve"> PAGEREF _Toc173497429 \h </w:instrText>
            </w:r>
            <w:r>
              <w:rPr>
                <w:noProof/>
                <w:webHidden/>
              </w:rPr>
            </w:r>
            <w:r>
              <w:rPr>
                <w:noProof/>
                <w:webHidden/>
              </w:rPr>
              <w:fldChar w:fldCharType="separate"/>
            </w:r>
            <w:r w:rsidR="00D81D60">
              <w:rPr>
                <w:noProof/>
                <w:webHidden/>
              </w:rPr>
              <w:t>26</w:t>
            </w:r>
            <w:r>
              <w:rPr>
                <w:noProof/>
                <w:webHidden/>
              </w:rPr>
              <w:fldChar w:fldCharType="end"/>
            </w:r>
          </w:hyperlink>
        </w:p>
        <w:p w14:paraId="27B8F7DF" w14:textId="298C13BA" w:rsidR="00FF7033" w:rsidRDefault="00FF7033">
          <w:pPr>
            <w:pStyle w:val="INNH2"/>
            <w:rPr>
              <w:rFonts w:eastAsiaTheme="minorEastAsia"/>
              <w:noProof/>
              <w:kern w:val="2"/>
              <w:sz w:val="24"/>
              <w:szCs w:val="24"/>
              <w:lang w:eastAsia="nb-NO"/>
              <w14:ligatures w14:val="standardContextual"/>
            </w:rPr>
          </w:pPr>
          <w:hyperlink w:anchor="_Toc173497430" w:history="1">
            <w:r w:rsidRPr="00FE1F6D">
              <w:rPr>
                <w:rStyle w:val="Hyperkobling"/>
                <w:noProof/>
              </w:rPr>
              <w:t>3.</w:t>
            </w:r>
            <w:r>
              <w:rPr>
                <w:rFonts w:eastAsiaTheme="minorEastAsia"/>
                <w:noProof/>
                <w:kern w:val="2"/>
                <w:sz w:val="24"/>
                <w:szCs w:val="24"/>
                <w:lang w:eastAsia="nb-NO"/>
                <w14:ligatures w14:val="standardContextual"/>
              </w:rPr>
              <w:tab/>
            </w:r>
            <w:r w:rsidRPr="00FE1F6D">
              <w:rPr>
                <w:rStyle w:val="Hyperkobling"/>
                <w:noProof/>
              </w:rPr>
              <w:t>Solem i Grong kommune, Trøndelag fylke – utvidelse</w:t>
            </w:r>
            <w:r>
              <w:rPr>
                <w:noProof/>
                <w:webHidden/>
              </w:rPr>
              <w:tab/>
            </w:r>
            <w:r>
              <w:rPr>
                <w:noProof/>
                <w:webHidden/>
              </w:rPr>
              <w:fldChar w:fldCharType="begin"/>
            </w:r>
            <w:r>
              <w:rPr>
                <w:noProof/>
                <w:webHidden/>
              </w:rPr>
              <w:instrText xml:space="preserve"> PAGEREF _Toc173497430 \h </w:instrText>
            </w:r>
            <w:r>
              <w:rPr>
                <w:noProof/>
                <w:webHidden/>
              </w:rPr>
            </w:r>
            <w:r>
              <w:rPr>
                <w:noProof/>
                <w:webHidden/>
              </w:rPr>
              <w:fldChar w:fldCharType="separate"/>
            </w:r>
            <w:r w:rsidR="00D81D60">
              <w:rPr>
                <w:noProof/>
                <w:webHidden/>
              </w:rPr>
              <w:t>31</w:t>
            </w:r>
            <w:r>
              <w:rPr>
                <w:noProof/>
                <w:webHidden/>
              </w:rPr>
              <w:fldChar w:fldCharType="end"/>
            </w:r>
          </w:hyperlink>
        </w:p>
        <w:p w14:paraId="7E09EE3D" w14:textId="37648027" w:rsidR="00FF7033" w:rsidRDefault="00FF7033">
          <w:pPr>
            <w:pStyle w:val="INNH2"/>
            <w:rPr>
              <w:rFonts w:eastAsiaTheme="minorEastAsia"/>
              <w:noProof/>
              <w:kern w:val="2"/>
              <w:sz w:val="24"/>
              <w:szCs w:val="24"/>
              <w:lang w:eastAsia="nb-NO"/>
              <w14:ligatures w14:val="standardContextual"/>
            </w:rPr>
          </w:pPr>
          <w:hyperlink w:anchor="_Toc173497431" w:history="1">
            <w:r w:rsidRPr="00FE1F6D">
              <w:rPr>
                <w:rStyle w:val="Hyperkobling"/>
                <w:noProof/>
              </w:rPr>
              <w:t>4.</w:t>
            </w:r>
            <w:r>
              <w:rPr>
                <w:rFonts w:eastAsiaTheme="minorEastAsia"/>
                <w:noProof/>
                <w:kern w:val="2"/>
                <w:sz w:val="24"/>
                <w:szCs w:val="24"/>
                <w:lang w:eastAsia="nb-NO"/>
                <w14:ligatures w14:val="standardContextual"/>
              </w:rPr>
              <w:tab/>
            </w:r>
            <w:r w:rsidRPr="00FE1F6D">
              <w:rPr>
                <w:rStyle w:val="Hyperkobling"/>
                <w:noProof/>
              </w:rPr>
              <w:t>Styggdalen i Snåsa kommune, Trøndelag fylke</w:t>
            </w:r>
            <w:r>
              <w:rPr>
                <w:noProof/>
                <w:webHidden/>
              </w:rPr>
              <w:tab/>
            </w:r>
            <w:r>
              <w:rPr>
                <w:noProof/>
                <w:webHidden/>
              </w:rPr>
              <w:fldChar w:fldCharType="begin"/>
            </w:r>
            <w:r>
              <w:rPr>
                <w:noProof/>
                <w:webHidden/>
              </w:rPr>
              <w:instrText xml:space="preserve"> PAGEREF _Toc173497431 \h </w:instrText>
            </w:r>
            <w:r>
              <w:rPr>
                <w:noProof/>
                <w:webHidden/>
              </w:rPr>
            </w:r>
            <w:r>
              <w:rPr>
                <w:noProof/>
                <w:webHidden/>
              </w:rPr>
              <w:fldChar w:fldCharType="separate"/>
            </w:r>
            <w:r w:rsidR="00D81D60">
              <w:rPr>
                <w:noProof/>
                <w:webHidden/>
              </w:rPr>
              <w:t>35</w:t>
            </w:r>
            <w:r>
              <w:rPr>
                <w:noProof/>
                <w:webHidden/>
              </w:rPr>
              <w:fldChar w:fldCharType="end"/>
            </w:r>
          </w:hyperlink>
        </w:p>
        <w:p w14:paraId="5E059E42" w14:textId="67BD879F" w:rsidR="00FF7033" w:rsidRDefault="00FF7033">
          <w:pPr>
            <w:pStyle w:val="INNH2"/>
            <w:rPr>
              <w:rFonts w:eastAsiaTheme="minorEastAsia"/>
              <w:noProof/>
              <w:kern w:val="2"/>
              <w:sz w:val="24"/>
              <w:szCs w:val="24"/>
              <w:lang w:eastAsia="nb-NO"/>
              <w14:ligatures w14:val="standardContextual"/>
            </w:rPr>
          </w:pPr>
          <w:hyperlink w:anchor="_Toc173497432" w:history="1">
            <w:r w:rsidRPr="00FE1F6D">
              <w:rPr>
                <w:rStyle w:val="Hyperkobling"/>
                <w:noProof/>
              </w:rPr>
              <w:t>5.</w:t>
            </w:r>
            <w:r>
              <w:rPr>
                <w:rFonts w:eastAsiaTheme="minorEastAsia"/>
                <w:noProof/>
                <w:kern w:val="2"/>
                <w:sz w:val="24"/>
                <w:szCs w:val="24"/>
                <w:lang w:eastAsia="nb-NO"/>
                <w14:ligatures w14:val="standardContextual"/>
              </w:rPr>
              <w:tab/>
            </w:r>
            <w:r w:rsidRPr="00FE1F6D">
              <w:rPr>
                <w:rStyle w:val="Hyperkobling"/>
                <w:noProof/>
              </w:rPr>
              <w:t>Merkesklumpen og Kvennelva i Lierne kommune, Trøndelag fylke</w:t>
            </w:r>
            <w:r>
              <w:rPr>
                <w:noProof/>
                <w:webHidden/>
              </w:rPr>
              <w:tab/>
            </w:r>
            <w:r>
              <w:rPr>
                <w:noProof/>
                <w:webHidden/>
              </w:rPr>
              <w:fldChar w:fldCharType="begin"/>
            </w:r>
            <w:r>
              <w:rPr>
                <w:noProof/>
                <w:webHidden/>
              </w:rPr>
              <w:instrText xml:space="preserve"> PAGEREF _Toc173497432 \h </w:instrText>
            </w:r>
            <w:r>
              <w:rPr>
                <w:noProof/>
                <w:webHidden/>
              </w:rPr>
            </w:r>
            <w:r>
              <w:rPr>
                <w:noProof/>
                <w:webHidden/>
              </w:rPr>
              <w:fldChar w:fldCharType="separate"/>
            </w:r>
            <w:r w:rsidR="00D81D60">
              <w:rPr>
                <w:noProof/>
                <w:webHidden/>
              </w:rPr>
              <w:t>39</w:t>
            </w:r>
            <w:r>
              <w:rPr>
                <w:noProof/>
                <w:webHidden/>
              </w:rPr>
              <w:fldChar w:fldCharType="end"/>
            </w:r>
          </w:hyperlink>
        </w:p>
        <w:p w14:paraId="18952CCF" w14:textId="0498A6DC" w:rsidR="00FF7033" w:rsidRDefault="00FF7033">
          <w:pPr>
            <w:pStyle w:val="INNH2"/>
            <w:rPr>
              <w:rFonts w:eastAsiaTheme="minorEastAsia"/>
              <w:noProof/>
              <w:kern w:val="2"/>
              <w:sz w:val="24"/>
              <w:szCs w:val="24"/>
              <w:lang w:eastAsia="nb-NO"/>
              <w14:ligatures w14:val="standardContextual"/>
            </w:rPr>
          </w:pPr>
          <w:hyperlink w:anchor="_Toc173497433" w:history="1">
            <w:r w:rsidRPr="00FE1F6D">
              <w:rPr>
                <w:rStyle w:val="Hyperkobling"/>
                <w:noProof/>
              </w:rPr>
              <w:t>6.</w:t>
            </w:r>
            <w:r>
              <w:rPr>
                <w:rFonts w:eastAsiaTheme="minorEastAsia"/>
                <w:noProof/>
                <w:kern w:val="2"/>
                <w:sz w:val="24"/>
                <w:szCs w:val="24"/>
                <w:lang w:eastAsia="nb-NO"/>
                <w14:ligatures w14:val="standardContextual"/>
              </w:rPr>
              <w:tab/>
            </w:r>
            <w:r w:rsidRPr="00FE1F6D">
              <w:rPr>
                <w:rStyle w:val="Hyperkobling"/>
                <w:noProof/>
              </w:rPr>
              <w:t>Skraptjønnfloen i Lierne kommune, Trøndelag fylke – utvidelse</w:t>
            </w:r>
            <w:r>
              <w:rPr>
                <w:noProof/>
                <w:webHidden/>
              </w:rPr>
              <w:tab/>
            </w:r>
            <w:r>
              <w:rPr>
                <w:noProof/>
                <w:webHidden/>
              </w:rPr>
              <w:fldChar w:fldCharType="begin"/>
            </w:r>
            <w:r>
              <w:rPr>
                <w:noProof/>
                <w:webHidden/>
              </w:rPr>
              <w:instrText xml:space="preserve"> PAGEREF _Toc173497433 \h </w:instrText>
            </w:r>
            <w:r>
              <w:rPr>
                <w:noProof/>
                <w:webHidden/>
              </w:rPr>
            </w:r>
            <w:r>
              <w:rPr>
                <w:noProof/>
                <w:webHidden/>
              </w:rPr>
              <w:fldChar w:fldCharType="separate"/>
            </w:r>
            <w:r w:rsidR="00D81D60">
              <w:rPr>
                <w:noProof/>
                <w:webHidden/>
              </w:rPr>
              <w:t>43</w:t>
            </w:r>
            <w:r>
              <w:rPr>
                <w:noProof/>
                <w:webHidden/>
              </w:rPr>
              <w:fldChar w:fldCharType="end"/>
            </w:r>
          </w:hyperlink>
        </w:p>
        <w:p w14:paraId="2DE4CB14" w14:textId="6AFC0A09" w:rsidR="00FF7033" w:rsidRDefault="00FF7033">
          <w:pPr>
            <w:pStyle w:val="INNH2"/>
            <w:rPr>
              <w:rFonts w:eastAsiaTheme="minorEastAsia"/>
              <w:noProof/>
              <w:kern w:val="2"/>
              <w:sz w:val="24"/>
              <w:szCs w:val="24"/>
              <w:lang w:eastAsia="nb-NO"/>
              <w14:ligatures w14:val="standardContextual"/>
            </w:rPr>
          </w:pPr>
          <w:hyperlink w:anchor="_Toc173497434" w:history="1">
            <w:r w:rsidRPr="00FE1F6D">
              <w:rPr>
                <w:rStyle w:val="Hyperkobling"/>
                <w:noProof/>
              </w:rPr>
              <w:t>7.</w:t>
            </w:r>
            <w:r>
              <w:rPr>
                <w:rFonts w:eastAsiaTheme="minorEastAsia"/>
                <w:noProof/>
                <w:kern w:val="2"/>
                <w:sz w:val="24"/>
                <w:szCs w:val="24"/>
                <w:lang w:eastAsia="nb-NO"/>
                <w14:ligatures w14:val="standardContextual"/>
              </w:rPr>
              <w:tab/>
            </w:r>
            <w:r w:rsidRPr="00FE1F6D">
              <w:rPr>
                <w:rStyle w:val="Hyperkobling"/>
                <w:noProof/>
              </w:rPr>
              <w:t>Kvamsfjellet i Steinkjer kommune, Trøndelag fylke – utvidelse</w:t>
            </w:r>
            <w:r>
              <w:rPr>
                <w:noProof/>
                <w:webHidden/>
              </w:rPr>
              <w:tab/>
            </w:r>
            <w:r>
              <w:rPr>
                <w:noProof/>
                <w:webHidden/>
              </w:rPr>
              <w:fldChar w:fldCharType="begin"/>
            </w:r>
            <w:r>
              <w:rPr>
                <w:noProof/>
                <w:webHidden/>
              </w:rPr>
              <w:instrText xml:space="preserve"> PAGEREF _Toc173497434 \h </w:instrText>
            </w:r>
            <w:r>
              <w:rPr>
                <w:noProof/>
                <w:webHidden/>
              </w:rPr>
            </w:r>
            <w:r>
              <w:rPr>
                <w:noProof/>
                <w:webHidden/>
              </w:rPr>
              <w:fldChar w:fldCharType="separate"/>
            </w:r>
            <w:r w:rsidR="00D81D60">
              <w:rPr>
                <w:noProof/>
                <w:webHidden/>
              </w:rPr>
              <w:t>47</w:t>
            </w:r>
            <w:r>
              <w:rPr>
                <w:noProof/>
                <w:webHidden/>
              </w:rPr>
              <w:fldChar w:fldCharType="end"/>
            </w:r>
          </w:hyperlink>
        </w:p>
        <w:p w14:paraId="3D4F9BDA" w14:textId="15985355" w:rsidR="00FF7033" w:rsidRDefault="00FF7033">
          <w:pPr>
            <w:pStyle w:val="INNH2"/>
            <w:rPr>
              <w:rFonts w:eastAsiaTheme="minorEastAsia"/>
              <w:noProof/>
              <w:kern w:val="2"/>
              <w:sz w:val="24"/>
              <w:szCs w:val="24"/>
              <w:lang w:eastAsia="nb-NO"/>
              <w14:ligatures w14:val="standardContextual"/>
            </w:rPr>
          </w:pPr>
          <w:hyperlink w:anchor="_Toc173497435" w:history="1">
            <w:r w:rsidRPr="00FE1F6D">
              <w:rPr>
                <w:rStyle w:val="Hyperkobling"/>
                <w:noProof/>
              </w:rPr>
              <w:t>8.</w:t>
            </w:r>
            <w:r>
              <w:rPr>
                <w:rFonts w:eastAsiaTheme="minorEastAsia"/>
                <w:noProof/>
                <w:kern w:val="2"/>
                <w:sz w:val="24"/>
                <w:szCs w:val="24"/>
                <w:lang w:eastAsia="nb-NO"/>
                <w14:ligatures w14:val="standardContextual"/>
              </w:rPr>
              <w:tab/>
            </w:r>
            <w:r w:rsidRPr="00FE1F6D">
              <w:rPr>
                <w:rStyle w:val="Hyperkobling"/>
                <w:noProof/>
              </w:rPr>
              <w:t>Moldelva i Steinkjer kommune, Trøndelag fylke</w:t>
            </w:r>
            <w:r>
              <w:rPr>
                <w:noProof/>
                <w:webHidden/>
              </w:rPr>
              <w:tab/>
            </w:r>
            <w:r>
              <w:rPr>
                <w:noProof/>
                <w:webHidden/>
              </w:rPr>
              <w:fldChar w:fldCharType="begin"/>
            </w:r>
            <w:r>
              <w:rPr>
                <w:noProof/>
                <w:webHidden/>
              </w:rPr>
              <w:instrText xml:space="preserve"> PAGEREF _Toc173497435 \h </w:instrText>
            </w:r>
            <w:r>
              <w:rPr>
                <w:noProof/>
                <w:webHidden/>
              </w:rPr>
            </w:r>
            <w:r>
              <w:rPr>
                <w:noProof/>
                <w:webHidden/>
              </w:rPr>
              <w:fldChar w:fldCharType="separate"/>
            </w:r>
            <w:r w:rsidR="00D81D60">
              <w:rPr>
                <w:noProof/>
                <w:webHidden/>
              </w:rPr>
              <w:t>51</w:t>
            </w:r>
            <w:r>
              <w:rPr>
                <w:noProof/>
                <w:webHidden/>
              </w:rPr>
              <w:fldChar w:fldCharType="end"/>
            </w:r>
          </w:hyperlink>
        </w:p>
        <w:p w14:paraId="321ACF04" w14:textId="14114A9E" w:rsidR="00FF7033" w:rsidRDefault="00FF7033">
          <w:pPr>
            <w:pStyle w:val="INNH2"/>
            <w:rPr>
              <w:rFonts w:eastAsiaTheme="minorEastAsia"/>
              <w:noProof/>
              <w:kern w:val="2"/>
              <w:sz w:val="24"/>
              <w:szCs w:val="24"/>
              <w:lang w:eastAsia="nb-NO"/>
              <w14:ligatures w14:val="standardContextual"/>
            </w:rPr>
          </w:pPr>
          <w:hyperlink w:anchor="_Toc173497436" w:history="1">
            <w:r w:rsidRPr="00FE1F6D">
              <w:rPr>
                <w:rStyle w:val="Hyperkobling"/>
                <w:noProof/>
              </w:rPr>
              <w:t>9.</w:t>
            </w:r>
            <w:r>
              <w:rPr>
                <w:rFonts w:eastAsiaTheme="minorEastAsia"/>
                <w:noProof/>
                <w:kern w:val="2"/>
                <w:sz w:val="24"/>
                <w:szCs w:val="24"/>
                <w:lang w:eastAsia="nb-NO"/>
                <w14:ligatures w14:val="standardContextual"/>
              </w:rPr>
              <w:tab/>
            </w:r>
            <w:r w:rsidRPr="00FE1F6D">
              <w:rPr>
                <w:rStyle w:val="Hyperkobling"/>
                <w:noProof/>
              </w:rPr>
              <w:t>Esplingdalen og Ferjlia i Namsos og Steinkjer kommuner, Trøndelag fylke – utvidelse og sammenslåing</w:t>
            </w:r>
            <w:r>
              <w:rPr>
                <w:noProof/>
                <w:webHidden/>
              </w:rPr>
              <w:tab/>
            </w:r>
            <w:r>
              <w:rPr>
                <w:noProof/>
                <w:webHidden/>
              </w:rPr>
              <w:fldChar w:fldCharType="begin"/>
            </w:r>
            <w:r>
              <w:rPr>
                <w:noProof/>
                <w:webHidden/>
              </w:rPr>
              <w:instrText xml:space="preserve"> PAGEREF _Toc173497436 \h </w:instrText>
            </w:r>
            <w:r>
              <w:rPr>
                <w:noProof/>
                <w:webHidden/>
              </w:rPr>
            </w:r>
            <w:r>
              <w:rPr>
                <w:noProof/>
                <w:webHidden/>
              </w:rPr>
              <w:fldChar w:fldCharType="separate"/>
            </w:r>
            <w:r w:rsidR="00D81D60">
              <w:rPr>
                <w:noProof/>
                <w:webHidden/>
              </w:rPr>
              <w:t>55</w:t>
            </w:r>
            <w:r>
              <w:rPr>
                <w:noProof/>
                <w:webHidden/>
              </w:rPr>
              <w:fldChar w:fldCharType="end"/>
            </w:r>
          </w:hyperlink>
        </w:p>
        <w:p w14:paraId="4984979B" w14:textId="19C33293" w:rsidR="00FF7033" w:rsidRDefault="00FF7033">
          <w:pPr>
            <w:pStyle w:val="INNH2"/>
            <w:rPr>
              <w:rFonts w:eastAsiaTheme="minorEastAsia"/>
              <w:noProof/>
              <w:kern w:val="2"/>
              <w:sz w:val="24"/>
              <w:szCs w:val="24"/>
              <w:lang w:eastAsia="nb-NO"/>
              <w14:ligatures w14:val="standardContextual"/>
            </w:rPr>
          </w:pPr>
          <w:hyperlink w:anchor="_Toc173497437" w:history="1">
            <w:r w:rsidRPr="00FE1F6D">
              <w:rPr>
                <w:rStyle w:val="Hyperkobling"/>
                <w:noProof/>
              </w:rPr>
              <w:t>10.</w:t>
            </w:r>
            <w:r>
              <w:rPr>
                <w:rFonts w:eastAsiaTheme="minorEastAsia"/>
                <w:noProof/>
                <w:kern w:val="2"/>
                <w:sz w:val="24"/>
                <w:szCs w:val="24"/>
                <w:lang w:eastAsia="nb-NO"/>
                <w14:ligatures w14:val="standardContextual"/>
              </w:rPr>
              <w:tab/>
            </w:r>
            <w:r w:rsidRPr="00FE1F6D">
              <w:rPr>
                <w:rStyle w:val="Hyperkobling"/>
                <w:noProof/>
              </w:rPr>
              <w:t>Bjørbogen i Åfjord kommune, Trøndelag fylke</w:t>
            </w:r>
            <w:r>
              <w:rPr>
                <w:noProof/>
                <w:webHidden/>
              </w:rPr>
              <w:tab/>
            </w:r>
            <w:r>
              <w:rPr>
                <w:noProof/>
                <w:webHidden/>
              </w:rPr>
              <w:fldChar w:fldCharType="begin"/>
            </w:r>
            <w:r>
              <w:rPr>
                <w:noProof/>
                <w:webHidden/>
              </w:rPr>
              <w:instrText xml:space="preserve"> PAGEREF _Toc173497437 \h </w:instrText>
            </w:r>
            <w:r>
              <w:rPr>
                <w:noProof/>
                <w:webHidden/>
              </w:rPr>
            </w:r>
            <w:r>
              <w:rPr>
                <w:noProof/>
                <w:webHidden/>
              </w:rPr>
              <w:fldChar w:fldCharType="separate"/>
            </w:r>
            <w:r w:rsidR="00D81D60">
              <w:rPr>
                <w:noProof/>
                <w:webHidden/>
              </w:rPr>
              <w:t>60</w:t>
            </w:r>
            <w:r>
              <w:rPr>
                <w:noProof/>
                <w:webHidden/>
              </w:rPr>
              <w:fldChar w:fldCharType="end"/>
            </w:r>
          </w:hyperlink>
        </w:p>
        <w:p w14:paraId="7EB8F643" w14:textId="443DCA45" w:rsidR="00FF7033" w:rsidRDefault="00FF7033">
          <w:pPr>
            <w:pStyle w:val="INNH2"/>
            <w:rPr>
              <w:rFonts w:eastAsiaTheme="minorEastAsia"/>
              <w:noProof/>
              <w:kern w:val="2"/>
              <w:sz w:val="24"/>
              <w:szCs w:val="24"/>
              <w:lang w:eastAsia="nb-NO"/>
              <w14:ligatures w14:val="standardContextual"/>
            </w:rPr>
          </w:pPr>
          <w:hyperlink w:anchor="_Toc173497438" w:history="1">
            <w:r w:rsidRPr="00FE1F6D">
              <w:rPr>
                <w:rStyle w:val="Hyperkobling"/>
                <w:noProof/>
              </w:rPr>
              <w:t>11.</w:t>
            </w:r>
            <w:r>
              <w:rPr>
                <w:rFonts w:eastAsiaTheme="minorEastAsia"/>
                <w:noProof/>
                <w:kern w:val="2"/>
                <w:sz w:val="24"/>
                <w:szCs w:val="24"/>
                <w:lang w:eastAsia="nb-NO"/>
                <w14:ligatures w14:val="standardContextual"/>
              </w:rPr>
              <w:tab/>
            </w:r>
            <w:r w:rsidRPr="00FE1F6D">
              <w:rPr>
                <w:rStyle w:val="Hyperkobling"/>
                <w:noProof/>
              </w:rPr>
              <w:t>Mjøsundodden i Åfjord kommune, kommune, Trøndelag fylke</w:t>
            </w:r>
            <w:r>
              <w:rPr>
                <w:noProof/>
                <w:webHidden/>
              </w:rPr>
              <w:tab/>
            </w:r>
            <w:r>
              <w:rPr>
                <w:noProof/>
                <w:webHidden/>
              </w:rPr>
              <w:fldChar w:fldCharType="begin"/>
            </w:r>
            <w:r>
              <w:rPr>
                <w:noProof/>
                <w:webHidden/>
              </w:rPr>
              <w:instrText xml:space="preserve"> PAGEREF _Toc173497438 \h </w:instrText>
            </w:r>
            <w:r>
              <w:rPr>
                <w:noProof/>
                <w:webHidden/>
              </w:rPr>
            </w:r>
            <w:r>
              <w:rPr>
                <w:noProof/>
                <w:webHidden/>
              </w:rPr>
              <w:fldChar w:fldCharType="separate"/>
            </w:r>
            <w:r w:rsidR="00D81D60">
              <w:rPr>
                <w:noProof/>
                <w:webHidden/>
              </w:rPr>
              <w:t>63</w:t>
            </w:r>
            <w:r>
              <w:rPr>
                <w:noProof/>
                <w:webHidden/>
              </w:rPr>
              <w:fldChar w:fldCharType="end"/>
            </w:r>
          </w:hyperlink>
        </w:p>
        <w:p w14:paraId="18CC6A31" w14:textId="4CEB99BF" w:rsidR="00FF7033" w:rsidRDefault="00FF7033">
          <w:pPr>
            <w:pStyle w:val="INNH2"/>
            <w:rPr>
              <w:rFonts w:eastAsiaTheme="minorEastAsia"/>
              <w:noProof/>
              <w:kern w:val="2"/>
              <w:sz w:val="24"/>
              <w:szCs w:val="24"/>
              <w:lang w:eastAsia="nb-NO"/>
              <w14:ligatures w14:val="standardContextual"/>
            </w:rPr>
          </w:pPr>
          <w:hyperlink w:anchor="_Toc173497439" w:history="1">
            <w:r w:rsidRPr="00FE1F6D">
              <w:rPr>
                <w:rStyle w:val="Hyperkobling"/>
                <w:noProof/>
              </w:rPr>
              <w:t>12.</w:t>
            </w:r>
            <w:r>
              <w:rPr>
                <w:rFonts w:eastAsiaTheme="minorEastAsia"/>
                <w:noProof/>
                <w:kern w:val="2"/>
                <w:sz w:val="24"/>
                <w:szCs w:val="24"/>
                <w:lang w:eastAsia="nb-NO"/>
                <w14:ligatures w14:val="standardContextual"/>
              </w:rPr>
              <w:tab/>
            </w:r>
            <w:r w:rsidRPr="00FE1F6D">
              <w:rPr>
                <w:rStyle w:val="Hyperkobling"/>
                <w:noProof/>
              </w:rPr>
              <w:t>Ørdalen i Inderøy kommune, Trøndelag fylke – utvidelse</w:t>
            </w:r>
            <w:r>
              <w:rPr>
                <w:noProof/>
                <w:webHidden/>
              </w:rPr>
              <w:tab/>
            </w:r>
            <w:r>
              <w:rPr>
                <w:noProof/>
                <w:webHidden/>
              </w:rPr>
              <w:fldChar w:fldCharType="begin"/>
            </w:r>
            <w:r>
              <w:rPr>
                <w:noProof/>
                <w:webHidden/>
              </w:rPr>
              <w:instrText xml:space="preserve"> PAGEREF _Toc173497439 \h </w:instrText>
            </w:r>
            <w:r>
              <w:rPr>
                <w:noProof/>
                <w:webHidden/>
              </w:rPr>
            </w:r>
            <w:r>
              <w:rPr>
                <w:noProof/>
                <w:webHidden/>
              </w:rPr>
              <w:fldChar w:fldCharType="separate"/>
            </w:r>
            <w:r w:rsidR="00D81D60">
              <w:rPr>
                <w:noProof/>
                <w:webHidden/>
              </w:rPr>
              <w:t>66</w:t>
            </w:r>
            <w:r>
              <w:rPr>
                <w:noProof/>
                <w:webHidden/>
              </w:rPr>
              <w:fldChar w:fldCharType="end"/>
            </w:r>
          </w:hyperlink>
        </w:p>
        <w:p w14:paraId="7512AB65" w14:textId="1C1563DE" w:rsidR="00FF7033" w:rsidRDefault="00FF7033">
          <w:pPr>
            <w:pStyle w:val="INNH2"/>
            <w:rPr>
              <w:rFonts w:eastAsiaTheme="minorEastAsia"/>
              <w:noProof/>
              <w:kern w:val="2"/>
              <w:sz w:val="24"/>
              <w:szCs w:val="24"/>
              <w:lang w:eastAsia="nb-NO"/>
              <w14:ligatures w14:val="standardContextual"/>
            </w:rPr>
          </w:pPr>
          <w:hyperlink w:anchor="_Toc173497440" w:history="1">
            <w:r w:rsidRPr="00FE1F6D">
              <w:rPr>
                <w:rStyle w:val="Hyperkobling"/>
                <w:noProof/>
              </w:rPr>
              <w:t>13.</w:t>
            </w:r>
            <w:r>
              <w:rPr>
                <w:rFonts w:eastAsiaTheme="minorEastAsia"/>
                <w:noProof/>
                <w:kern w:val="2"/>
                <w:sz w:val="24"/>
                <w:szCs w:val="24"/>
                <w:lang w:eastAsia="nb-NO"/>
                <w14:ligatures w14:val="standardContextual"/>
              </w:rPr>
              <w:tab/>
            </w:r>
            <w:r w:rsidRPr="00FE1F6D">
              <w:rPr>
                <w:rStyle w:val="Hyperkobling"/>
                <w:noProof/>
              </w:rPr>
              <w:t>Drættvika i Indre Fosen kommune, Trøndelag fylke – utvidelse</w:t>
            </w:r>
            <w:r>
              <w:rPr>
                <w:noProof/>
                <w:webHidden/>
              </w:rPr>
              <w:tab/>
            </w:r>
            <w:r>
              <w:rPr>
                <w:noProof/>
                <w:webHidden/>
              </w:rPr>
              <w:fldChar w:fldCharType="begin"/>
            </w:r>
            <w:r>
              <w:rPr>
                <w:noProof/>
                <w:webHidden/>
              </w:rPr>
              <w:instrText xml:space="preserve"> PAGEREF _Toc173497440 \h </w:instrText>
            </w:r>
            <w:r>
              <w:rPr>
                <w:noProof/>
                <w:webHidden/>
              </w:rPr>
            </w:r>
            <w:r>
              <w:rPr>
                <w:noProof/>
                <w:webHidden/>
              </w:rPr>
              <w:fldChar w:fldCharType="separate"/>
            </w:r>
            <w:r w:rsidR="00D81D60">
              <w:rPr>
                <w:noProof/>
                <w:webHidden/>
              </w:rPr>
              <w:t>69</w:t>
            </w:r>
            <w:r>
              <w:rPr>
                <w:noProof/>
                <w:webHidden/>
              </w:rPr>
              <w:fldChar w:fldCharType="end"/>
            </w:r>
          </w:hyperlink>
        </w:p>
        <w:p w14:paraId="68463A79" w14:textId="02C3E14D" w:rsidR="00FF7033" w:rsidRDefault="00FF7033">
          <w:pPr>
            <w:pStyle w:val="INNH2"/>
            <w:rPr>
              <w:rFonts w:eastAsiaTheme="minorEastAsia"/>
              <w:noProof/>
              <w:kern w:val="2"/>
              <w:sz w:val="24"/>
              <w:szCs w:val="24"/>
              <w:lang w:eastAsia="nb-NO"/>
              <w14:ligatures w14:val="standardContextual"/>
            </w:rPr>
          </w:pPr>
          <w:hyperlink w:anchor="_Toc173497441" w:history="1">
            <w:r w:rsidRPr="00FE1F6D">
              <w:rPr>
                <w:rStyle w:val="Hyperkobling"/>
                <w:noProof/>
              </w:rPr>
              <w:t>14.</w:t>
            </w:r>
            <w:r>
              <w:rPr>
                <w:rFonts w:eastAsiaTheme="minorEastAsia"/>
                <w:noProof/>
                <w:kern w:val="2"/>
                <w:sz w:val="24"/>
                <w:szCs w:val="24"/>
                <w:lang w:eastAsia="nb-NO"/>
                <w14:ligatures w14:val="standardContextual"/>
              </w:rPr>
              <w:tab/>
            </w:r>
            <w:r w:rsidRPr="00FE1F6D">
              <w:rPr>
                <w:rStyle w:val="Hyperkobling"/>
                <w:noProof/>
              </w:rPr>
              <w:t>Hollberga i Stjørdal kommune, Trøndelag fylke</w:t>
            </w:r>
            <w:r>
              <w:rPr>
                <w:noProof/>
                <w:webHidden/>
              </w:rPr>
              <w:tab/>
            </w:r>
            <w:r>
              <w:rPr>
                <w:noProof/>
                <w:webHidden/>
              </w:rPr>
              <w:fldChar w:fldCharType="begin"/>
            </w:r>
            <w:r>
              <w:rPr>
                <w:noProof/>
                <w:webHidden/>
              </w:rPr>
              <w:instrText xml:space="preserve"> PAGEREF _Toc173497441 \h </w:instrText>
            </w:r>
            <w:r>
              <w:rPr>
                <w:noProof/>
                <w:webHidden/>
              </w:rPr>
            </w:r>
            <w:r>
              <w:rPr>
                <w:noProof/>
                <w:webHidden/>
              </w:rPr>
              <w:fldChar w:fldCharType="separate"/>
            </w:r>
            <w:r w:rsidR="00D81D60">
              <w:rPr>
                <w:noProof/>
                <w:webHidden/>
              </w:rPr>
              <w:t>72</w:t>
            </w:r>
            <w:r>
              <w:rPr>
                <w:noProof/>
                <w:webHidden/>
              </w:rPr>
              <w:fldChar w:fldCharType="end"/>
            </w:r>
          </w:hyperlink>
        </w:p>
        <w:p w14:paraId="693E2CAA" w14:textId="3130FE7E" w:rsidR="00FF7033" w:rsidRDefault="00FF7033">
          <w:pPr>
            <w:pStyle w:val="INNH2"/>
            <w:rPr>
              <w:rFonts w:eastAsiaTheme="minorEastAsia"/>
              <w:noProof/>
              <w:kern w:val="2"/>
              <w:sz w:val="24"/>
              <w:szCs w:val="24"/>
              <w:lang w:eastAsia="nb-NO"/>
              <w14:ligatures w14:val="standardContextual"/>
            </w:rPr>
          </w:pPr>
          <w:hyperlink w:anchor="_Toc173497442" w:history="1">
            <w:r w:rsidRPr="00FE1F6D">
              <w:rPr>
                <w:rStyle w:val="Hyperkobling"/>
                <w:noProof/>
              </w:rPr>
              <w:t>15.</w:t>
            </w:r>
            <w:r>
              <w:rPr>
                <w:rFonts w:eastAsiaTheme="minorEastAsia"/>
                <w:noProof/>
                <w:kern w:val="2"/>
                <w:sz w:val="24"/>
                <w:szCs w:val="24"/>
                <w:lang w:eastAsia="nb-NO"/>
                <w14:ligatures w14:val="standardContextual"/>
              </w:rPr>
              <w:tab/>
            </w:r>
            <w:r w:rsidRPr="00FE1F6D">
              <w:rPr>
                <w:rStyle w:val="Hyperkobling"/>
                <w:noProof/>
              </w:rPr>
              <w:t>Hilberga i Stjørdal kommune, Trøndelag fylke</w:t>
            </w:r>
            <w:r>
              <w:rPr>
                <w:noProof/>
                <w:webHidden/>
              </w:rPr>
              <w:tab/>
            </w:r>
            <w:r>
              <w:rPr>
                <w:noProof/>
                <w:webHidden/>
              </w:rPr>
              <w:fldChar w:fldCharType="begin"/>
            </w:r>
            <w:r>
              <w:rPr>
                <w:noProof/>
                <w:webHidden/>
              </w:rPr>
              <w:instrText xml:space="preserve"> PAGEREF _Toc173497442 \h </w:instrText>
            </w:r>
            <w:r>
              <w:rPr>
                <w:noProof/>
                <w:webHidden/>
              </w:rPr>
            </w:r>
            <w:r>
              <w:rPr>
                <w:noProof/>
                <w:webHidden/>
              </w:rPr>
              <w:fldChar w:fldCharType="separate"/>
            </w:r>
            <w:r w:rsidR="00D81D60">
              <w:rPr>
                <w:noProof/>
                <w:webHidden/>
              </w:rPr>
              <w:t>76</w:t>
            </w:r>
            <w:r>
              <w:rPr>
                <w:noProof/>
                <w:webHidden/>
              </w:rPr>
              <w:fldChar w:fldCharType="end"/>
            </w:r>
          </w:hyperlink>
        </w:p>
        <w:p w14:paraId="11446781" w14:textId="74CA3F7A" w:rsidR="00FF7033" w:rsidRDefault="00FF7033">
          <w:pPr>
            <w:pStyle w:val="INNH2"/>
            <w:rPr>
              <w:rFonts w:eastAsiaTheme="minorEastAsia"/>
              <w:noProof/>
              <w:kern w:val="2"/>
              <w:sz w:val="24"/>
              <w:szCs w:val="24"/>
              <w:lang w:eastAsia="nb-NO"/>
              <w14:ligatures w14:val="standardContextual"/>
            </w:rPr>
          </w:pPr>
          <w:hyperlink w:anchor="_Toc173497443" w:history="1">
            <w:r w:rsidRPr="00FE1F6D">
              <w:rPr>
                <w:rStyle w:val="Hyperkobling"/>
                <w:noProof/>
              </w:rPr>
              <w:t>16.</w:t>
            </w:r>
            <w:r>
              <w:rPr>
                <w:rFonts w:eastAsiaTheme="minorEastAsia"/>
                <w:noProof/>
                <w:kern w:val="2"/>
                <w:sz w:val="24"/>
                <w:szCs w:val="24"/>
                <w:lang w:eastAsia="nb-NO"/>
                <w14:ligatures w14:val="standardContextual"/>
              </w:rPr>
              <w:tab/>
            </w:r>
            <w:r w:rsidRPr="00FE1F6D">
              <w:rPr>
                <w:rStyle w:val="Hyperkobling"/>
                <w:noProof/>
              </w:rPr>
              <w:t>Leira i Trondheim kommune, Trøndelag fylke – utvidelse</w:t>
            </w:r>
            <w:r>
              <w:rPr>
                <w:noProof/>
                <w:webHidden/>
              </w:rPr>
              <w:tab/>
            </w:r>
            <w:r>
              <w:rPr>
                <w:noProof/>
                <w:webHidden/>
              </w:rPr>
              <w:fldChar w:fldCharType="begin"/>
            </w:r>
            <w:r>
              <w:rPr>
                <w:noProof/>
                <w:webHidden/>
              </w:rPr>
              <w:instrText xml:space="preserve"> PAGEREF _Toc173497443 \h </w:instrText>
            </w:r>
            <w:r>
              <w:rPr>
                <w:noProof/>
                <w:webHidden/>
              </w:rPr>
            </w:r>
            <w:r>
              <w:rPr>
                <w:noProof/>
                <w:webHidden/>
              </w:rPr>
              <w:fldChar w:fldCharType="separate"/>
            </w:r>
            <w:r w:rsidR="00D81D60">
              <w:rPr>
                <w:noProof/>
                <w:webHidden/>
              </w:rPr>
              <w:t>79</w:t>
            </w:r>
            <w:r>
              <w:rPr>
                <w:noProof/>
                <w:webHidden/>
              </w:rPr>
              <w:fldChar w:fldCharType="end"/>
            </w:r>
          </w:hyperlink>
        </w:p>
        <w:p w14:paraId="08436901" w14:textId="1CADBA53" w:rsidR="00FF7033" w:rsidRDefault="00FF7033">
          <w:pPr>
            <w:pStyle w:val="INNH2"/>
            <w:rPr>
              <w:rFonts w:eastAsiaTheme="minorEastAsia"/>
              <w:noProof/>
              <w:kern w:val="2"/>
              <w:sz w:val="24"/>
              <w:szCs w:val="24"/>
              <w:lang w:eastAsia="nb-NO"/>
              <w14:ligatures w14:val="standardContextual"/>
            </w:rPr>
          </w:pPr>
          <w:hyperlink w:anchor="_Toc173497444" w:history="1">
            <w:r w:rsidRPr="00FE1F6D">
              <w:rPr>
                <w:rStyle w:val="Hyperkobling"/>
                <w:noProof/>
              </w:rPr>
              <w:t>17.</w:t>
            </w:r>
            <w:r>
              <w:rPr>
                <w:rFonts w:eastAsiaTheme="minorEastAsia"/>
                <w:noProof/>
                <w:kern w:val="2"/>
                <w:sz w:val="24"/>
                <w:szCs w:val="24"/>
                <w:lang w:eastAsia="nb-NO"/>
                <w14:ligatures w14:val="standardContextual"/>
              </w:rPr>
              <w:tab/>
            </w:r>
            <w:r w:rsidRPr="00FE1F6D">
              <w:rPr>
                <w:rStyle w:val="Hyperkobling"/>
                <w:noProof/>
              </w:rPr>
              <w:t>Storvika i Selbu kommune, Trøndelag fylke – utvidelse</w:t>
            </w:r>
            <w:r>
              <w:rPr>
                <w:noProof/>
                <w:webHidden/>
              </w:rPr>
              <w:tab/>
            </w:r>
            <w:r>
              <w:rPr>
                <w:noProof/>
                <w:webHidden/>
              </w:rPr>
              <w:fldChar w:fldCharType="begin"/>
            </w:r>
            <w:r>
              <w:rPr>
                <w:noProof/>
                <w:webHidden/>
              </w:rPr>
              <w:instrText xml:space="preserve"> PAGEREF _Toc173497444 \h </w:instrText>
            </w:r>
            <w:r>
              <w:rPr>
                <w:noProof/>
                <w:webHidden/>
              </w:rPr>
            </w:r>
            <w:r>
              <w:rPr>
                <w:noProof/>
                <w:webHidden/>
              </w:rPr>
              <w:fldChar w:fldCharType="separate"/>
            </w:r>
            <w:r w:rsidR="00D81D60">
              <w:rPr>
                <w:noProof/>
                <w:webHidden/>
              </w:rPr>
              <w:t>82</w:t>
            </w:r>
            <w:r>
              <w:rPr>
                <w:noProof/>
                <w:webHidden/>
              </w:rPr>
              <w:fldChar w:fldCharType="end"/>
            </w:r>
          </w:hyperlink>
        </w:p>
        <w:p w14:paraId="1D1FF420" w14:textId="3EE9285B" w:rsidR="00FF7033" w:rsidRDefault="00FF7033">
          <w:pPr>
            <w:pStyle w:val="INNH2"/>
            <w:rPr>
              <w:rFonts w:eastAsiaTheme="minorEastAsia"/>
              <w:noProof/>
              <w:kern w:val="2"/>
              <w:sz w:val="24"/>
              <w:szCs w:val="24"/>
              <w:lang w:eastAsia="nb-NO"/>
              <w14:ligatures w14:val="standardContextual"/>
            </w:rPr>
          </w:pPr>
          <w:hyperlink w:anchor="_Toc173497445" w:history="1">
            <w:r w:rsidRPr="00FE1F6D">
              <w:rPr>
                <w:rStyle w:val="Hyperkobling"/>
                <w:noProof/>
              </w:rPr>
              <w:t>18.</w:t>
            </w:r>
            <w:r>
              <w:rPr>
                <w:rFonts w:eastAsiaTheme="minorEastAsia"/>
                <w:noProof/>
                <w:kern w:val="2"/>
                <w:sz w:val="24"/>
                <w:szCs w:val="24"/>
                <w:lang w:eastAsia="nb-NO"/>
                <w14:ligatures w14:val="standardContextual"/>
              </w:rPr>
              <w:tab/>
            </w:r>
            <w:r w:rsidRPr="00FE1F6D">
              <w:rPr>
                <w:rStyle w:val="Hyperkobling"/>
                <w:noProof/>
              </w:rPr>
              <w:t>Nedre Leberg i Melhus kommune, Trøndelag fylke</w:t>
            </w:r>
            <w:r>
              <w:rPr>
                <w:noProof/>
                <w:webHidden/>
              </w:rPr>
              <w:tab/>
            </w:r>
            <w:r>
              <w:rPr>
                <w:noProof/>
                <w:webHidden/>
              </w:rPr>
              <w:fldChar w:fldCharType="begin"/>
            </w:r>
            <w:r>
              <w:rPr>
                <w:noProof/>
                <w:webHidden/>
              </w:rPr>
              <w:instrText xml:space="preserve"> PAGEREF _Toc173497445 \h </w:instrText>
            </w:r>
            <w:r>
              <w:rPr>
                <w:noProof/>
                <w:webHidden/>
              </w:rPr>
            </w:r>
            <w:r>
              <w:rPr>
                <w:noProof/>
                <w:webHidden/>
              </w:rPr>
              <w:fldChar w:fldCharType="separate"/>
            </w:r>
            <w:r w:rsidR="00D81D60">
              <w:rPr>
                <w:noProof/>
                <w:webHidden/>
              </w:rPr>
              <w:t>85</w:t>
            </w:r>
            <w:r>
              <w:rPr>
                <w:noProof/>
                <w:webHidden/>
              </w:rPr>
              <w:fldChar w:fldCharType="end"/>
            </w:r>
          </w:hyperlink>
        </w:p>
        <w:p w14:paraId="6DE54245" w14:textId="3E8A42DC" w:rsidR="00FF7033" w:rsidRDefault="00FF7033">
          <w:pPr>
            <w:pStyle w:val="INNH2"/>
            <w:rPr>
              <w:rFonts w:eastAsiaTheme="minorEastAsia"/>
              <w:noProof/>
              <w:kern w:val="2"/>
              <w:sz w:val="24"/>
              <w:szCs w:val="24"/>
              <w:lang w:eastAsia="nb-NO"/>
              <w14:ligatures w14:val="standardContextual"/>
            </w:rPr>
          </w:pPr>
          <w:hyperlink w:anchor="_Toc173497446" w:history="1">
            <w:r w:rsidRPr="00FE1F6D">
              <w:rPr>
                <w:rStyle w:val="Hyperkobling"/>
                <w:noProof/>
              </w:rPr>
              <w:t>19.</w:t>
            </w:r>
            <w:r>
              <w:rPr>
                <w:rFonts w:eastAsiaTheme="minorEastAsia"/>
                <w:noProof/>
                <w:kern w:val="2"/>
                <w:sz w:val="24"/>
                <w:szCs w:val="24"/>
                <w:lang w:eastAsia="nb-NO"/>
                <w14:ligatures w14:val="standardContextual"/>
              </w:rPr>
              <w:tab/>
            </w:r>
            <w:r w:rsidRPr="00FE1F6D">
              <w:rPr>
                <w:rStyle w:val="Hyperkobling"/>
                <w:noProof/>
              </w:rPr>
              <w:t>Resdalen i Orkland kommune, Trøndelag fylke – utvidelse</w:t>
            </w:r>
            <w:r>
              <w:rPr>
                <w:noProof/>
                <w:webHidden/>
              </w:rPr>
              <w:tab/>
            </w:r>
            <w:r>
              <w:rPr>
                <w:noProof/>
                <w:webHidden/>
              </w:rPr>
              <w:fldChar w:fldCharType="begin"/>
            </w:r>
            <w:r>
              <w:rPr>
                <w:noProof/>
                <w:webHidden/>
              </w:rPr>
              <w:instrText xml:space="preserve"> PAGEREF _Toc173497446 \h </w:instrText>
            </w:r>
            <w:r>
              <w:rPr>
                <w:noProof/>
                <w:webHidden/>
              </w:rPr>
            </w:r>
            <w:r>
              <w:rPr>
                <w:noProof/>
                <w:webHidden/>
              </w:rPr>
              <w:fldChar w:fldCharType="separate"/>
            </w:r>
            <w:r w:rsidR="00D81D60">
              <w:rPr>
                <w:noProof/>
                <w:webHidden/>
              </w:rPr>
              <w:t>88</w:t>
            </w:r>
            <w:r>
              <w:rPr>
                <w:noProof/>
                <w:webHidden/>
              </w:rPr>
              <w:fldChar w:fldCharType="end"/>
            </w:r>
          </w:hyperlink>
        </w:p>
        <w:p w14:paraId="0F2C3852" w14:textId="3489D917" w:rsidR="00FF7033" w:rsidRDefault="00FF7033">
          <w:pPr>
            <w:pStyle w:val="INNH2"/>
            <w:rPr>
              <w:rFonts w:eastAsiaTheme="minorEastAsia"/>
              <w:noProof/>
              <w:kern w:val="2"/>
              <w:sz w:val="24"/>
              <w:szCs w:val="24"/>
              <w:lang w:eastAsia="nb-NO"/>
              <w14:ligatures w14:val="standardContextual"/>
            </w:rPr>
          </w:pPr>
          <w:hyperlink w:anchor="_Toc173497447" w:history="1">
            <w:r w:rsidRPr="00FE1F6D">
              <w:rPr>
                <w:rStyle w:val="Hyperkobling"/>
                <w:noProof/>
              </w:rPr>
              <w:t>20.</w:t>
            </w:r>
            <w:r>
              <w:rPr>
                <w:rFonts w:eastAsiaTheme="minorEastAsia"/>
                <w:noProof/>
                <w:kern w:val="2"/>
                <w:sz w:val="24"/>
                <w:szCs w:val="24"/>
                <w:lang w:eastAsia="nb-NO"/>
                <w14:ligatures w14:val="standardContextual"/>
              </w:rPr>
              <w:tab/>
            </w:r>
            <w:r w:rsidRPr="00FE1F6D">
              <w:rPr>
                <w:rStyle w:val="Hyperkobling"/>
                <w:noProof/>
              </w:rPr>
              <w:t>Gråura i Oppdal kommune, Trøndelag fylke – utvidelse</w:t>
            </w:r>
            <w:r>
              <w:rPr>
                <w:noProof/>
                <w:webHidden/>
              </w:rPr>
              <w:tab/>
            </w:r>
            <w:r>
              <w:rPr>
                <w:noProof/>
                <w:webHidden/>
              </w:rPr>
              <w:fldChar w:fldCharType="begin"/>
            </w:r>
            <w:r>
              <w:rPr>
                <w:noProof/>
                <w:webHidden/>
              </w:rPr>
              <w:instrText xml:space="preserve"> PAGEREF _Toc173497447 \h </w:instrText>
            </w:r>
            <w:r>
              <w:rPr>
                <w:noProof/>
                <w:webHidden/>
              </w:rPr>
            </w:r>
            <w:r>
              <w:rPr>
                <w:noProof/>
                <w:webHidden/>
              </w:rPr>
              <w:fldChar w:fldCharType="separate"/>
            </w:r>
            <w:r w:rsidR="00D81D60">
              <w:rPr>
                <w:noProof/>
                <w:webHidden/>
              </w:rPr>
              <w:t>92</w:t>
            </w:r>
            <w:r>
              <w:rPr>
                <w:noProof/>
                <w:webHidden/>
              </w:rPr>
              <w:fldChar w:fldCharType="end"/>
            </w:r>
          </w:hyperlink>
        </w:p>
        <w:p w14:paraId="7B098A0F" w14:textId="2E7960F4" w:rsidR="00D460EB" w:rsidRDefault="00D460EB" w:rsidP="00D460EB">
          <w:pPr>
            <w:rPr>
              <w:rFonts w:eastAsiaTheme="minorEastAsia"/>
              <w:b/>
              <w:bCs/>
            </w:rPr>
          </w:pPr>
          <w:r w:rsidRPr="004A3B0F">
            <w:rPr>
              <w:b/>
              <w:bCs/>
            </w:rPr>
            <w:fldChar w:fldCharType="end"/>
          </w:r>
        </w:p>
      </w:sdtContent>
    </w:sdt>
    <w:p w14:paraId="200C025A" w14:textId="5B6C004F" w:rsidR="007B0427" w:rsidRPr="004A3B0F" w:rsidRDefault="007B0427"/>
    <w:p w14:paraId="090F93F4" w14:textId="5AC37324" w:rsidR="000B1378" w:rsidRPr="004A3B0F" w:rsidRDefault="002A0B87" w:rsidP="00521185">
      <w:pPr>
        <w:pStyle w:val="Overskrift1"/>
      </w:pPr>
      <w:bookmarkStart w:id="0" w:name="_Toc173497407"/>
      <w:r w:rsidRPr="004A3B0F">
        <w:lastRenderedPageBreak/>
        <w:t>FORSLAG</w:t>
      </w:r>
      <w:bookmarkEnd w:id="0"/>
    </w:p>
    <w:p w14:paraId="673706FC" w14:textId="2CE95FC4" w:rsidR="00BE67B0" w:rsidRPr="004A3B0F" w:rsidRDefault="00127181" w:rsidP="00BE67B0">
      <w:pPr>
        <w:rPr>
          <w:rStyle w:val="normaltextrun"/>
          <w:color w:val="000000"/>
          <w:shd w:val="clear" w:color="auto" w:fill="FFFFFF"/>
        </w:rPr>
      </w:pPr>
      <w:r w:rsidRPr="004A3B0F">
        <w:rPr>
          <w:rStyle w:val="normaltextrun"/>
          <w:color w:val="000000"/>
          <w:shd w:val="clear" w:color="auto" w:fill="FFFFFF"/>
        </w:rPr>
        <w:t>Statsforvaltere</w:t>
      </w:r>
      <w:r w:rsidR="002C79D4" w:rsidRPr="004A3B0F">
        <w:rPr>
          <w:rStyle w:val="normaltextrun"/>
          <w:color w:val="000000"/>
          <w:shd w:val="clear" w:color="auto" w:fill="FFFFFF"/>
        </w:rPr>
        <w:t>n</w:t>
      </w:r>
      <w:r w:rsidRPr="004A3B0F">
        <w:rPr>
          <w:rStyle w:val="normaltextrun"/>
          <w:color w:val="000000"/>
          <w:shd w:val="clear" w:color="auto" w:fill="FFFFFF"/>
        </w:rPr>
        <w:t xml:space="preserve"> </w:t>
      </w:r>
      <w:r w:rsidR="00701393" w:rsidRPr="004A3B0F">
        <w:rPr>
          <w:rStyle w:val="normaltextrun"/>
          <w:color w:val="000000"/>
          <w:shd w:val="clear" w:color="auto" w:fill="FFFFFF"/>
        </w:rPr>
        <w:t xml:space="preserve">i </w:t>
      </w:r>
      <w:r w:rsidR="005F7998" w:rsidRPr="004A3B0F">
        <w:rPr>
          <w:rStyle w:val="normaltextrun"/>
          <w:color w:val="000000"/>
          <w:shd w:val="clear" w:color="auto" w:fill="FFFFFF"/>
        </w:rPr>
        <w:t>Trøndelag</w:t>
      </w:r>
      <w:r w:rsidR="00701393" w:rsidRPr="004A3B0F">
        <w:rPr>
          <w:rStyle w:val="normaltextrun"/>
          <w:color w:val="000000"/>
          <w:shd w:val="clear" w:color="auto" w:fill="FFFFFF"/>
        </w:rPr>
        <w:t xml:space="preserve"> </w:t>
      </w:r>
      <w:r w:rsidR="00FD2E33" w:rsidRPr="004A3B0F">
        <w:rPr>
          <w:rStyle w:val="normaltextrun"/>
          <w:color w:val="000000"/>
          <w:shd w:val="clear" w:color="auto" w:fill="FFFFFF"/>
        </w:rPr>
        <w:t>tilrår vern av </w:t>
      </w:r>
      <w:r w:rsidR="005D3500" w:rsidRPr="004A3B0F">
        <w:rPr>
          <w:rStyle w:val="normaltextrun"/>
          <w:color w:val="000000"/>
          <w:shd w:val="clear" w:color="auto" w:fill="FFFFFF"/>
        </w:rPr>
        <w:t>20</w:t>
      </w:r>
      <w:r w:rsidR="00FD2E33" w:rsidRPr="004A3B0F">
        <w:rPr>
          <w:rStyle w:val="normaltextrun"/>
          <w:color w:val="000000"/>
          <w:shd w:val="clear" w:color="auto" w:fill="FFFFFF"/>
        </w:rPr>
        <w:t> naturreservat</w:t>
      </w:r>
      <w:r w:rsidR="005D3500" w:rsidRPr="004A3B0F">
        <w:rPr>
          <w:rStyle w:val="normaltextrun"/>
          <w:color w:val="000000"/>
          <w:shd w:val="clear" w:color="auto" w:fill="FFFFFF"/>
        </w:rPr>
        <w:t>er</w:t>
      </w:r>
      <w:r w:rsidR="00FD2E33" w:rsidRPr="004A3B0F">
        <w:rPr>
          <w:rStyle w:val="normaltextrun"/>
          <w:color w:val="000000"/>
          <w:shd w:val="clear" w:color="auto" w:fill="FFFFFF"/>
        </w:rPr>
        <w:t xml:space="preserve"> i medhold av naturmangfoldloven (lov om forvaltning av naturens mangfold).</w:t>
      </w:r>
      <w:r w:rsidR="00BE67B0" w:rsidRPr="004A3B0F">
        <w:rPr>
          <w:rStyle w:val="normaltextrun"/>
          <w:color w:val="000000"/>
          <w:shd w:val="clear" w:color="auto" w:fill="FFFFFF"/>
        </w:rPr>
        <w:t xml:space="preserve"> </w:t>
      </w:r>
      <w:r w:rsidR="005D3500" w:rsidRPr="004A3B0F">
        <w:rPr>
          <w:rStyle w:val="normaltextrun"/>
          <w:color w:val="000000"/>
          <w:shd w:val="clear" w:color="auto" w:fill="FFFFFF"/>
        </w:rPr>
        <w:t>10</w:t>
      </w:r>
      <w:r w:rsidR="0045408F" w:rsidRPr="004A3B0F">
        <w:rPr>
          <w:rStyle w:val="normaltextrun"/>
          <w:color w:val="000000"/>
          <w:shd w:val="clear" w:color="auto" w:fill="FFFFFF"/>
        </w:rPr>
        <w:t xml:space="preserve"> </w:t>
      </w:r>
      <w:r w:rsidR="00BE67B0" w:rsidRPr="004A3B0F">
        <w:rPr>
          <w:rStyle w:val="normaltextrun"/>
          <w:color w:val="000000"/>
          <w:shd w:val="clear" w:color="auto" w:fill="FFFFFF"/>
        </w:rPr>
        <w:t xml:space="preserve">av områdene er nye naturreservater, </w:t>
      </w:r>
      <w:r w:rsidR="005D3500" w:rsidRPr="004A3B0F">
        <w:rPr>
          <w:rStyle w:val="normaltextrun"/>
          <w:color w:val="000000"/>
          <w:shd w:val="clear" w:color="auto" w:fill="FFFFFF"/>
        </w:rPr>
        <w:t>10</w:t>
      </w:r>
      <w:r w:rsidR="00BE67B0" w:rsidRPr="004A3B0F">
        <w:rPr>
          <w:rStyle w:val="normaltextrun"/>
          <w:color w:val="000000"/>
          <w:shd w:val="clear" w:color="auto" w:fill="FFFFFF"/>
        </w:rPr>
        <w:t xml:space="preserve"> av områdene er utvidelse av eksisterende naturreservater.</w:t>
      </w:r>
      <w:r w:rsidR="005D3500" w:rsidRPr="004A3B0F">
        <w:rPr>
          <w:rStyle w:val="normaltextrun"/>
          <w:color w:val="000000"/>
          <w:shd w:val="clear" w:color="auto" w:fill="FFFFFF"/>
        </w:rPr>
        <w:t xml:space="preserve"> Et av utvidelsesområdene innebærer også en sammenslåing av to naturreservat, hvorav de to verneforskriften foreslås opphørt.</w:t>
      </w:r>
      <w:r w:rsidR="00BE67B0" w:rsidRPr="004A3B0F">
        <w:rPr>
          <w:rStyle w:val="normaltextrun"/>
          <w:color w:val="000000"/>
          <w:shd w:val="clear" w:color="auto" w:fill="FFFFFF"/>
        </w:rPr>
        <w:t xml:space="preserve"> For </w:t>
      </w:r>
      <w:r w:rsidR="005D3500" w:rsidRPr="004A3B0F">
        <w:rPr>
          <w:rStyle w:val="normaltextrun"/>
          <w:color w:val="000000"/>
          <w:shd w:val="clear" w:color="auto" w:fill="FFFFFF"/>
        </w:rPr>
        <w:t>5</w:t>
      </w:r>
      <w:r w:rsidR="00D04D5B" w:rsidRPr="004A3B0F">
        <w:rPr>
          <w:rStyle w:val="normaltextrun"/>
          <w:color w:val="000000"/>
          <w:shd w:val="clear" w:color="auto" w:fill="FFFFFF"/>
        </w:rPr>
        <w:t xml:space="preserve"> </w:t>
      </w:r>
      <w:r w:rsidR="00BE67B0" w:rsidRPr="004A3B0F">
        <w:rPr>
          <w:rStyle w:val="normaltextrun"/>
          <w:color w:val="000000"/>
          <w:shd w:val="clear" w:color="auto" w:fill="FFFFFF"/>
        </w:rPr>
        <w:t xml:space="preserve">av områdene foreslås utvidelsen </w:t>
      </w:r>
      <w:r w:rsidR="00A70FE9">
        <w:rPr>
          <w:rStyle w:val="normaltextrun"/>
          <w:color w:val="000000"/>
          <w:shd w:val="clear" w:color="auto" w:fill="FFFFFF"/>
        </w:rPr>
        <w:t>med</w:t>
      </w:r>
      <w:r w:rsidR="00BE67B0" w:rsidRPr="004A3B0F">
        <w:rPr>
          <w:rStyle w:val="normaltextrun"/>
          <w:color w:val="000000"/>
          <w:shd w:val="clear" w:color="auto" w:fill="FFFFFF"/>
        </w:rPr>
        <w:t xml:space="preserve"> endring av eksisterende verneforskrift.</w:t>
      </w:r>
      <w:r w:rsidR="00087E7C" w:rsidRPr="004A3B0F">
        <w:rPr>
          <w:rStyle w:val="normaltextrun"/>
          <w:color w:val="000000"/>
          <w:shd w:val="clear" w:color="auto" w:fill="FFFFFF"/>
        </w:rPr>
        <w:t xml:space="preserve">  </w:t>
      </w:r>
    </w:p>
    <w:p w14:paraId="1738B385" w14:textId="03C353B7" w:rsidR="006B7755" w:rsidRPr="004A3B0F" w:rsidRDefault="45F75DF8" w:rsidP="00BE67B0">
      <w:pPr>
        <w:rPr>
          <w:rStyle w:val="normaltextrun"/>
          <w:color w:val="000000"/>
          <w:shd w:val="clear" w:color="auto" w:fill="FFFFFF"/>
        </w:rPr>
      </w:pPr>
      <w:r w:rsidRPr="004A3B0F">
        <w:rPr>
          <w:rStyle w:val="normaltextrun"/>
          <w:color w:val="000000"/>
          <w:shd w:val="clear" w:color="auto" w:fill="FFFFFF"/>
        </w:rPr>
        <w:t xml:space="preserve">Tilrådingen omfatter </w:t>
      </w:r>
      <w:r w:rsidR="005D3500" w:rsidRPr="004A3B0F">
        <w:rPr>
          <w:rStyle w:val="normaltextrun"/>
          <w:color w:val="000000" w:themeColor="text1"/>
        </w:rPr>
        <w:t>26124</w:t>
      </w:r>
      <w:r w:rsidRPr="004A3B0F">
        <w:rPr>
          <w:rStyle w:val="normaltextrun"/>
          <w:color w:val="000000"/>
          <w:shd w:val="clear" w:color="auto" w:fill="FFFFFF"/>
        </w:rPr>
        <w:t xml:space="preserve"> </w:t>
      </w:r>
      <w:r w:rsidR="5DBE0019" w:rsidRPr="004A3B0F">
        <w:rPr>
          <w:rStyle w:val="normaltextrun"/>
          <w:color w:val="000000"/>
          <w:shd w:val="clear" w:color="auto" w:fill="FFFFFF"/>
        </w:rPr>
        <w:t xml:space="preserve">dekar </w:t>
      </w:r>
      <w:r w:rsidRPr="004A3B0F">
        <w:rPr>
          <w:rStyle w:val="normaltextrun"/>
          <w:color w:val="000000"/>
          <w:shd w:val="clear" w:color="auto" w:fill="FFFFFF"/>
        </w:rPr>
        <w:t>nytt verneareal</w:t>
      </w:r>
      <w:r w:rsidR="0094282E" w:rsidRPr="004A3B0F">
        <w:rPr>
          <w:rStyle w:val="normaltextrun"/>
          <w:color w:val="000000"/>
          <w:shd w:val="clear" w:color="auto" w:fill="FFFFFF"/>
        </w:rPr>
        <w:t xml:space="preserve">. </w:t>
      </w:r>
      <w:r w:rsidR="00D46632" w:rsidRPr="004A3B0F">
        <w:rPr>
          <w:rStyle w:val="normaltextrun"/>
          <w:color w:val="000000"/>
          <w:shd w:val="clear" w:color="auto" w:fill="FFFFFF"/>
        </w:rPr>
        <w:t xml:space="preserve">Totalt skogareal er </w:t>
      </w:r>
      <w:r w:rsidR="005D3500" w:rsidRPr="004A3B0F">
        <w:rPr>
          <w:rStyle w:val="normaltextrun"/>
          <w:color w:val="000000"/>
          <w:shd w:val="clear" w:color="auto" w:fill="FFFFFF"/>
        </w:rPr>
        <w:t>15453</w:t>
      </w:r>
      <w:r w:rsidR="00D46632" w:rsidRPr="004A3B0F">
        <w:rPr>
          <w:rStyle w:val="normaltextrun"/>
          <w:color w:val="000000"/>
          <w:shd w:val="clear" w:color="auto" w:fill="FFFFFF"/>
        </w:rPr>
        <w:t xml:space="preserve"> dekar, og a</w:t>
      </w:r>
      <w:r w:rsidR="0094282E" w:rsidRPr="004A3B0F">
        <w:rPr>
          <w:rStyle w:val="normaltextrun"/>
          <w:color w:val="000000"/>
          <w:shd w:val="clear" w:color="auto" w:fill="FFFFFF"/>
        </w:rPr>
        <w:t xml:space="preserve">v dette er </w:t>
      </w:r>
      <w:r w:rsidR="005D3500" w:rsidRPr="004A3B0F">
        <w:rPr>
          <w:rStyle w:val="normaltextrun"/>
          <w:color w:val="000000"/>
          <w:shd w:val="clear" w:color="auto" w:fill="FFFFFF"/>
        </w:rPr>
        <w:t>10555</w:t>
      </w:r>
      <w:r w:rsidR="0094282E" w:rsidRPr="004A3B0F">
        <w:rPr>
          <w:rStyle w:val="normaltextrun"/>
          <w:color w:val="000000"/>
          <w:shd w:val="clear" w:color="auto" w:fill="FFFFFF"/>
        </w:rPr>
        <w:t xml:space="preserve"> dekar produktiv skog.</w:t>
      </w:r>
    </w:p>
    <w:p w14:paraId="2D566B57" w14:textId="41CC5B2F" w:rsidR="00C46E39" w:rsidRPr="004A3B0F" w:rsidRDefault="006B7755" w:rsidP="00C46E39">
      <w:r w:rsidRPr="004A3B0F">
        <w:t>Områdene som foreslås vernet er:</w:t>
      </w:r>
    </w:p>
    <w:p w14:paraId="7020D72D" w14:textId="364250CC"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Bergsvatnet i Nærøysund kommune, Trøndelag fylke</w:t>
      </w:r>
    </w:p>
    <w:p w14:paraId="26E679E5" w14:textId="557EF305"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Røyrdalen i Namsos kommune, Trøndelag fylke</w:t>
      </w:r>
    </w:p>
    <w:p w14:paraId="1CCEC876" w14:textId="12AF6CEF"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Solem i Grong kommune, Trøndelag fylke – utvidelse</w:t>
      </w:r>
    </w:p>
    <w:p w14:paraId="5BF992ED" w14:textId="7124914D"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Styggdalen i Snåsa kommune, Trøndelag fylke</w:t>
      </w:r>
    </w:p>
    <w:p w14:paraId="19624BE6" w14:textId="1AE42FAD"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Merkesklumpen</w:t>
      </w:r>
      <w:r w:rsidR="3C3B0981" w:rsidRPr="004A3B0F">
        <w:rPr>
          <w:rFonts w:ascii="Calibri" w:eastAsiaTheme="minorEastAsia" w:hAnsi="Calibri" w:cs="Calibri"/>
          <w:color w:val="000000" w:themeColor="text1"/>
        </w:rPr>
        <w:t xml:space="preserve"> og Kvennelva</w:t>
      </w:r>
      <w:r w:rsidRPr="004A3B0F">
        <w:rPr>
          <w:rFonts w:ascii="Calibri" w:eastAsiaTheme="minorEastAsia" w:hAnsi="Calibri" w:cs="Calibri"/>
          <w:color w:val="000000" w:themeColor="text1"/>
        </w:rPr>
        <w:t xml:space="preserve"> i Lierne kommune, Trøndelag fylke</w:t>
      </w:r>
    </w:p>
    <w:p w14:paraId="7C49B35C" w14:textId="05A1A7A9"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Skraptjønnfloen i Lierne kommune, Trøndelag fylke – utvidelse</w:t>
      </w:r>
    </w:p>
    <w:p w14:paraId="460DEB5C" w14:textId="4992E13C"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Kvamsfjellet i Steinkjer kommune, Trøndelag fylke – utvidelse</w:t>
      </w:r>
    </w:p>
    <w:p w14:paraId="719BFA0A" w14:textId="29821EC9"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Moldelva i Steinkjer kommune, Trøndelag fylke</w:t>
      </w:r>
    </w:p>
    <w:p w14:paraId="7C134366" w14:textId="6D1D5914" w:rsidR="00C46E39" w:rsidRPr="004A3B0F" w:rsidRDefault="776B564C"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E</w:t>
      </w:r>
      <w:r w:rsidR="00C46E39" w:rsidRPr="004A3B0F">
        <w:rPr>
          <w:rFonts w:ascii="Calibri" w:eastAsiaTheme="minorEastAsia" w:hAnsi="Calibri" w:cs="Calibri"/>
          <w:color w:val="000000" w:themeColor="text1"/>
        </w:rPr>
        <w:t xml:space="preserve">splingdalen </w:t>
      </w:r>
      <w:r w:rsidR="05E2D0DC" w:rsidRPr="004A3B0F">
        <w:rPr>
          <w:rFonts w:ascii="Calibri" w:eastAsiaTheme="minorEastAsia" w:hAnsi="Calibri" w:cs="Calibri"/>
          <w:color w:val="000000" w:themeColor="text1"/>
        </w:rPr>
        <w:t xml:space="preserve">og Ferjlia </w:t>
      </w:r>
      <w:r w:rsidR="00C46E39" w:rsidRPr="004A3B0F">
        <w:rPr>
          <w:rFonts w:ascii="Calibri" w:eastAsiaTheme="minorEastAsia" w:hAnsi="Calibri" w:cs="Calibri"/>
          <w:color w:val="000000" w:themeColor="text1"/>
        </w:rPr>
        <w:t xml:space="preserve">i </w:t>
      </w:r>
      <w:r w:rsidR="18E2086B" w:rsidRPr="004A3B0F">
        <w:rPr>
          <w:rFonts w:ascii="Calibri" w:eastAsiaTheme="minorEastAsia" w:hAnsi="Calibri" w:cs="Calibri"/>
          <w:color w:val="000000" w:themeColor="text1"/>
        </w:rPr>
        <w:t xml:space="preserve">Namsos og </w:t>
      </w:r>
      <w:r w:rsidR="00C46E39" w:rsidRPr="004A3B0F">
        <w:rPr>
          <w:rFonts w:ascii="Calibri" w:eastAsiaTheme="minorEastAsia" w:hAnsi="Calibri" w:cs="Calibri"/>
          <w:color w:val="000000" w:themeColor="text1"/>
        </w:rPr>
        <w:t>Steinkjer kommuner, Trøndelag fylke – utvidelse</w:t>
      </w:r>
    </w:p>
    <w:p w14:paraId="141CD171" w14:textId="3ECA99C7"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Bjørbogen i Åfjord kommune, Trøndelag fylke</w:t>
      </w:r>
    </w:p>
    <w:p w14:paraId="55BCEB8C" w14:textId="38CE2A25" w:rsidR="00C46E39" w:rsidRPr="004A3B0F" w:rsidRDefault="0026189A"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 xml:space="preserve">Mjøsundodden </w:t>
      </w:r>
      <w:r w:rsidR="00C46E39" w:rsidRPr="004A3B0F">
        <w:rPr>
          <w:rFonts w:ascii="Calibri" w:eastAsiaTheme="minorEastAsia" w:hAnsi="Calibri" w:cs="Calibri"/>
          <w:color w:val="000000" w:themeColor="text1"/>
        </w:rPr>
        <w:t>i Åfjord kommune, kommune, Trøndelag fylke</w:t>
      </w:r>
    </w:p>
    <w:p w14:paraId="79883E75" w14:textId="51D12677"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Ørdalen i Inderøy kommune, Trøndelag fylke – utvidelse</w:t>
      </w:r>
    </w:p>
    <w:p w14:paraId="315F3BC4" w14:textId="5BA7FA73"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Drættvika i Indre Fosen kommune, Trøndelag fylke – utvidelse</w:t>
      </w:r>
    </w:p>
    <w:p w14:paraId="245F7A57" w14:textId="2F40234C"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Hollberga i Stjørdal kommune, Trøndelag fylke</w:t>
      </w:r>
    </w:p>
    <w:p w14:paraId="1A2D0879" w14:textId="7D99EEBC"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Hilberga i Stjørdal kommune, Trøndelag fylke</w:t>
      </w:r>
    </w:p>
    <w:p w14:paraId="6B8AAA85" w14:textId="41485C95"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Leira i Trondheim kommune, Trøndelag fylke – utvidelse</w:t>
      </w:r>
    </w:p>
    <w:p w14:paraId="16D27273" w14:textId="191D5F5E"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Storvika i Selbu kommune, Trøndelag fylke – utvidelse</w:t>
      </w:r>
    </w:p>
    <w:p w14:paraId="0360D0DD" w14:textId="7E405134"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Nedre Leberg i Melhus kommune, Trøndelag fylke</w:t>
      </w:r>
    </w:p>
    <w:p w14:paraId="133AC066" w14:textId="3A87C26F" w:rsidR="00C46E39" w:rsidRPr="004A3B0F" w:rsidRDefault="00C46E39" w:rsidP="00EE7636">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Resdalen i Orkland kommune, Trøndelag fylke – utvidelse</w:t>
      </w:r>
    </w:p>
    <w:p w14:paraId="116FAE75" w14:textId="24F6990C" w:rsidR="00AF6BEA" w:rsidRDefault="00C46E39" w:rsidP="002A0B87">
      <w:pPr>
        <w:pStyle w:val="Listeavsnitt"/>
        <w:numPr>
          <w:ilvl w:val="0"/>
          <w:numId w:val="16"/>
        </w:numPr>
        <w:rPr>
          <w:rFonts w:ascii="Calibri" w:eastAsiaTheme="minorEastAsia" w:hAnsi="Calibri" w:cs="Calibri"/>
          <w:color w:val="000000" w:themeColor="text1"/>
        </w:rPr>
      </w:pPr>
      <w:r w:rsidRPr="004A3B0F">
        <w:rPr>
          <w:rFonts w:ascii="Calibri" w:eastAsiaTheme="minorEastAsia" w:hAnsi="Calibri" w:cs="Calibri"/>
          <w:color w:val="000000" w:themeColor="text1"/>
        </w:rPr>
        <w:t xml:space="preserve">Gråura i Oppdal kommune, Trøndelag fylke </w:t>
      </w:r>
      <w:r w:rsidR="00694775" w:rsidRPr="004A3B0F">
        <w:rPr>
          <w:rFonts w:ascii="Calibri" w:eastAsiaTheme="minorEastAsia" w:hAnsi="Calibri" w:cs="Calibri"/>
          <w:color w:val="000000" w:themeColor="text1"/>
        </w:rPr>
        <w:t>–</w:t>
      </w:r>
      <w:r w:rsidRPr="004A3B0F">
        <w:rPr>
          <w:rFonts w:ascii="Calibri" w:eastAsiaTheme="minorEastAsia" w:hAnsi="Calibri" w:cs="Calibri"/>
          <w:color w:val="000000" w:themeColor="text1"/>
        </w:rPr>
        <w:t xml:space="preserve"> utvidelse</w:t>
      </w:r>
      <w:r w:rsidR="00694775" w:rsidRPr="004A3B0F">
        <w:rPr>
          <w:rFonts w:ascii="Calibri" w:eastAsiaTheme="minorEastAsia" w:hAnsi="Calibri" w:cs="Calibri"/>
          <w:color w:val="000000" w:themeColor="text1"/>
        </w:rPr>
        <w:t xml:space="preserve"> </w:t>
      </w:r>
    </w:p>
    <w:p w14:paraId="42A86608" w14:textId="77777777" w:rsidR="00EA03F0" w:rsidRPr="00EA03F0" w:rsidRDefault="00EA03F0" w:rsidP="00EA03F0">
      <w:pPr>
        <w:rPr>
          <w:rFonts w:ascii="Calibri" w:eastAsiaTheme="minorEastAsia" w:hAnsi="Calibri" w:cs="Calibri"/>
          <w:color w:val="000000" w:themeColor="text1"/>
        </w:rPr>
      </w:pPr>
    </w:p>
    <w:p w14:paraId="6ACFFC6D" w14:textId="08526782" w:rsidR="00AF6BEA" w:rsidRPr="004A3B0F" w:rsidRDefault="00AF6BEA" w:rsidP="00EE7636">
      <w:pPr>
        <w:pStyle w:val="Overskrift2"/>
        <w:numPr>
          <w:ilvl w:val="1"/>
          <w:numId w:val="7"/>
        </w:numPr>
      </w:pPr>
      <w:bookmarkStart w:id="1" w:name="_Toc173497408"/>
      <w:r w:rsidRPr="004A3B0F">
        <w:t>Hjemmelsgrunnlag</w:t>
      </w:r>
      <w:bookmarkEnd w:id="1"/>
    </w:p>
    <w:p w14:paraId="7C79BFFF" w14:textId="0EBD5AE6" w:rsidR="004F6DCC" w:rsidRPr="004A3B0F" w:rsidRDefault="00687944" w:rsidP="00687944">
      <w:r w:rsidRPr="004A3B0F">
        <w:t>Områdene foreslås vernet i medhold av naturmangfoldloven § 34</w:t>
      </w:r>
      <w:r w:rsidR="0013171F" w:rsidRPr="004A3B0F">
        <w:t xml:space="preserve"> </w:t>
      </w:r>
      <w:r w:rsidRPr="004A3B0F">
        <w:t xml:space="preserve">og § 62. </w:t>
      </w:r>
    </w:p>
    <w:p w14:paraId="3502C749" w14:textId="04213E46" w:rsidR="00687944" w:rsidRPr="004A3B0F" w:rsidRDefault="00E1769D" w:rsidP="00687944">
      <w:r w:rsidRPr="004A3B0F">
        <w:t xml:space="preserve">Områdene foreslås vernet </w:t>
      </w:r>
      <w:r w:rsidR="00F20458" w:rsidRPr="004A3B0F">
        <w:t>som</w:t>
      </w:r>
      <w:r w:rsidR="00F079A7" w:rsidRPr="004A3B0F">
        <w:t xml:space="preserve"> </w:t>
      </w:r>
      <w:r w:rsidRPr="004A3B0F">
        <w:t>naturreservat</w:t>
      </w:r>
      <w:r w:rsidR="00F079A7" w:rsidRPr="004A3B0F">
        <w:t xml:space="preserve">, jf. naturmangfoldloven § 37. </w:t>
      </w:r>
      <w:r w:rsidR="00687944" w:rsidRPr="004A3B0F">
        <w:t>Vilkåret for å kunne opprette et naturreservat etter naturmangfoldloven § 37 er at arealet enten inneholder truet, sjelden eller sårbar natur, representerer en bestemt naturtype, på annen måte har særlig betydning for biologisk mangfold, utgjør en spesiell geologisk forekomst eller har særskilt naturvitenskaplig verdi.</w:t>
      </w:r>
    </w:p>
    <w:p w14:paraId="47D945FD" w14:textId="77777777" w:rsidR="00E632A0" w:rsidRPr="00E632A0" w:rsidRDefault="00687944" w:rsidP="00E632A0">
      <w:pPr>
        <w:spacing w:after="0" w:line="240" w:lineRule="auto"/>
        <w:textAlignment w:val="baseline"/>
        <w:rPr>
          <w:rFonts w:ascii="Calibri" w:eastAsia="Times New Roman" w:hAnsi="Calibri" w:cs="Calibri"/>
          <w:i/>
          <w:iCs/>
          <w:lang w:eastAsia="nb-NO"/>
        </w:rPr>
      </w:pPr>
      <w:r w:rsidRPr="004A3B0F">
        <w:t>Naturreservatene skal bidra til bevaringsmålene i naturmangfoldloven § 33, blant annet bokstavene</w:t>
      </w:r>
    </w:p>
    <w:p w14:paraId="6534881B" w14:textId="4165C681" w:rsidR="00E632A0" w:rsidRPr="007A6B01" w:rsidRDefault="00347FBC" w:rsidP="00EE7636">
      <w:pPr>
        <w:pStyle w:val="Listeavsnitt"/>
        <w:numPr>
          <w:ilvl w:val="0"/>
          <w:numId w:val="18"/>
        </w:numPr>
        <w:spacing w:after="0" w:line="240" w:lineRule="auto"/>
        <w:textAlignment w:val="baseline"/>
        <w:rPr>
          <w:rFonts w:ascii="Calibri" w:eastAsia="Times New Roman" w:hAnsi="Calibri" w:cs="Calibri"/>
          <w:lang w:eastAsia="nb-NO"/>
        </w:rPr>
      </w:pPr>
      <w:r w:rsidRPr="007A6B01">
        <w:rPr>
          <w:rFonts w:ascii="Calibri" w:eastAsia="Times New Roman" w:hAnsi="Calibri" w:cs="Calibri"/>
          <w:lang w:eastAsia="nb-NO"/>
        </w:rPr>
        <w:t>(variasjonsbredden av naturtyper og landskap),  </w:t>
      </w:r>
    </w:p>
    <w:p w14:paraId="5A13B724" w14:textId="787D2850" w:rsidR="00E632A0" w:rsidRPr="007A6B01" w:rsidRDefault="00347FBC" w:rsidP="00EE7636">
      <w:pPr>
        <w:pStyle w:val="Listeavsnitt"/>
        <w:numPr>
          <w:ilvl w:val="0"/>
          <w:numId w:val="18"/>
        </w:numPr>
        <w:spacing w:after="0" w:line="240" w:lineRule="auto"/>
        <w:textAlignment w:val="baseline"/>
        <w:rPr>
          <w:rFonts w:ascii="Calibri" w:eastAsia="Times New Roman" w:hAnsi="Calibri" w:cs="Calibri"/>
          <w:lang w:eastAsia="nb-NO"/>
        </w:rPr>
      </w:pPr>
      <w:r w:rsidRPr="007A6B01">
        <w:rPr>
          <w:rFonts w:ascii="Calibri" w:eastAsia="Times New Roman" w:hAnsi="Calibri" w:cs="Calibri"/>
          <w:lang w:eastAsia="nb-NO"/>
        </w:rPr>
        <w:t>(arter og genetisk mangfold), </w:t>
      </w:r>
    </w:p>
    <w:p w14:paraId="5D793AAE" w14:textId="77777777" w:rsidR="00E632A0" w:rsidRPr="007A6B01" w:rsidRDefault="00347FBC" w:rsidP="00EE7636">
      <w:pPr>
        <w:pStyle w:val="Listeavsnitt"/>
        <w:numPr>
          <w:ilvl w:val="0"/>
          <w:numId w:val="18"/>
        </w:numPr>
        <w:spacing w:after="0" w:line="240" w:lineRule="auto"/>
        <w:textAlignment w:val="baseline"/>
        <w:rPr>
          <w:rFonts w:ascii="Calibri" w:eastAsia="Times New Roman" w:hAnsi="Calibri" w:cs="Calibri"/>
          <w:lang w:eastAsia="nb-NO"/>
        </w:rPr>
      </w:pPr>
      <w:r w:rsidRPr="007A6B01">
        <w:rPr>
          <w:rFonts w:ascii="Calibri" w:eastAsia="Times New Roman" w:hAnsi="Calibri" w:cs="Calibri"/>
          <w:lang w:eastAsia="nb-NO"/>
        </w:rPr>
        <w:t>(truet natur og økologiske funksjonsområder for prioriterte arter).</w:t>
      </w:r>
    </w:p>
    <w:p w14:paraId="4C2F9F02" w14:textId="77777777" w:rsidR="00E632A0" w:rsidRDefault="00E632A0" w:rsidP="00E632A0">
      <w:pPr>
        <w:spacing w:after="0" w:line="240" w:lineRule="auto"/>
        <w:textAlignment w:val="baseline"/>
      </w:pPr>
    </w:p>
    <w:p w14:paraId="2998D24D" w14:textId="2872839B" w:rsidR="00FC4F0A" w:rsidRPr="00E632A0" w:rsidRDefault="00687944" w:rsidP="00E632A0">
      <w:pPr>
        <w:spacing w:after="0" w:line="240" w:lineRule="auto"/>
        <w:textAlignment w:val="baseline"/>
        <w:rPr>
          <w:rFonts w:ascii="Calibri" w:eastAsia="Times New Roman" w:hAnsi="Calibri" w:cs="Calibri"/>
          <w:i/>
          <w:iCs/>
          <w:lang w:eastAsia="nb-NO"/>
        </w:rPr>
      </w:pPr>
      <w:r w:rsidRPr="004A3B0F">
        <w:t xml:space="preserve">Verneområdene skal bidra til å oppfylle flere nasjonale mål som: </w:t>
      </w:r>
    </w:p>
    <w:p w14:paraId="4C14CF5B" w14:textId="2CFE816D" w:rsidR="00FC4F0A" w:rsidRPr="00873911" w:rsidRDefault="00687944" w:rsidP="00EE7636">
      <w:pPr>
        <w:pStyle w:val="Listeavsnitt"/>
        <w:numPr>
          <w:ilvl w:val="0"/>
          <w:numId w:val="1"/>
        </w:numPr>
      </w:pPr>
      <w:r w:rsidRPr="00873911">
        <w:t>Et representativt utval</w:t>
      </w:r>
      <w:r w:rsidR="004E17D1" w:rsidRPr="00873911">
        <w:t>g</w:t>
      </w:r>
      <w:r w:rsidRPr="00873911">
        <w:t xml:space="preserve"> av norsk natur skal bevar</w:t>
      </w:r>
      <w:r w:rsidR="004E17D1" w:rsidRPr="00873911">
        <w:t>es</w:t>
      </w:r>
      <w:r w:rsidRPr="00873911">
        <w:t xml:space="preserve"> for komm</w:t>
      </w:r>
      <w:r w:rsidR="004E17D1" w:rsidRPr="00873911">
        <w:t>e</w:t>
      </w:r>
      <w:r w:rsidRPr="00873911">
        <w:t>nde generasjon</w:t>
      </w:r>
      <w:r w:rsidR="004E17D1" w:rsidRPr="00873911">
        <w:t>e</w:t>
      </w:r>
      <w:r w:rsidRPr="00873911">
        <w:t>r.</w:t>
      </w:r>
    </w:p>
    <w:p w14:paraId="22A0EDE5" w14:textId="5B1AA156" w:rsidR="00FC4F0A" w:rsidRPr="00873911" w:rsidRDefault="00687944" w:rsidP="00EE7636">
      <w:pPr>
        <w:pStyle w:val="Listeavsnitt"/>
        <w:numPr>
          <w:ilvl w:val="0"/>
          <w:numId w:val="1"/>
        </w:numPr>
      </w:pPr>
      <w:r w:rsidRPr="00873911">
        <w:lastRenderedPageBreak/>
        <w:t>Økosystem</w:t>
      </w:r>
      <w:r w:rsidR="004E17D1" w:rsidRPr="00873911">
        <w:t>ene</w:t>
      </w:r>
      <w:r w:rsidRPr="00873911">
        <w:t xml:space="preserve"> skal ha god tilstand og levere økosystemtjenester. </w:t>
      </w:r>
    </w:p>
    <w:p w14:paraId="47A39D50" w14:textId="032C9A1A" w:rsidR="00687944" w:rsidRPr="00873911" w:rsidRDefault="00687944" w:rsidP="00EE7636">
      <w:pPr>
        <w:pStyle w:val="Listeavsnitt"/>
        <w:numPr>
          <w:ilvl w:val="0"/>
          <w:numId w:val="1"/>
        </w:numPr>
      </w:pPr>
      <w:r w:rsidRPr="00873911">
        <w:t>Ingen trua arter og naturtyper skal utrydd</w:t>
      </w:r>
      <w:r w:rsidR="004E17D1" w:rsidRPr="00873911">
        <w:t>es</w:t>
      </w:r>
      <w:r w:rsidRPr="00873911">
        <w:t>, og utviklinga til tru</w:t>
      </w:r>
      <w:r w:rsidR="004E17D1" w:rsidRPr="00873911">
        <w:t>a</w:t>
      </w:r>
      <w:r w:rsidRPr="00873911">
        <w:t xml:space="preserve"> og nær tru</w:t>
      </w:r>
      <w:r w:rsidR="004E17D1" w:rsidRPr="00873911">
        <w:t>a</w:t>
      </w:r>
      <w:r w:rsidRPr="00873911">
        <w:t xml:space="preserve"> arter og naturtyper skal be</w:t>
      </w:r>
      <w:r w:rsidR="004E17D1" w:rsidRPr="00873911">
        <w:t>dres</w:t>
      </w:r>
      <w:r w:rsidRPr="00873911">
        <w:t xml:space="preserve">.  </w:t>
      </w:r>
    </w:p>
    <w:p w14:paraId="0025359E" w14:textId="61208380" w:rsidR="00FC4F0A" w:rsidRPr="004A3B0F" w:rsidRDefault="00687944" w:rsidP="00687944">
      <w:r w:rsidRPr="004A3B0F">
        <w:t xml:space="preserve">Opprettelse av verneområdene bidrar til å nå internasjonale mål og forpliktelser, bl.a. nedfelt i konvensjonen for biologisk mangfold artikkel 8 om et sammenhengende verneområdenettverk, jf. også naturmangfoldloven § 33 bokstav g. </w:t>
      </w:r>
    </w:p>
    <w:p w14:paraId="6F56C417" w14:textId="52D8827E" w:rsidR="00190F43" w:rsidRPr="004A3B0F" w:rsidRDefault="00687944" w:rsidP="00687944">
      <w:r w:rsidRPr="004A3B0F">
        <w:t>Ved å verne disse naturområdene mot ulike typer inngrep, gir verneområdene også et positivt bidrag til det nasjonale og internasjonale målet om å stanse tapet av naturmangfold, jf. naturmangfoldloven § 33 bokstav a, b og c.</w:t>
      </w:r>
    </w:p>
    <w:p w14:paraId="6CFF10DE" w14:textId="1642A3A3" w:rsidR="00B706D5" w:rsidRDefault="00190F43" w:rsidP="00687944">
      <w:r w:rsidRPr="004A3B0F">
        <w:t xml:space="preserve">Områdene </w:t>
      </w:r>
      <w:r w:rsidR="00D1018A" w:rsidRPr="004A3B0F">
        <w:t>vil bidra</w:t>
      </w:r>
      <w:r w:rsidR="00460985" w:rsidRPr="004A3B0F">
        <w:t xml:space="preserve"> til å oppfylle det nasjonale målet </w:t>
      </w:r>
      <w:r w:rsidR="00131046" w:rsidRPr="004A3B0F">
        <w:t>vedtatt av Stortinget om 10 % vern av sko</w:t>
      </w:r>
      <w:r w:rsidR="00BE7F23" w:rsidRPr="004A3B0F">
        <w:t>g.</w:t>
      </w:r>
    </w:p>
    <w:p w14:paraId="36521E6D" w14:textId="77777777" w:rsidR="00EA03F0" w:rsidRPr="004A3B0F" w:rsidRDefault="00EA03F0" w:rsidP="00687944"/>
    <w:p w14:paraId="480A329C" w14:textId="19F85487" w:rsidR="006F291E" w:rsidRPr="007A6B01" w:rsidRDefault="76D790F5" w:rsidP="007A6B01">
      <w:pPr>
        <w:pStyle w:val="Overskrift2"/>
        <w:numPr>
          <w:ilvl w:val="1"/>
          <w:numId w:val="7"/>
        </w:numPr>
        <w:rPr>
          <w:rStyle w:val="eop"/>
        </w:rPr>
      </w:pPr>
      <w:bookmarkStart w:id="2" w:name="_Toc173497409"/>
      <w:r w:rsidRPr="007A6B01">
        <w:rPr>
          <w:rStyle w:val="normaltextrun"/>
        </w:rPr>
        <w:t>Verneverdier, påvirkningsfaktorer og effekter av verneforslaget</w:t>
      </w:r>
      <w:bookmarkEnd w:id="2"/>
      <w:r w:rsidRPr="007A6B01">
        <w:rPr>
          <w:rStyle w:val="eop"/>
        </w:rPr>
        <w:t> </w:t>
      </w:r>
    </w:p>
    <w:p w14:paraId="71B2BE6C" w14:textId="77777777" w:rsidR="00AB3614" w:rsidRDefault="1809507F" w:rsidP="00AB3614">
      <w:pPr>
        <w:rPr>
          <w:rStyle w:val="normaltextrun"/>
          <w:rFonts w:ascii="Calibri" w:hAnsi="Calibri" w:cs="Calibri"/>
          <w:shd w:val="clear" w:color="auto" w:fill="FFFFFF"/>
        </w:rPr>
      </w:pPr>
      <w:r w:rsidRPr="004A3B0F">
        <w:t>De foreslåtte</w:t>
      </w:r>
      <w:r w:rsidR="39248E43" w:rsidRPr="004A3B0F">
        <w:t xml:space="preserve"> </w:t>
      </w:r>
      <w:r w:rsidR="39248E43" w:rsidRPr="004A3B0F">
        <w:rPr>
          <w:rStyle w:val="normaltextrun"/>
          <w:rFonts w:ascii="Calibri" w:hAnsi="Calibri" w:cs="Calibri"/>
          <w:shd w:val="clear" w:color="auto" w:fill="FFFFFF"/>
        </w:rPr>
        <w:t>verneområdene inkluderer viktige naturtyper og et stort antall truede og nær truede arter</w:t>
      </w:r>
      <w:r w:rsidR="007D01F5">
        <w:rPr>
          <w:rStyle w:val="normaltextrun"/>
          <w:rFonts w:ascii="Calibri" w:hAnsi="Calibri" w:cs="Calibri"/>
          <w:shd w:val="clear" w:color="auto" w:fill="FFFFFF"/>
        </w:rPr>
        <w:t xml:space="preserve"> og naturtyper.</w:t>
      </w:r>
      <w:r w:rsidR="00AB3614" w:rsidRPr="00AB3614">
        <w:rPr>
          <w:rStyle w:val="normaltextrun"/>
          <w:rFonts w:ascii="Calibri" w:hAnsi="Calibri" w:cs="Calibri"/>
          <w:shd w:val="clear" w:color="auto" w:fill="FFFFFF"/>
        </w:rPr>
        <w:t xml:space="preserve"> </w:t>
      </w:r>
    </w:p>
    <w:p w14:paraId="774B2283" w14:textId="15296FCD" w:rsidR="00AB3614" w:rsidRPr="004A3B0F" w:rsidRDefault="00AB3614" w:rsidP="00AB3614">
      <w:pPr>
        <w:rPr>
          <w:rStyle w:val="normaltextrun"/>
          <w:rFonts w:ascii="Calibri" w:hAnsi="Calibri" w:cs="Calibri"/>
          <w:shd w:val="clear" w:color="auto" w:fill="FFFFFF"/>
        </w:rPr>
      </w:pPr>
      <w:r w:rsidRPr="004A3B0F">
        <w:rPr>
          <w:rStyle w:val="normaltextrun"/>
          <w:rFonts w:ascii="Calibri" w:hAnsi="Calibri" w:cs="Calibri"/>
          <w:shd w:val="clear" w:color="auto" w:fill="FFFFFF"/>
        </w:rPr>
        <w:t xml:space="preserve">Vern av områdene bidrar til å redusere de negative effektene av klimaendringene, gjennom å sikre et nettverk av viktige leveområder for naturmangfoldet i norske økosystem. De foreslåtte verneområdene har stor variasjon og rikt artsmangfold. Slike områder er robuste mot endringer i klimaet og bidrar til langsiktig bevaring av artsmangfoldet og opprettholdelse av de øksosystemtjenester skogen gir. Vern av områdene vil bidra til langsiktig binding av karbon. Denne tilrådingen innebærer bl.a. gammel barskog, som ifølge rapporten Skogvern som klimatiltak (NINA rapport 752) har det største karbonlageret per arealenhet i levende biomasse. </w:t>
      </w:r>
      <w:r w:rsidRPr="004A3B0F">
        <w:t>Etter figur 1 i den samme rapporten kan den gjennomsnittlige karbonmengden i levende biomasse i skog som blir vernet, estimeres til å være om lag 70 tonn karbon per hektar.</w:t>
      </w:r>
    </w:p>
    <w:p w14:paraId="1877FB6C" w14:textId="77777777" w:rsidR="00AB3614" w:rsidRPr="004A3B0F" w:rsidRDefault="00AB3614" w:rsidP="00AB3614">
      <w:r w:rsidRPr="004A3B0F">
        <w:rPr>
          <w:rStyle w:val="normaltextrun"/>
          <w:rFonts w:ascii="Calibri" w:hAnsi="Calibri" w:cs="Calibri"/>
          <w:shd w:val="clear" w:color="auto" w:fill="FFFFFF"/>
        </w:rPr>
        <w:t>I denne verneplanen er verneverdiene for områdene knyttet til rødlistede naturtyper som vil bidra til å fylle mangler i vernet</w:t>
      </w:r>
      <w:r w:rsidRPr="004A3B0F">
        <w:rPr>
          <w:rStyle w:val="eop"/>
          <w:rFonts w:ascii="Calibri" w:hAnsi="Calibri" w:cs="Calibri"/>
          <w:shd w:val="clear" w:color="auto" w:fill="FFFFFF"/>
        </w:rPr>
        <w:t>, samtidig vil de bidra til å bevare trua og nær trua arter.</w:t>
      </w:r>
    </w:p>
    <w:p w14:paraId="4DF50D37" w14:textId="77777777" w:rsidR="00AB3614" w:rsidRDefault="00AB3614" w:rsidP="00AB3614">
      <w:r w:rsidRPr="004A3B0F">
        <w:t>Kunnskapsgrunnlaget om naturmangfoldet i verneforslagene er innhentet fra kartlegging etter skogvernmetodikk (SkogAnalyse), NiN-kartlegging og DN-håndbok 13-kartlegging.</w:t>
      </w:r>
    </w:p>
    <w:p w14:paraId="4D08CC8C" w14:textId="77777777" w:rsidR="00AB3614" w:rsidRPr="004A3B0F" w:rsidRDefault="00AB3614" w:rsidP="00AB3614">
      <w:r w:rsidRPr="004A3B0F">
        <w:t>De viktigste påvirkningsfaktorene på verneverdiene i områdene som foreslås vernet er</w:t>
      </w:r>
      <w:r w:rsidRPr="003714A5">
        <w:t xml:space="preserve"> overbeite av hjortevilt, fremmede arter og hogst inntil verneområdet. Dersom områdene ikke bli verna vil hogst, infrastruktur og utbygging kunne påvirke de aktuelle naturverdiene negativt.</w:t>
      </w:r>
      <w:r w:rsidRPr="004A3B0F">
        <w:t xml:space="preserve"> Vern av de foreslåtte områdene skal gjennom bestemmelser om slike tiltak sikre arealer med viktige vernekvaliteter og bidra til å sikre arealer med viktige vernekvaliteter og bidra til dekning av viktige mangler i skogvernet. Områdene vil bidra til langsiktig og effektiv bevaring av truede naturtyper og levested for at stort antall truede arter, og dermed redusere den samlede belastningen på arter som har risiko for å dø ut.</w:t>
      </w:r>
    </w:p>
    <w:p w14:paraId="659C0155" w14:textId="77777777" w:rsidR="00AB3614" w:rsidRPr="004A3B0F" w:rsidRDefault="00AB3614" w:rsidP="00AB3614">
      <w:r w:rsidRPr="004A3B0F">
        <w:t xml:space="preserve">Verneforskriftene åpner for at flere pågående aktiviteter kan videreføres. Tiltak som isolert sett vurderes å ha liten betydning for verneformålet, kan i sum og over tid medvirke til at verneverdiene forringes. For enkelte aktiviteter vil det derfor i tråd med prinsippene om samlet belastning være restriksjoner, slik at naturverdiene får en økt beskyttelse. Dette er også i tråd med prinsippene om miljøforsvarlige teknikker og lokalisering, samt miljøforringer betaler der hvor det ut fra hensynet til verneverdiene er fastsatt bestemmelser om blant annet ferdsel og infrastrukturtiltak. Ut fra dagens kunnskap om arter og naturtyper i områdene vil de aktivitetene som i henhold til verneforskriftene </w:t>
      </w:r>
      <w:r w:rsidRPr="004A3B0F">
        <w:lastRenderedPageBreak/>
        <w:t xml:space="preserve">kan videreføres, med liten grad av sannsynlighet ha vesentlig negativ innvirkning på disse artene, naturtypene og landskapselementene. Vernebestemmelsene tillater likevel ikke vesentlige inngrep i områdene. </w:t>
      </w:r>
    </w:p>
    <w:p w14:paraId="2CEBF7FE" w14:textId="77777777" w:rsidR="00AB3614" w:rsidRPr="004A3B0F" w:rsidRDefault="00AB3614" w:rsidP="00AB3614">
      <w:r w:rsidRPr="004A3B0F">
        <w:t xml:space="preserve">Statsforvalteren vurderer det slik at vernet med stor grad av sannsynlighet vil føre til en positiv utvikling for artene og naturtypene, jf. naturmangfoldloven §§ 4 og 5. Statsforvalteren anser at kunnskapsgrunnlaget er i tråd med kravet i naturmangfoldloven § 8. Statsforvalteren har ut fra en føre-var-tilnærming i verneforslaget vektlagt muligheten for flere påvirkninger av samme slag, eller en kombinasjon av flere ulike påvirkningsfaktorer (samlet belastning). Det foreligger ellers etter Statsforvalterens oppfatning tilstrekkelig kunnskap om naturmangfoldet, påvirkningsfaktorer og effekten av vernet. Føre-var-prinsippet tillegges derfor ikke ytterligere vekt i denne saken. </w:t>
      </w:r>
    </w:p>
    <w:p w14:paraId="73958424" w14:textId="456B7263" w:rsidR="00AB3614" w:rsidRDefault="00AB3614" w:rsidP="00AB3614">
      <w:r w:rsidRPr="004A3B0F">
        <w:t xml:space="preserve">For nærmere beskrivelse av verneverdier, påvirkningsfaktorer og effekter av verneforslaget, jf. naturmangfoldloven kapittel II, vises det til omtalen av det enkelte verneområde i kapittel </w:t>
      </w:r>
      <w:r>
        <w:fldChar w:fldCharType="begin"/>
      </w:r>
      <w:r>
        <w:instrText xml:space="preserve"> REF _Ref173221489 \r \h </w:instrText>
      </w:r>
      <w:r>
        <w:fldChar w:fldCharType="separate"/>
      </w:r>
      <w:r w:rsidR="00D81D60">
        <w:t>7</w:t>
      </w:r>
      <w:r>
        <w:fldChar w:fldCharType="end"/>
      </w:r>
      <w:r w:rsidRPr="004A3B0F">
        <w:t>.</w:t>
      </w:r>
    </w:p>
    <w:p w14:paraId="13CE0890" w14:textId="77777777" w:rsidR="008410BD" w:rsidRDefault="00AB3614" w:rsidP="00C41DB6">
      <w:pPr>
        <w:sectPr w:rsidR="008410BD" w:rsidSect="001F4279">
          <w:footerReference w:type="default" r:id="rId11"/>
          <w:pgSz w:w="11906" w:h="16838"/>
          <w:pgMar w:top="1440" w:right="1440" w:bottom="1440" w:left="1440" w:header="709" w:footer="709" w:gutter="0"/>
          <w:cols w:space="708"/>
          <w:docGrid w:linePitch="360"/>
        </w:sectPr>
      </w:pPr>
      <w:r w:rsidRPr="004A3B0F">
        <w:t>Dersom områdene ikke vernes, vil det være andre sektorlover som regulerer arealbruken fremover og som skal ivareta hensynene til biologisk mangfold.</w:t>
      </w:r>
    </w:p>
    <w:p w14:paraId="7E296461" w14:textId="6EA73D79" w:rsidR="00EE1198" w:rsidRPr="004A3B0F" w:rsidRDefault="00EE1198" w:rsidP="00EE1198">
      <w:pPr>
        <w:pStyle w:val="Bildetekst"/>
        <w:keepNext/>
      </w:pPr>
      <w:r w:rsidRPr="004A3B0F">
        <w:lastRenderedPageBreak/>
        <w:t xml:space="preserve">Tabell </w:t>
      </w:r>
      <w:r w:rsidRPr="004A3B0F">
        <w:fldChar w:fldCharType="begin"/>
      </w:r>
      <w:r w:rsidRPr="004A3B0F">
        <w:instrText xml:space="preserve"> SEQ Tabell \* ARABIC </w:instrText>
      </w:r>
      <w:r w:rsidRPr="004A3B0F">
        <w:fldChar w:fldCharType="separate"/>
      </w:r>
      <w:r w:rsidR="00D81D60">
        <w:rPr>
          <w:noProof/>
        </w:rPr>
        <w:t>1</w:t>
      </w:r>
      <w:r w:rsidRPr="004A3B0F">
        <w:fldChar w:fldCharType="end"/>
      </w:r>
      <w:r w:rsidRPr="004A3B0F">
        <w:t>. Oversikt over områdene som tilrås med</w:t>
      </w:r>
      <w:r w:rsidRPr="004A3B0F">
        <w:rPr>
          <w:noProof/>
        </w:rPr>
        <w:t xml:space="preserve"> kort sammendrag av verneverdi, hvilke prioriterte skogtyper vernet omfatter, rødlistete naturtyper og rødlistete arter innenfor avgrensningene.</w:t>
      </w:r>
    </w:p>
    <w:tbl>
      <w:tblPr>
        <w:tblStyle w:val="Tabellrutenett"/>
        <w:tblW w:w="13603" w:type="dxa"/>
        <w:tblLook w:val="04A0" w:firstRow="1" w:lastRow="0" w:firstColumn="1" w:lastColumn="0" w:noHBand="0" w:noVBand="1"/>
      </w:tblPr>
      <w:tblGrid>
        <w:gridCol w:w="1669"/>
        <w:gridCol w:w="1228"/>
        <w:gridCol w:w="1487"/>
        <w:gridCol w:w="2170"/>
        <w:gridCol w:w="3080"/>
        <w:gridCol w:w="3969"/>
      </w:tblGrid>
      <w:tr w:rsidR="004A3C1C" w:rsidRPr="004A3B0F" w14:paraId="60A83231" w14:textId="08444E6E" w:rsidTr="000846F8">
        <w:trPr>
          <w:trHeight w:val="300"/>
        </w:trPr>
        <w:tc>
          <w:tcPr>
            <w:tcW w:w="1669" w:type="dxa"/>
          </w:tcPr>
          <w:p w14:paraId="39C484A8" w14:textId="77777777" w:rsidR="00D15BB2" w:rsidRPr="004A3B0F" w:rsidRDefault="00D15BB2" w:rsidP="00B726B2">
            <w:pPr>
              <w:rPr>
                <w:rFonts w:eastAsiaTheme="minorEastAsia"/>
                <w:b/>
                <w:lang w:eastAsia="nb-NO"/>
              </w:rPr>
            </w:pPr>
            <w:r w:rsidRPr="661EB998">
              <w:rPr>
                <w:rFonts w:eastAsiaTheme="minorEastAsia"/>
                <w:b/>
                <w:lang w:eastAsia="nb-NO"/>
              </w:rPr>
              <w:t>Område</w:t>
            </w:r>
          </w:p>
        </w:tc>
        <w:tc>
          <w:tcPr>
            <w:tcW w:w="1228" w:type="dxa"/>
          </w:tcPr>
          <w:p w14:paraId="5DD10D90" w14:textId="0D44B70D" w:rsidR="495EBF3C" w:rsidRPr="004A3B0F" w:rsidRDefault="495EBF3C" w:rsidP="3366705C">
            <w:pPr>
              <w:rPr>
                <w:rFonts w:eastAsiaTheme="minorEastAsia"/>
                <w:b/>
                <w:lang w:eastAsia="nb-NO"/>
              </w:rPr>
            </w:pPr>
            <w:r w:rsidRPr="661EB998">
              <w:rPr>
                <w:rFonts w:eastAsiaTheme="minorEastAsia"/>
                <w:b/>
                <w:lang w:eastAsia="nb-NO"/>
              </w:rPr>
              <w:t>Skogvern-indeks/</w:t>
            </w:r>
            <w:r w:rsidR="49C3A3A4" w:rsidRPr="661EB998">
              <w:rPr>
                <w:rFonts w:eastAsiaTheme="minorEastAsia"/>
                <w:b/>
                <w:lang w:eastAsia="nb-NO"/>
              </w:rPr>
              <w:t>o.l.</w:t>
            </w:r>
          </w:p>
        </w:tc>
        <w:tc>
          <w:tcPr>
            <w:tcW w:w="1487" w:type="dxa"/>
          </w:tcPr>
          <w:p w14:paraId="068B9241" w14:textId="02E3A195" w:rsidR="00D15BB2" w:rsidRPr="004A3B0F" w:rsidRDefault="00D15BB2" w:rsidP="00B726B2">
            <w:pPr>
              <w:rPr>
                <w:rFonts w:eastAsiaTheme="minorEastAsia"/>
                <w:b/>
                <w:lang w:eastAsia="nb-NO"/>
              </w:rPr>
            </w:pPr>
            <w:r w:rsidRPr="661EB998">
              <w:rPr>
                <w:rFonts w:eastAsiaTheme="minorEastAsia"/>
                <w:b/>
                <w:lang w:eastAsia="nb-NO"/>
              </w:rPr>
              <w:t>Verneverdi</w:t>
            </w:r>
          </w:p>
        </w:tc>
        <w:tc>
          <w:tcPr>
            <w:tcW w:w="2170" w:type="dxa"/>
          </w:tcPr>
          <w:p w14:paraId="33766908" w14:textId="292D93DB" w:rsidR="00D15BB2" w:rsidRPr="004A3B0F" w:rsidRDefault="00D15BB2" w:rsidP="00B726B2">
            <w:pPr>
              <w:rPr>
                <w:rFonts w:eastAsiaTheme="minorEastAsia"/>
                <w:b/>
                <w:lang w:eastAsia="nb-NO"/>
              </w:rPr>
            </w:pPr>
            <w:r w:rsidRPr="661EB998">
              <w:rPr>
                <w:rFonts w:eastAsiaTheme="minorEastAsia"/>
                <w:b/>
                <w:lang w:eastAsia="nb-NO"/>
              </w:rPr>
              <w:t>Prioriterte skogtyper</w:t>
            </w:r>
          </w:p>
        </w:tc>
        <w:tc>
          <w:tcPr>
            <w:tcW w:w="3080" w:type="dxa"/>
          </w:tcPr>
          <w:p w14:paraId="3A668559" w14:textId="6197FAA5" w:rsidR="00D15BB2" w:rsidRPr="004A3B0F" w:rsidRDefault="00D15BB2" w:rsidP="00B726B2">
            <w:pPr>
              <w:rPr>
                <w:rFonts w:eastAsiaTheme="minorEastAsia"/>
                <w:b/>
                <w:lang w:eastAsia="nb-NO"/>
              </w:rPr>
            </w:pPr>
            <w:r w:rsidRPr="661EB998">
              <w:rPr>
                <w:rFonts w:eastAsiaTheme="minorEastAsia"/>
                <w:b/>
                <w:lang w:eastAsia="nb-NO"/>
              </w:rPr>
              <w:t>Rødlistet(e) naturtype</w:t>
            </w:r>
            <w:r w:rsidR="0042162C" w:rsidRPr="661EB998">
              <w:rPr>
                <w:rFonts w:eastAsiaTheme="minorEastAsia"/>
                <w:b/>
                <w:lang w:eastAsia="nb-NO"/>
              </w:rPr>
              <w:t>(r)</w:t>
            </w:r>
          </w:p>
        </w:tc>
        <w:tc>
          <w:tcPr>
            <w:tcW w:w="3969" w:type="dxa"/>
          </w:tcPr>
          <w:p w14:paraId="3F819373" w14:textId="3A22D6AD" w:rsidR="00D15BB2" w:rsidRPr="004A3B0F" w:rsidRDefault="00D15BB2" w:rsidP="00B726B2">
            <w:pPr>
              <w:rPr>
                <w:rFonts w:eastAsiaTheme="minorEastAsia"/>
                <w:b/>
                <w:lang w:eastAsia="nb-NO"/>
              </w:rPr>
            </w:pPr>
            <w:r w:rsidRPr="661EB998">
              <w:rPr>
                <w:rFonts w:eastAsiaTheme="minorEastAsia"/>
                <w:b/>
                <w:lang w:eastAsia="nb-NO"/>
              </w:rPr>
              <w:t>Rødlistet(e) art</w:t>
            </w:r>
            <w:r w:rsidR="0042162C" w:rsidRPr="661EB998">
              <w:rPr>
                <w:rFonts w:eastAsiaTheme="minorEastAsia"/>
                <w:b/>
                <w:lang w:eastAsia="nb-NO"/>
              </w:rPr>
              <w:t>(er)</w:t>
            </w:r>
          </w:p>
        </w:tc>
      </w:tr>
      <w:tr w:rsidR="004A3C1C" w:rsidRPr="004A3B0F" w14:paraId="5ED1D844" w14:textId="6902732C" w:rsidTr="000846F8">
        <w:trPr>
          <w:trHeight w:val="300"/>
        </w:trPr>
        <w:tc>
          <w:tcPr>
            <w:tcW w:w="1669" w:type="dxa"/>
          </w:tcPr>
          <w:p w14:paraId="2F9A7D49" w14:textId="21E99F95" w:rsidR="00D15BB2" w:rsidRPr="004A3B0F" w:rsidRDefault="00D15BB2" w:rsidP="00B726B2">
            <w:pPr>
              <w:rPr>
                <w:rFonts w:eastAsiaTheme="minorEastAsia"/>
                <w:lang w:eastAsia="nb-NO"/>
              </w:rPr>
            </w:pPr>
            <w:r w:rsidRPr="661EB998">
              <w:rPr>
                <w:rFonts w:eastAsiaTheme="minorEastAsia"/>
              </w:rPr>
              <w:t>Bergsvatnet</w:t>
            </w:r>
          </w:p>
        </w:tc>
        <w:tc>
          <w:tcPr>
            <w:tcW w:w="1228" w:type="dxa"/>
          </w:tcPr>
          <w:p w14:paraId="2BD539D9" w14:textId="04E3702D" w:rsidR="6DB80CE1" w:rsidRPr="004A3B0F" w:rsidRDefault="6DB80CE1" w:rsidP="3366705C">
            <w:pPr>
              <w:rPr>
                <w:rFonts w:eastAsiaTheme="minorEastAsia"/>
              </w:rPr>
            </w:pPr>
            <w:r w:rsidRPr="661EB998">
              <w:rPr>
                <w:rFonts w:eastAsiaTheme="minorEastAsia"/>
              </w:rPr>
              <w:t>5,83</w:t>
            </w:r>
          </w:p>
        </w:tc>
        <w:tc>
          <w:tcPr>
            <w:tcW w:w="1487" w:type="dxa"/>
          </w:tcPr>
          <w:p w14:paraId="288A4D8D" w14:textId="75741863" w:rsidR="00D15BB2" w:rsidRPr="004A3B0F" w:rsidRDefault="75D61C92" w:rsidP="00B726B2">
            <w:pPr>
              <w:rPr>
                <w:rFonts w:eastAsiaTheme="minorEastAsia"/>
                <w:lang w:eastAsia="nb-NO"/>
              </w:rPr>
            </w:pPr>
            <w:r w:rsidRPr="661EB998">
              <w:rPr>
                <w:rFonts w:eastAsiaTheme="minorEastAsia"/>
                <w:lang w:eastAsia="nb-NO"/>
              </w:rPr>
              <w:t>Regional</w:t>
            </w:r>
          </w:p>
        </w:tc>
        <w:tc>
          <w:tcPr>
            <w:tcW w:w="2170" w:type="dxa"/>
          </w:tcPr>
          <w:p w14:paraId="5CCDD0D8" w14:textId="3BF16E4B" w:rsidR="00D15BB2" w:rsidRPr="004A3B0F" w:rsidRDefault="0CD2B20B" w:rsidP="0060665C">
            <w:pPr>
              <w:spacing w:after="160" w:line="276" w:lineRule="auto"/>
              <w:rPr>
                <w:rFonts w:eastAsiaTheme="minorEastAsia"/>
              </w:rPr>
            </w:pPr>
            <w:r w:rsidRPr="661EB998">
              <w:rPr>
                <w:rFonts w:eastAsiaTheme="minorEastAsia"/>
              </w:rPr>
              <w:t>Boreal regnskog</w:t>
            </w:r>
            <w:r w:rsidR="00AA5F93">
              <w:rPr>
                <w:rFonts w:eastAsiaTheme="minorEastAsia"/>
              </w:rPr>
              <w:t>,</w:t>
            </w:r>
            <w:r w:rsidR="00D87C0C">
              <w:rPr>
                <w:rFonts w:eastAsiaTheme="minorEastAsia"/>
              </w:rPr>
              <w:t xml:space="preserve"> </w:t>
            </w:r>
            <w:r w:rsidR="00AA5F93">
              <w:rPr>
                <w:rFonts w:eastAsiaTheme="minorEastAsia"/>
              </w:rPr>
              <w:t>h</w:t>
            </w:r>
            <w:r w:rsidRPr="661EB998">
              <w:rPr>
                <w:rFonts w:eastAsiaTheme="minorEastAsia"/>
              </w:rPr>
              <w:t>øgstaude granskog</w:t>
            </w:r>
            <w:r w:rsidR="00AA5F93">
              <w:rPr>
                <w:rFonts w:eastAsiaTheme="minorEastAsia"/>
              </w:rPr>
              <w:t>, k</w:t>
            </w:r>
            <w:r w:rsidRPr="661EB998">
              <w:rPr>
                <w:rFonts w:eastAsiaTheme="minorEastAsia"/>
              </w:rPr>
              <w:t>alk</w:t>
            </w:r>
            <w:r w:rsidR="00AA5F93">
              <w:rPr>
                <w:rFonts w:eastAsiaTheme="minorEastAsia"/>
              </w:rPr>
              <w:t>-</w:t>
            </w:r>
            <w:r w:rsidRPr="661EB998">
              <w:rPr>
                <w:rFonts w:eastAsiaTheme="minorEastAsia"/>
              </w:rPr>
              <w:t xml:space="preserve"> og lågurtfuruskog </w:t>
            </w:r>
          </w:p>
        </w:tc>
        <w:tc>
          <w:tcPr>
            <w:tcW w:w="3080" w:type="dxa"/>
          </w:tcPr>
          <w:p w14:paraId="19472A9D" w14:textId="084AE5B1" w:rsidR="00D15BB2" w:rsidRPr="004A3B0F" w:rsidRDefault="0CD2B20B" w:rsidP="0060665C">
            <w:pPr>
              <w:spacing w:after="160" w:line="276" w:lineRule="auto"/>
              <w:rPr>
                <w:rFonts w:eastAsiaTheme="minorEastAsia"/>
              </w:rPr>
            </w:pPr>
            <w:r w:rsidRPr="661EB998">
              <w:rPr>
                <w:rFonts w:eastAsiaTheme="minorEastAsia"/>
              </w:rPr>
              <w:t>Boreal regnskog (VU)</w:t>
            </w:r>
            <w:r w:rsidR="00737158">
              <w:rPr>
                <w:rFonts w:eastAsiaTheme="minorEastAsia"/>
              </w:rPr>
              <w:t xml:space="preserve">, </w:t>
            </w:r>
            <w:r w:rsidR="00DA5BD2">
              <w:rPr>
                <w:rFonts w:eastAsiaTheme="minorEastAsia"/>
              </w:rPr>
              <w:t>k</w:t>
            </w:r>
            <w:r w:rsidR="00E63CB5" w:rsidRPr="661EB998">
              <w:rPr>
                <w:rFonts w:eastAsiaTheme="minorEastAsia"/>
              </w:rPr>
              <w:t xml:space="preserve">alk og </w:t>
            </w:r>
            <w:proofErr w:type="spellStart"/>
            <w:r w:rsidR="00E63CB5" w:rsidRPr="661EB998">
              <w:rPr>
                <w:rFonts w:eastAsiaTheme="minorEastAsia"/>
              </w:rPr>
              <w:t>lågurtfuruskog</w:t>
            </w:r>
            <w:proofErr w:type="spellEnd"/>
            <w:r w:rsidR="00E63CB5" w:rsidRPr="661EB998">
              <w:rPr>
                <w:rFonts w:eastAsiaTheme="minorEastAsia"/>
              </w:rPr>
              <w:t xml:space="preserve"> (VU)</w:t>
            </w:r>
            <w:r w:rsidR="00E63CB5">
              <w:rPr>
                <w:rFonts w:eastAsiaTheme="minorEastAsia"/>
              </w:rPr>
              <w:t xml:space="preserve">, </w:t>
            </w:r>
            <w:r w:rsidR="00DA5BD2">
              <w:rPr>
                <w:rFonts w:eastAsiaTheme="minorEastAsia"/>
              </w:rPr>
              <w:t>f</w:t>
            </w:r>
            <w:r w:rsidR="00E63CB5" w:rsidRPr="661EB998">
              <w:rPr>
                <w:rFonts w:eastAsiaTheme="minorEastAsia"/>
              </w:rPr>
              <w:t>lomskogsmark (VU)</w:t>
            </w:r>
            <w:r w:rsidR="00E63CB5">
              <w:rPr>
                <w:rFonts w:eastAsiaTheme="minorEastAsia"/>
              </w:rPr>
              <w:t xml:space="preserve">, </w:t>
            </w:r>
            <w:r w:rsidRPr="661EB998">
              <w:rPr>
                <w:rFonts w:eastAsiaTheme="minorEastAsia"/>
              </w:rPr>
              <w:t>Høgstaude granskog (NT)</w:t>
            </w:r>
            <w:r w:rsidR="0060665C">
              <w:rPr>
                <w:rFonts w:eastAsiaTheme="minorEastAsia"/>
              </w:rPr>
              <w:t xml:space="preserve">, </w:t>
            </w:r>
          </w:p>
        </w:tc>
        <w:tc>
          <w:tcPr>
            <w:tcW w:w="3969" w:type="dxa"/>
          </w:tcPr>
          <w:p w14:paraId="1E095B5E" w14:textId="1A6D1CAB" w:rsidR="00D15BB2" w:rsidRPr="004A3B0F" w:rsidRDefault="00415BB0" w:rsidP="3366705C">
            <w:pPr>
              <w:spacing w:after="160" w:line="276" w:lineRule="auto"/>
              <w:rPr>
                <w:rFonts w:eastAsiaTheme="minorEastAsia"/>
              </w:rPr>
            </w:pPr>
            <w:proofErr w:type="spellStart"/>
            <w:r w:rsidRPr="661EB998">
              <w:rPr>
                <w:rFonts w:eastAsiaTheme="minorEastAsia"/>
              </w:rPr>
              <w:t>Gullprikklav</w:t>
            </w:r>
            <w:proofErr w:type="spellEnd"/>
            <w:r w:rsidRPr="661EB998">
              <w:rPr>
                <w:rFonts w:eastAsiaTheme="minorEastAsia"/>
              </w:rPr>
              <w:t xml:space="preserve"> (VU)</w:t>
            </w:r>
            <w:r>
              <w:rPr>
                <w:rFonts w:eastAsiaTheme="minorEastAsia"/>
              </w:rPr>
              <w:t>, g</w:t>
            </w:r>
            <w:r w:rsidR="0CD2B20B" w:rsidRPr="661EB998">
              <w:rPr>
                <w:rFonts w:eastAsiaTheme="minorEastAsia"/>
              </w:rPr>
              <w:t xml:space="preserve">ubbeskjegg (NT), </w:t>
            </w:r>
            <w:r>
              <w:rPr>
                <w:rFonts w:eastAsiaTheme="minorEastAsia"/>
              </w:rPr>
              <w:t>k</w:t>
            </w:r>
            <w:r w:rsidR="0CD2B20B" w:rsidRPr="661EB998">
              <w:rPr>
                <w:rFonts w:eastAsiaTheme="minorEastAsia"/>
              </w:rPr>
              <w:t xml:space="preserve">nerot (NT), </w:t>
            </w:r>
            <w:proofErr w:type="spellStart"/>
            <w:r>
              <w:rPr>
                <w:rFonts w:eastAsiaTheme="minorEastAsia"/>
              </w:rPr>
              <w:t>h</w:t>
            </w:r>
            <w:r w:rsidR="0CD2B20B" w:rsidRPr="661EB998">
              <w:rPr>
                <w:rFonts w:eastAsiaTheme="minorEastAsia"/>
              </w:rPr>
              <w:t>uldrelav</w:t>
            </w:r>
            <w:proofErr w:type="spellEnd"/>
            <w:r w:rsidR="0CD2B20B" w:rsidRPr="661EB998">
              <w:rPr>
                <w:rFonts w:eastAsiaTheme="minorEastAsia"/>
              </w:rPr>
              <w:t xml:space="preserve"> (NT),</w:t>
            </w:r>
            <w:r w:rsidR="00D71050">
              <w:rPr>
                <w:rFonts w:eastAsiaTheme="minorEastAsia"/>
              </w:rPr>
              <w:t xml:space="preserve"> </w:t>
            </w:r>
            <w:proofErr w:type="spellStart"/>
            <w:r>
              <w:rPr>
                <w:rFonts w:eastAsiaTheme="minorEastAsia"/>
              </w:rPr>
              <w:t>t</w:t>
            </w:r>
            <w:r w:rsidR="0CD2B20B" w:rsidRPr="661EB998">
              <w:rPr>
                <w:rFonts w:eastAsiaTheme="minorEastAsia"/>
              </w:rPr>
              <w:t>røndertustlav</w:t>
            </w:r>
            <w:proofErr w:type="spellEnd"/>
            <w:r w:rsidR="0CD2B20B" w:rsidRPr="661EB998">
              <w:rPr>
                <w:rFonts w:eastAsiaTheme="minorEastAsia"/>
              </w:rPr>
              <w:t xml:space="preserve"> (NT), </w:t>
            </w:r>
          </w:p>
        </w:tc>
      </w:tr>
      <w:tr w:rsidR="004A3C1C" w:rsidRPr="004A3B0F" w14:paraId="26741537" w14:textId="6802ECB4" w:rsidTr="000846F8">
        <w:trPr>
          <w:trHeight w:val="300"/>
        </w:trPr>
        <w:tc>
          <w:tcPr>
            <w:tcW w:w="1669" w:type="dxa"/>
          </w:tcPr>
          <w:p w14:paraId="336294D3" w14:textId="6A5E7870" w:rsidR="00D15BB2" w:rsidRPr="004A3B0F" w:rsidRDefault="00D15BB2" w:rsidP="00B726B2">
            <w:pPr>
              <w:rPr>
                <w:rFonts w:eastAsiaTheme="minorEastAsia"/>
                <w:lang w:eastAsia="nb-NO"/>
              </w:rPr>
            </w:pPr>
            <w:r w:rsidRPr="661EB998">
              <w:rPr>
                <w:rFonts w:eastAsiaTheme="minorEastAsia"/>
              </w:rPr>
              <w:t>Røyrdalen</w:t>
            </w:r>
          </w:p>
        </w:tc>
        <w:tc>
          <w:tcPr>
            <w:tcW w:w="1228" w:type="dxa"/>
          </w:tcPr>
          <w:p w14:paraId="6EC7143F" w14:textId="03957E40" w:rsidR="77336388" w:rsidRPr="004A3B0F" w:rsidRDefault="77336388" w:rsidP="3366705C">
            <w:pPr>
              <w:rPr>
                <w:rFonts w:eastAsiaTheme="minorEastAsia"/>
              </w:rPr>
            </w:pPr>
            <w:r w:rsidRPr="661EB998">
              <w:rPr>
                <w:rFonts w:eastAsiaTheme="minorEastAsia"/>
              </w:rPr>
              <w:t>4,42</w:t>
            </w:r>
          </w:p>
        </w:tc>
        <w:tc>
          <w:tcPr>
            <w:tcW w:w="1487" w:type="dxa"/>
          </w:tcPr>
          <w:p w14:paraId="205F9856" w14:textId="5029BA4D" w:rsidR="00D15BB2" w:rsidRPr="004A3B0F" w:rsidRDefault="51137A34" w:rsidP="00B726B2">
            <w:pPr>
              <w:rPr>
                <w:rFonts w:eastAsiaTheme="minorEastAsia"/>
                <w:lang w:eastAsia="nb-NO"/>
              </w:rPr>
            </w:pPr>
            <w:r w:rsidRPr="661EB998">
              <w:rPr>
                <w:rFonts w:eastAsiaTheme="minorEastAsia"/>
                <w:lang w:eastAsia="nb-NO"/>
              </w:rPr>
              <w:t>Regional</w:t>
            </w:r>
          </w:p>
        </w:tc>
        <w:tc>
          <w:tcPr>
            <w:tcW w:w="2170" w:type="dxa"/>
          </w:tcPr>
          <w:p w14:paraId="0E63D1CB" w14:textId="2CC0B10C" w:rsidR="00D15BB2" w:rsidRPr="004A3B0F" w:rsidRDefault="73384E22" w:rsidP="3366705C">
            <w:pPr>
              <w:rPr>
                <w:rFonts w:eastAsiaTheme="minorEastAsia"/>
              </w:rPr>
            </w:pPr>
            <w:r w:rsidRPr="661EB998">
              <w:rPr>
                <w:rFonts w:eastAsiaTheme="minorEastAsia"/>
              </w:rPr>
              <w:t>Kalk</w:t>
            </w:r>
            <w:r w:rsidR="00AA5F93">
              <w:rPr>
                <w:rFonts w:eastAsiaTheme="minorEastAsia"/>
              </w:rPr>
              <w:t>-</w:t>
            </w:r>
            <w:r w:rsidRPr="661EB998">
              <w:rPr>
                <w:rFonts w:eastAsiaTheme="minorEastAsia"/>
              </w:rPr>
              <w:t xml:space="preserve"> og lågurtfuruskog</w:t>
            </w:r>
          </w:p>
        </w:tc>
        <w:tc>
          <w:tcPr>
            <w:tcW w:w="3080" w:type="dxa"/>
          </w:tcPr>
          <w:p w14:paraId="0FED0918" w14:textId="7351EAE0" w:rsidR="00D15BB2" w:rsidRPr="004A3B0F" w:rsidRDefault="00DA5BD2" w:rsidP="3366705C">
            <w:pPr>
              <w:rPr>
                <w:rFonts w:eastAsiaTheme="minorEastAsia"/>
              </w:rPr>
            </w:pPr>
            <w:r>
              <w:rPr>
                <w:rFonts w:eastAsiaTheme="minorEastAsia"/>
              </w:rPr>
              <w:t>k</w:t>
            </w:r>
            <w:r w:rsidR="73384E22" w:rsidRPr="661EB998">
              <w:rPr>
                <w:rFonts w:eastAsiaTheme="minorEastAsia"/>
              </w:rPr>
              <w:t xml:space="preserve">alk og </w:t>
            </w:r>
            <w:proofErr w:type="spellStart"/>
            <w:r w:rsidR="73384E22" w:rsidRPr="661EB998">
              <w:rPr>
                <w:rFonts w:eastAsiaTheme="minorEastAsia"/>
              </w:rPr>
              <w:t>lågurtfuruskog</w:t>
            </w:r>
            <w:proofErr w:type="spellEnd"/>
            <w:r w:rsidR="73384E22" w:rsidRPr="661EB998">
              <w:rPr>
                <w:rFonts w:eastAsiaTheme="minorEastAsia"/>
              </w:rPr>
              <w:t xml:space="preserve"> (VU)</w:t>
            </w:r>
          </w:p>
        </w:tc>
        <w:tc>
          <w:tcPr>
            <w:tcW w:w="3969" w:type="dxa"/>
          </w:tcPr>
          <w:p w14:paraId="51BBA550" w14:textId="21B8707E" w:rsidR="3366705C" w:rsidRPr="004A3B0F" w:rsidRDefault="00E63CB5" w:rsidP="0060665C">
            <w:pPr>
              <w:spacing w:after="160" w:line="276" w:lineRule="auto"/>
              <w:rPr>
                <w:rFonts w:eastAsiaTheme="minorEastAsia"/>
              </w:rPr>
            </w:pPr>
            <w:proofErr w:type="spellStart"/>
            <w:r w:rsidRPr="661EB998">
              <w:rPr>
                <w:rFonts w:eastAsiaTheme="minorEastAsia"/>
              </w:rPr>
              <w:t>Gullprikklav</w:t>
            </w:r>
            <w:proofErr w:type="spellEnd"/>
            <w:r w:rsidRPr="661EB998">
              <w:rPr>
                <w:rFonts w:eastAsiaTheme="minorEastAsia"/>
              </w:rPr>
              <w:t xml:space="preserve"> (VU)</w:t>
            </w:r>
            <w:r w:rsidR="005414D6">
              <w:rPr>
                <w:rFonts w:eastAsiaTheme="minorEastAsia"/>
              </w:rPr>
              <w:t>,</w:t>
            </w:r>
            <w:r w:rsidRPr="661EB998">
              <w:rPr>
                <w:rFonts w:eastAsiaTheme="minorEastAsia"/>
              </w:rPr>
              <w:t xml:space="preserve"> </w:t>
            </w:r>
            <w:proofErr w:type="spellStart"/>
            <w:r w:rsidR="009908B1">
              <w:rPr>
                <w:rFonts w:eastAsiaTheme="minorEastAsia"/>
              </w:rPr>
              <w:t>g</w:t>
            </w:r>
            <w:r w:rsidR="3366705C" w:rsidRPr="661EB998">
              <w:rPr>
                <w:rFonts w:eastAsiaTheme="minorEastAsia"/>
              </w:rPr>
              <w:t>ranbendellav</w:t>
            </w:r>
            <w:proofErr w:type="spellEnd"/>
            <w:r w:rsidR="18813B65" w:rsidRPr="661EB998">
              <w:rPr>
                <w:rFonts w:eastAsiaTheme="minorEastAsia"/>
              </w:rPr>
              <w:t xml:space="preserve"> </w:t>
            </w:r>
            <w:r w:rsidR="3366705C" w:rsidRPr="661EB998">
              <w:rPr>
                <w:rFonts w:eastAsiaTheme="minorEastAsia"/>
              </w:rPr>
              <w:t>(VU)</w:t>
            </w:r>
            <w:r w:rsidR="4446B384" w:rsidRPr="661EB998">
              <w:rPr>
                <w:rFonts w:eastAsiaTheme="minorEastAsia"/>
              </w:rPr>
              <w:t xml:space="preserve">, </w:t>
            </w:r>
            <w:r w:rsidR="3366705C" w:rsidRPr="661EB998">
              <w:rPr>
                <w:rFonts w:eastAsiaTheme="minorEastAsia"/>
              </w:rPr>
              <w:t>Høystubbeskinn (VU)</w:t>
            </w:r>
            <w:r w:rsidR="3168CBDB" w:rsidRPr="661EB998">
              <w:rPr>
                <w:rFonts w:eastAsiaTheme="minorEastAsia"/>
              </w:rPr>
              <w:t xml:space="preserve">, </w:t>
            </w:r>
            <w:proofErr w:type="spellStart"/>
            <w:r w:rsidR="009908B1">
              <w:rPr>
                <w:rFonts w:eastAsiaTheme="minorEastAsia"/>
              </w:rPr>
              <w:t>m</w:t>
            </w:r>
            <w:r w:rsidR="3366705C" w:rsidRPr="661EB998">
              <w:rPr>
                <w:rFonts w:eastAsiaTheme="minorEastAsia"/>
              </w:rPr>
              <w:t>eldråpelav</w:t>
            </w:r>
            <w:proofErr w:type="spellEnd"/>
            <w:r w:rsidR="3366705C" w:rsidRPr="661EB998">
              <w:rPr>
                <w:rFonts w:eastAsiaTheme="minorEastAsia"/>
              </w:rPr>
              <w:t xml:space="preserve"> (VU)</w:t>
            </w:r>
            <w:r w:rsidR="503C5B08" w:rsidRPr="661EB998">
              <w:rPr>
                <w:rFonts w:eastAsiaTheme="minorEastAsia"/>
              </w:rPr>
              <w:t xml:space="preserve">, </w:t>
            </w:r>
            <w:r w:rsidR="009908B1">
              <w:rPr>
                <w:rFonts w:eastAsiaTheme="minorEastAsia"/>
              </w:rPr>
              <w:t>g</w:t>
            </w:r>
            <w:r w:rsidRPr="661EB998">
              <w:rPr>
                <w:rFonts w:eastAsiaTheme="minorEastAsia"/>
              </w:rPr>
              <w:t xml:space="preserve">ubbeskjegg (NT), </w:t>
            </w:r>
            <w:r w:rsidR="009908B1">
              <w:rPr>
                <w:rFonts w:eastAsiaTheme="minorEastAsia"/>
              </w:rPr>
              <w:t>k</w:t>
            </w:r>
            <w:r w:rsidR="3366705C" w:rsidRPr="661EB998">
              <w:rPr>
                <w:rFonts w:eastAsiaTheme="minorEastAsia"/>
              </w:rPr>
              <w:t>nerot (NT)</w:t>
            </w:r>
            <w:r w:rsidR="52127795" w:rsidRPr="661EB998">
              <w:rPr>
                <w:rFonts w:eastAsiaTheme="minorEastAsia"/>
              </w:rPr>
              <w:t xml:space="preserve">, </w:t>
            </w:r>
          </w:p>
        </w:tc>
      </w:tr>
      <w:tr w:rsidR="004A3C1C" w:rsidRPr="004A3B0F" w14:paraId="67727E8C" w14:textId="4B159D32" w:rsidTr="000846F8">
        <w:trPr>
          <w:trHeight w:val="300"/>
        </w:trPr>
        <w:tc>
          <w:tcPr>
            <w:tcW w:w="1669" w:type="dxa"/>
          </w:tcPr>
          <w:p w14:paraId="4E5EA8DC" w14:textId="28ABFC93" w:rsidR="00D15BB2" w:rsidRPr="004A3B0F" w:rsidRDefault="00D15BB2" w:rsidP="00B726B2">
            <w:pPr>
              <w:rPr>
                <w:rFonts w:eastAsiaTheme="minorEastAsia"/>
                <w:lang w:eastAsia="nb-NO"/>
              </w:rPr>
            </w:pPr>
            <w:r w:rsidRPr="661EB998">
              <w:rPr>
                <w:rFonts w:eastAsiaTheme="minorEastAsia"/>
              </w:rPr>
              <w:t>Solem – utvidelse</w:t>
            </w:r>
          </w:p>
        </w:tc>
        <w:tc>
          <w:tcPr>
            <w:tcW w:w="1228" w:type="dxa"/>
          </w:tcPr>
          <w:p w14:paraId="422E9440" w14:textId="6E795EE5" w:rsidR="6C138D82" w:rsidRPr="004A3B0F" w:rsidRDefault="6C138D82" w:rsidP="3366705C">
            <w:pPr>
              <w:rPr>
                <w:rFonts w:eastAsiaTheme="minorEastAsia"/>
              </w:rPr>
            </w:pPr>
            <w:r w:rsidRPr="661EB998">
              <w:rPr>
                <w:rFonts w:eastAsiaTheme="minorEastAsia"/>
              </w:rPr>
              <w:t>A</w:t>
            </w:r>
          </w:p>
        </w:tc>
        <w:tc>
          <w:tcPr>
            <w:tcW w:w="1487" w:type="dxa"/>
          </w:tcPr>
          <w:p w14:paraId="0ABE990D" w14:textId="0091C3BE" w:rsidR="00D15BB2" w:rsidRPr="004A3B0F" w:rsidRDefault="5C018929" w:rsidP="00B726B2">
            <w:pPr>
              <w:rPr>
                <w:rFonts w:eastAsiaTheme="minorEastAsia"/>
                <w:lang w:eastAsia="nb-NO"/>
              </w:rPr>
            </w:pPr>
            <w:r w:rsidRPr="661EB998">
              <w:rPr>
                <w:rFonts w:eastAsiaTheme="minorEastAsia"/>
                <w:lang w:eastAsia="nb-NO"/>
              </w:rPr>
              <w:t>Nasjonal</w:t>
            </w:r>
          </w:p>
        </w:tc>
        <w:tc>
          <w:tcPr>
            <w:tcW w:w="2170" w:type="dxa"/>
          </w:tcPr>
          <w:p w14:paraId="4D022C83" w14:textId="20BC6ED2" w:rsidR="00D15BB2" w:rsidRPr="004A3B0F" w:rsidRDefault="7D2275A2" w:rsidP="3366705C">
            <w:pPr>
              <w:rPr>
                <w:rFonts w:eastAsiaTheme="minorEastAsia"/>
              </w:rPr>
            </w:pPr>
            <w:r w:rsidRPr="661EB998">
              <w:rPr>
                <w:rFonts w:eastAsiaTheme="minorEastAsia"/>
              </w:rPr>
              <w:t>Boreal regnskog</w:t>
            </w:r>
          </w:p>
        </w:tc>
        <w:tc>
          <w:tcPr>
            <w:tcW w:w="3080" w:type="dxa"/>
          </w:tcPr>
          <w:p w14:paraId="2D959701" w14:textId="31D92D6D" w:rsidR="00D15BB2" w:rsidRPr="004A3B0F" w:rsidRDefault="7D2275A2" w:rsidP="3366705C">
            <w:pPr>
              <w:spacing w:after="160" w:line="276" w:lineRule="auto"/>
              <w:rPr>
                <w:rFonts w:eastAsiaTheme="minorEastAsia"/>
              </w:rPr>
            </w:pPr>
            <w:r w:rsidRPr="661EB998">
              <w:rPr>
                <w:rFonts w:eastAsiaTheme="minorEastAsia"/>
              </w:rPr>
              <w:t>Boreal regnskog (VU)</w:t>
            </w:r>
          </w:p>
          <w:p w14:paraId="13E932C0" w14:textId="2A647C85" w:rsidR="00D15BB2" w:rsidRPr="004A3B0F" w:rsidRDefault="00D15BB2" w:rsidP="00B726B2">
            <w:pPr>
              <w:rPr>
                <w:rFonts w:eastAsiaTheme="minorEastAsia"/>
                <w:lang w:eastAsia="nb-NO"/>
              </w:rPr>
            </w:pPr>
          </w:p>
        </w:tc>
        <w:tc>
          <w:tcPr>
            <w:tcW w:w="3969" w:type="dxa"/>
          </w:tcPr>
          <w:p w14:paraId="173C6D12" w14:textId="4F58A550" w:rsidR="00D15BB2" w:rsidRPr="004A3B0F" w:rsidRDefault="7D2275A2" w:rsidP="3366705C">
            <w:pPr>
              <w:spacing w:after="160" w:line="276" w:lineRule="auto"/>
              <w:rPr>
                <w:rFonts w:eastAsiaTheme="minorEastAsia"/>
              </w:rPr>
            </w:pPr>
            <w:r w:rsidRPr="661EB998">
              <w:rPr>
                <w:rFonts w:eastAsiaTheme="minorEastAsia"/>
              </w:rPr>
              <w:t xml:space="preserve">Granfiltlav (EN), </w:t>
            </w:r>
            <w:r w:rsidR="009908B1">
              <w:rPr>
                <w:rFonts w:eastAsiaTheme="minorEastAsia"/>
              </w:rPr>
              <w:t>t</w:t>
            </w:r>
            <w:r w:rsidRPr="661EB998">
              <w:rPr>
                <w:rFonts w:eastAsiaTheme="minorEastAsia"/>
              </w:rPr>
              <w:t xml:space="preserve">rådragg (VU), </w:t>
            </w:r>
            <w:proofErr w:type="spellStart"/>
            <w:r w:rsidR="009908B1">
              <w:rPr>
                <w:rFonts w:eastAsiaTheme="minorEastAsia"/>
              </w:rPr>
              <w:t>g</w:t>
            </w:r>
            <w:r w:rsidRPr="661EB998">
              <w:rPr>
                <w:rFonts w:eastAsiaTheme="minorEastAsia"/>
              </w:rPr>
              <w:t>ullprikklav</w:t>
            </w:r>
            <w:proofErr w:type="spellEnd"/>
            <w:r w:rsidRPr="661EB998">
              <w:rPr>
                <w:rFonts w:eastAsiaTheme="minorEastAsia"/>
              </w:rPr>
              <w:t xml:space="preserve"> (VU), </w:t>
            </w:r>
            <w:proofErr w:type="spellStart"/>
            <w:r w:rsidR="009908B1">
              <w:rPr>
                <w:rFonts w:eastAsiaTheme="minorEastAsia"/>
              </w:rPr>
              <w:t>t</w:t>
            </w:r>
            <w:r w:rsidRPr="661EB998">
              <w:rPr>
                <w:rFonts w:eastAsiaTheme="minorEastAsia"/>
              </w:rPr>
              <w:t>røndertustlav</w:t>
            </w:r>
            <w:proofErr w:type="spellEnd"/>
            <w:r w:rsidRPr="661EB998">
              <w:rPr>
                <w:rFonts w:eastAsiaTheme="minorEastAsia"/>
              </w:rPr>
              <w:t xml:space="preserve"> (NT), </w:t>
            </w:r>
            <w:r w:rsidR="009908B1">
              <w:rPr>
                <w:rFonts w:eastAsiaTheme="minorEastAsia"/>
              </w:rPr>
              <w:t>g</w:t>
            </w:r>
            <w:r w:rsidRPr="661EB998">
              <w:rPr>
                <w:rFonts w:eastAsiaTheme="minorEastAsia"/>
              </w:rPr>
              <w:t>ubbeskjegg (NT)</w:t>
            </w:r>
          </w:p>
        </w:tc>
      </w:tr>
      <w:tr w:rsidR="004A3C1C" w:rsidRPr="004A3B0F" w14:paraId="2AC021F4" w14:textId="04310038" w:rsidTr="000846F8">
        <w:trPr>
          <w:trHeight w:val="300"/>
        </w:trPr>
        <w:tc>
          <w:tcPr>
            <w:tcW w:w="1669" w:type="dxa"/>
          </w:tcPr>
          <w:p w14:paraId="2E6D9C59" w14:textId="0E1A8DC5" w:rsidR="00D15BB2" w:rsidRPr="004A3B0F" w:rsidRDefault="00D15BB2" w:rsidP="00B726B2">
            <w:pPr>
              <w:rPr>
                <w:rFonts w:eastAsiaTheme="minorEastAsia"/>
                <w:lang w:eastAsia="nb-NO"/>
              </w:rPr>
            </w:pPr>
            <w:r w:rsidRPr="661EB998">
              <w:rPr>
                <w:rFonts w:eastAsiaTheme="minorEastAsia"/>
              </w:rPr>
              <w:t>Styggdalen</w:t>
            </w:r>
          </w:p>
        </w:tc>
        <w:tc>
          <w:tcPr>
            <w:tcW w:w="1228" w:type="dxa"/>
          </w:tcPr>
          <w:p w14:paraId="5E152749" w14:textId="329596FE" w:rsidR="5320AD10" w:rsidRPr="004A3B0F" w:rsidRDefault="5320AD10" w:rsidP="3366705C">
            <w:pPr>
              <w:rPr>
                <w:rFonts w:eastAsiaTheme="minorEastAsia"/>
              </w:rPr>
            </w:pPr>
            <w:r w:rsidRPr="661EB998">
              <w:rPr>
                <w:rFonts w:eastAsiaTheme="minorEastAsia"/>
              </w:rPr>
              <w:t>4,33</w:t>
            </w:r>
          </w:p>
        </w:tc>
        <w:tc>
          <w:tcPr>
            <w:tcW w:w="1487" w:type="dxa"/>
          </w:tcPr>
          <w:p w14:paraId="19B34404" w14:textId="389CE87F" w:rsidR="00D15BB2" w:rsidRPr="004A3B0F" w:rsidRDefault="1C321CC6" w:rsidP="00B726B2">
            <w:pPr>
              <w:rPr>
                <w:rFonts w:eastAsiaTheme="minorEastAsia"/>
                <w:lang w:eastAsia="nb-NO"/>
              </w:rPr>
            </w:pPr>
            <w:r w:rsidRPr="661EB998">
              <w:rPr>
                <w:rFonts w:eastAsiaTheme="minorEastAsia"/>
                <w:lang w:eastAsia="nb-NO"/>
              </w:rPr>
              <w:t>Regional</w:t>
            </w:r>
          </w:p>
        </w:tc>
        <w:tc>
          <w:tcPr>
            <w:tcW w:w="2170" w:type="dxa"/>
          </w:tcPr>
          <w:p w14:paraId="0D44FD8F" w14:textId="116758AD" w:rsidR="00D15BB2" w:rsidRPr="004A3B0F" w:rsidRDefault="6B5CDE28" w:rsidP="3366705C">
            <w:pPr>
              <w:spacing w:after="160" w:line="276" w:lineRule="auto"/>
              <w:rPr>
                <w:rFonts w:eastAsiaTheme="minorEastAsia"/>
              </w:rPr>
            </w:pPr>
            <w:r w:rsidRPr="661EB998">
              <w:rPr>
                <w:rFonts w:eastAsiaTheme="minorEastAsia"/>
              </w:rPr>
              <w:t xml:space="preserve">Høgstaude granskog, </w:t>
            </w:r>
            <w:r w:rsidR="00AA5F93">
              <w:rPr>
                <w:rFonts w:eastAsiaTheme="minorEastAsia"/>
              </w:rPr>
              <w:t>k</w:t>
            </w:r>
            <w:r w:rsidRPr="661EB998">
              <w:rPr>
                <w:rFonts w:eastAsiaTheme="minorEastAsia"/>
              </w:rPr>
              <w:t>alkgranskog</w:t>
            </w:r>
          </w:p>
        </w:tc>
        <w:tc>
          <w:tcPr>
            <w:tcW w:w="3080" w:type="dxa"/>
          </w:tcPr>
          <w:p w14:paraId="3E9F9165" w14:textId="4AF34C50" w:rsidR="00D15BB2" w:rsidRPr="004A3B0F" w:rsidRDefault="009908B1" w:rsidP="001202D6">
            <w:pPr>
              <w:spacing w:after="160" w:line="276" w:lineRule="auto"/>
              <w:rPr>
                <w:rFonts w:eastAsiaTheme="minorEastAsia"/>
              </w:rPr>
            </w:pPr>
            <w:r>
              <w:rPr>
                <w:rFonts w:eastAsiaTheme="minorEastAsia"/>
              </w:rPr>
              <w:t>K</w:t>
            </w:r>
            <w:r w:rsidRPr="661EB998">
              <w:rPr>
                <w:rFonts w:eastAsiaTheme="minorEastAsia"/>
              </w:rPr>
              <w:t>alkgranskog (VU)</w:t>
            </w:r>
            <w:r>
              <w:rPr>
                <w:rFonts w:eastAsiaTheme="minorEastAsia"/>
              </w:rPr>
              <w:t xml:space="preserve">, </w:t>
            </w:r>
            <w:r w:rsidR="00DA5BD2">
              <w:rPr>
                <w:rFonts w:eastAsiaTheme="minorEastAsia"/>
              </w:rPr>
              <w:t>h</w:t>
            </w:r>
            <w:r w:rsidR="6B5CDE28" w:rsidRPr="661EB998">
              <w:rPr>
                <w:rFonts w:eastAsiaTheme="minorEastAsia"/>
              </w:rPr>
              <w:t>øgstaude granskog (NT)</w:t>
            </w:r>
          </w:p>
        </w:tc>
        <w:tc>
          <w:tcPr>
            <w:tcW w:w="3969" w:type="dxa"/>
          </w:tcPr>
          <w:p w14:paraId="66E20C0E" w14:textId="53CD0E0E" w:rsidR="00D15BB2" w:rsidRPr="004A3B0F" w:rsidRDefault="009908B1" w:rsidP="0060665C">
            <w:pPr>
              <w:spacing w:after="160" w:line="276" w:lineRule="auto"/>
              <w:rPr>
                <w:rFonts w:eastAsiaTheme="minorEastAsia"/>
              </w:rPr>
            </w:pPr>
            <w:r>
              <w:rPr>
                <w:rFonts w:eastAsiaTheme="minorEastAsia"/>
              </w:rPr>
              <w:t>G</w:t>
            </w:r>
            <w:r w:rsidR="6B5CDE28" w:rsidRPr="661EB998">
              <w:rPr>
                <w:rFonts w:eastAsiaTheme="minorEastAsia"/>
              </w:rPr>
              <w:t xml:space="preserve">ubbeskjegg (NT), </w:t>
            </w:r>
            <w:r>
              <w:rPr>
                <w:rFonts w:eastAsiaTheme="minorEastAsia"/>
              </w:rPr>
              <w:t>s</w:t>
            </w:r>
            <w:r w:rsidR="6B5CDE28" w:rsidRPr="661EB998">
              <w:rPr>
                <w:rFonts w:eastAsiaTheme="minorEastAsia"/>
              </w:rPr>
              <w:t>vartsonekjuke (NT)</w:t>
            </w:r>
          </w:p>
        </w:tc>
      </w:tr>
      <w:tr w:rsidR="004A3C1C" w:rsidRPr="004A3B0F" w14:paraId="0951B89E" w14:textId="08F55945" w:rsidTr="000846F8">
        <w:trPr>
          <w:trHeight w:val="300"/>
        </w:trPr>
        <w:tc>
          <w:tcPr>
            <w:tcW w:w="1669" w:type="dxa"/>
          </w:tcPr>
          <w:p w14:paraId="27E360AA" w14:textId="2E4B434A" w:rsidR="00D15BB2" w:rsidRPr="004A3B0F" w:rsidRDefault="7DC80287" w:rsidP="00B726B2">
            <w:pPr>
              <w:rPr>
                <w:rFonts w:eastAsiaTheme="minorEastAsia"/>
                <w:lang w:eastAsia="nb-NO"/>
              </w:rPr>
            </w:pPr>
            <w:r w:rsidRPr="661EB998">
              <w:rPr>
                <w:rFonts w:eastAsiaTheme="minorEastAsia"/>
              </w:rPr>
              <w:t>Merkesklumpen</w:t>
            </w:r>
            <w:r w:rsidR="1A557F4B" w:rsidRPr="661EB998">
              <w:rPr>
                <w:rFonts w:eastAsiaTheme="minorEastAsia"/>
              </w:rPr>
              <w:t xml:space="preserve"> og Kvennelva</w:t>
            </w:r>
          </w:p>
        </w:tc>
        <w:tc>
          <w:tcPr>
            <w:tcW w:w="1228" w:type="dxa"/>
          </w:tcPr>
          <w:p w14:paraId="1DF6EC56" w14:textId="343AA94D" w:rsidR="7A1ED971" w:rsidRPr="004A3B0F" w:rsidRDefault="7A1ED971" w:rsidP="3366705C">
            <w:pPr>
              <w:rPr>
                <w:rFonts w:eastAsiaTheme="minorEastAsia"/>
              </w:rPr>
            </w:pPr>
            <w:r w:rsidRPr="661EB998">
              <w:rPr>
                <w:rFonts w:eastAsiaTheme="minorEastAsia"/>
              </w:rPr>
              <w:t>4,67</w:t>
            </w:r>
          </w:p>
        </w:tc>
        <w:tc>
          <w:tcPr>
            <w:tcW w:w="1487" w:type="dxa"/>
          </w:tcPr>
          <w:p w14:paraId="7383F765" w14:textId="717BAF22" w:rsidR="00D15BB2" w:rsidRPr="004A3B0F" w:rsidRDefault="625E459F" w:rsidP="00B726B2">
            <w:pPr>
              <w:rPr>
                <w:rFonts w:eastAsiaTheme="minorEastAsia"/>
                <w:lang w:eastAsia="nb-NO"/>
              </w:rPr>
            </w:pPr>
            <w:r w:rsidRPr="661EB998">
              <w:rPr>
                <w:rFonts w:eastAsiaTheme="minorEastAsia"/>
                <w:lang w:eastAsia="nb-NO"/>
              </w:rPr>
              <w:t>Regional</w:t>
            </w:r>
          </w:p>
        </w:tc>
        <w:tc>
          <w:tcPr>
            <w:tcW w:w="2170" w:type="dxa"/>
          </w:tcPr>
          <w:p w14:paraId="28B6D68D" w14:textId="2E6977C7" w:rsidR="00D15BB2" w:rsidRPr="004A3B0F" w:rsidRDefault="5B773217" w:rsidP="3366705C">
            <w:pPr>
              <w:spacing w:after="160" w:line="276" w:lineRule="auto"/>
              <w:rPr>
                <w:rFonts w:eastAsiaTheme="minorEastAsia"/>
              </w:rPr>
            </w:pPr>
            <w:r w:rsidRPr="661EB998">
              <w:rPr>
                <w:rFonts w:eastAsiaTheme="minorEastAsia"/>
              </w:rPr>
              <w:t xml:space="preserve">Rik gransumpskog, </w:t>
            </w:r>
            <w:r w:rsidR="00AA5F93">
              <w:rPr>
                <w:rFonts w:eastAsiaTheme="minorEastAsia"/>
              </w:rPr>
              <w:t>h</w:t>
            </w:r>
            <w:r w:rsidRPr="661EB998">
              <w:rPr>
                <w:rFonts w:eastAsiaTheme="minorEastAsia"/>
              </w:rPr>
              <w:t>øgstaude granskog, Kalk</w:t>
            </w:r>
            <w:r w:rsidR="008278D7">
              <w:rPr>
                <w:rFonts w:eastAsiaTheme="minorEastAsia"/>
              </w:rPr>
              <w:t>-</w:t>
            </w:r>
            <w:r w:rsidRPr="661EB998">
              <w:rPr>
                <w:rFonts w:eastAsiaTheme="minorEastAsia"/>
              </w:rPr>
              <w:t xml:space="preserve"> og lågurtfuruskog</w:t>
            </w:r>
          </w:p>
        </w:tc>
        <w:tc>
          <w:tcPr>
            <w:tcW w:w="3080" w:type="dxa"/>
          </w:tcPr>
          <w:p w14:paraId="1483FB55" w14:textId="6D06989E" w:rsidR="009908B1" w:rsidRPr="004A3B0F" w:rsidRDefault="3366705C" w:rsidP="009908B1">
            <w:pPr>
              <w:rPr>
                <w:rFonts w:eastAsiaTheme="minorEastAsia"/>
              </w:rPr>
            </w:pPr>
            <w:r w:rsidRPr="661EB998">
              <w:rPr>
                <w:rFonts w:eastAsiaTheme="minorEastAsia"/>
              </w:rPr>
              <w:t>Rik gransumpskog (EN)</w:t>
            </w:r>
            <w:r w:rsidR="009908B1">
              <w:rPr>
                <w:rFonts w:eastAsiaTheme="minorEastAsia"/>
              </w:rPr>
              <w:t>,</w:t>
            </w:r>
          </w:p>
          <w:p w14:paraId="24A96CF7" w14:textId="42553AD0" w:rsidR="3366705C" w:rsidRPr="004A3B0F" w:rsidRDefault="00DA5BD2" w:rsidP="009908B1">
            <w:pPr>
              <w:rPr>
                <w:rFonts w:eastAsiaTheme="minorEastAsia"/>
              </w:rPr>
            </w:pPr>
            <w:r>
              <w:rPr>
                <w:rFonts w:eastAsiaTheme="minorEastAsia"/>
              </w:rPr>
              <w:t>k</w:t>
            </w:r>
            <w:r w:rsidR="009908B1" w:rsidRPr="661EB998">
              <w:rPr>
                <w:rFonts w:eastAsiaTheme="minorEastAsia"/>
              </w:rPr>
              <w:t xml:space="preserve">alk og </w:t>
            </w:r>
            <w:proofErr w:type="spellStart"/>
            <w:r w:rsidR="009908B1" w:rsidRPr="661EB998">
              <w:rPr>
                <w:rFonts w:eastAsiaTheme="minorEastAsia"/>
              </w:rPr>
              <w:t>lågurtfuruskog</w:t>
            </w:r>
            <w:proofErr w:type="spellEnd"/>
            <w:r w:rsidR="009908B1" w:rsidRPr="661EB998">
              <w:rPr>
                <w:rFonts w:eastAsiaTheme="minorEastAsia"/>
              </w:rPr>
              <w:t xml:space="preserve"> (VU)</w:t>
            </w:r>
            <w:r w:rsidR="00DA783C">
              <w:rPr>
                <w:rFonts w:eastAsiaTheme="minorEastAsia"/>
              </w:rPr>
              <w:t>,</w:t>
            </w:r>
            <w:r>
              <w:rPr>
                <w:rFonts w:eastAsiaTheme="minorEastAsia"/>
              </w:rPr>
              <w:t xml:space="preserve"> h</w:t>
            </w:r>
            <w:r w:rsidR="3366705C" w:rsidRPr="661EB998">
              <w:rPr>
                <w:rFonts w:eastAsiaTheme="minorEastAsia"/>
              </w:rPr>
              <w:t>øgstaude granskog (NT)</w:t>
            </w:r>
          </w:p>
        </w:tc>
        <w:tc>
          <w:tcPr>
            <w:tcW w:w="3969" w:type="dxa"/>
          </w:tcPr>
          <w:p w14:paraId="476E59EC" w14:textId="1AA3ACE3" w:rsidR="00D15BB2" w:rsidRPr="004A3B0F" w:rsidRDefault="6A8392C5" w:rsidP="3FA7A9D3">
            <w:pPr>
              <w:spacing w:after="160" w:line="276" w:lineRule="auto"/>
              <w:rPr>
                <w:rFonts w:eastAsiaTheme="minorEastAsia"/>
              </w:rPr>
            </w:pPr>
            <w:proofErr w:type="spellStart"/>
            <w:r w:rsidRPr="661EB998">
              <w:rPr>
                <w:rFonts w:eastAsiaTheme="minorEastAsia"/>
              </w:rPr>
              <w:t>Gråsotbeger</w:t>
            </w:r>
            <w:proofErr w:type="spellEnd"/>
            <w:r w:rsidRPr="661EB998">
              <w:rPr>
                <w:rFonts w:eastAsiaTheme="minorEastAsia"/>
              </w:rPr>
              <w:t xml:space="preserve"> (VU), </w:t>
            </w:r>
            <w:r w:rsidR="00DA5BD2">
              <w:rPr>
                <w:rFonts w:eastAsiaTheme="minorEastAsia"/>
              </w:rPr>
              <w:t>s</w:t>
            </w:r>
            <w:r w:rsidR="00DA5BD2" w:rsidRPr="661EB998">
              <w:rPr>
                <w:rFonts w:eastAsiaTheme="minorEastAsia"/>
              </w:rPr>
              <w:t>ibirkjuke (VU)</w:t>
            </w:r>
            <w:r w:rsidR="00DA5BD2">
              <w:rPr>
                <w:rFonts w:eastAsiaTheme="minorEastAsia"/>
              </w:rPr>
              <w:t xml:space="preserve">, </w:t>
            </w:r>
            <w:proofErr w:type="spellStart"/>
            <w:r w:rsidR="00DA5BD2">
              <w:rPr>
                <w:rFonts w:eastAsiaTheme="minorEastAsia"/>
              </w:rPr>
              <w:t>g</w:t>
            </w:r>
            <w:r w:rsidR="00DA5BD2" w:rsidRPr="661EB998">
              <w:rPr>
                <w:rFonts w:eastAsiaTheme="minorEastAsia"/>
              </w:rPr>
              <w:t>ranbendellav</w:t>
            </w:r>
            <w:proofErr w:type="spellEnd"/>
            <w:r w:rsidR="00DA5BD2" w:rsidRPr="661EB998">
              <w:rPr>
                <w:rFonts w:eastAsiaTheme="minorEastAsia"/>
              </w:rPr>
              <w:t xml:space="preserve"> (VU), </w:t>
            </w:r>
            <w:r w:rsidR="00DA5BD2">
              <w:rPr>
                <w:rFonts w:eastAsiaTheme="minorEastAsia"/>
              </w:rPr>
              <w:t>g</w:t>
            </w:r>
            <w:r w:rsidRPr="661EB998">
              <w:rPr>
                <w:rFonts w:eastAsiaTheme="minorEastAsia"/>
              </w:rPr>
              <w:t xml:space="preserve">ubbeskjegg (NT), </w:t>
            </w:r>
            <w:r w:rsidR="00DA5BD2">
              <w:rPr>
                <w:rFonts w:eastAsiaTheme="minorEastAsia"/>
              </w:rPr>
              <w:t>s</w:t>
            </w:r>
            <w:r w:rsidRPr="661EB998">
              <w:rPr>
                <w:rFonts w:eastAsiaTheme="minorEastAsia"/>
              </w:rPr>
              <w:t xml:space="preserve">vartsonekjuke (NT), </w:t>
            </w:r>
            <w:proofErr w:type="spellStart"/>
            <w:r w:rsidR="00DA5BD2">
              <w:rPr>
                <w:rFonts w:eastAsiaTheme="minorEastAsia"/>
              </w:rPr>
              <w:t>s</w:t>
            </w:r>
            <w:r w:rsidRPr="661EB998">
              <w:rPr>
                <w:rFonts w:eastAsiaTheme="minorEastAsia"/>
              </w:rPr>
              <w:t>ukkernål</w:t>
            </w:r>
            <w:proofErr w:type="spellEnd"/>
            <w:r w:rsidRPr="661EB998">
              <w:rPr>
                <w:rFonts w:eastAsiaTheme="minorEastAsia"/>
              </w:rPr>
              <w:t xml:space="preserve"> (NT), </w:t>
            </w:r>
            <w:r w:rsidR="00DA5BD2">
              <w:rPr>
                <w:rFonts w:eastAsiaTheme="minorEastAsia"/>
              </w:rPr>
              <w:t>h</w:t>
            </w:r>
            <w:r w:rsidRPr="661EB998">
              <w:rPr>
                <w:rFonts w:eastAsiaTheme="minorEastAsia"/>
              </w:rPr>
              <w:t xml:space="preserve">arekjuke (NT), </w:t>
            </w:r>
            <w:proofErr w:type="spellStart"/>
            <w:r w:rsidR="00DA5BD2">
              <w:rPr>
                <w:rFonts w:eastAsiaTheme="minorEastAsia"/>
              </w:rPr>
              <w:t>r</w:t>
            </w:r>
            <w:r w:rsidRPr="661EB998">
              <w:rPr>
                <w:rFonts w:eastAsiaTheme="minorEastAsia"/>
              </w:rPr>
              <w:t>ustdoggnål</w:t>
            </w:r>
            <w:proofErr w:type="spellEnd"/>
            <w:r w:rsidRPr="661EB998">
              <w:rPr>
                <w:rFonts w:eastAsiaTheme="minorEastAsia"/>
              </w:rPr>
              <w:t xml:space="preserve"> (NT)</w:t>
            </w:r>
          </w:p>
        </w:tc>
      </w:tr>
      <w:tr w:rsidR="004A3C1C" w:rsidRPr="004A3B0F" w14:paraId="28667761" w14:textId="6F7C92DD" w:rsidTr="000846F8">
        <w:trPr>
          <w:trHeight w:val="300"/>
        </w:trPr>
        <w:tc>
          <w:tcPr>
            <w:tcW w:w="1669" w:type="dxa"/>
          </w:tcPr>
          <w:p w14:paraId="1F242D43" w14:textId="55D9F72E" w:rsidR="00D15BB2" w:rsidRPr="004A3B0F" w:rsidRDefault="00D15BB2" w:rsidP="00B726B2">
            <w:pPr>
              <w:rPr>
                <w:rFonts w:eastAsiaTheme="minorEastAsia"/>
                <w:lang w:eastAsia="nb-NO"/>
              </w:rPr>
            </w:pPr>
            <w:r w:rsidRPr="661EB998">
              <w:rPr>
                <w:rFonts w:eastAsiaTheme="minorEastAsia"/>
              </w:rPr>
              <w:t>Skraptjønnfloen – utvidelse</w:t>
            </w:r>
          </w:p>
        </w:tc>
        <w:tc>
          <w:tcPr>
            <w:tcW w:w="1228" w:type="dxa"/>
          </w:tcPr>
          <w:p w14:paraId="3F7CC2EB" w14:textId="3ADF2D9B" w:rsidR="59135FB8" w:rsidRPr="004A3B0F" w:rsidRDefault="59135FB8" w:rsidP="3366705C">
            <w:pPr>
              <w:rPr>
                <w:rFonts w:eastAsiaTheme="minorEastAsia"/>
              </w:rPr>
            </w:pPr>
            <w:r w:rsidRPr="661EB998">
              <w:rPr>
                <w:rFonts w:eastAsiaTheme="minorEastAsia"/>
              </w:rPr>
              <w:t>A</w:t>
            </w:r>
          </w:p>
        </w:tc>
        <w:tc>
          <w:tcPr>
            <w:tcW w:w="1487" w:type="dxa"/>
          </w:tcPr>
          <w:p w14:paraId="11C077B3" w14:textId="4EE1FA53" w:rsidR="00D15BB2" w:rsidRPr="004A3B0F" w:rsidRDefault="2596D377" w:rsidP="00B726B2">
            <w:pPr>
              <w:rPr>
                <w:rFonts w:eastAsiaTheme="minorEastAsia"/>
                <w:lang w:eastAsia="nb-NO"/>
              </w:rPr>
            </w:pPr>
            <w:r w:rsidRPr="661EB998">
              <w:rPr>
                <w:rFonts w:eastAsiaTheme="minorEastAsia"/>
                <w:lang w:eastAsia="nb-NO"/>
              </w:rPr>
              <w:t>Nasjonal</w:t>
            </w:r>
          </w:p>
        </w:tc>
        <w:tc>
          <w:tcPr>
            <w:tcW w:w="2170" w:type="dxa"/>
          </w:tcPr>
          <w:p w14:paraId="1FBCC88C" w14:textId="24727AEB" w:rsidR="00D15BB2" w:rsidRPr="004A3B0F" w:rsidRDefault="1E787884" w:rsidP="00B726B2">
            <w:pPr>
              <w:rPr>
                <w:rFonts w:eastAsiaTheme="minorEastAsia"/>
              </w:rPr>
            </w:pPr>
            <w:r w:rsidRPr="661EB998">
              <w:rPr>
                <w:rFonts w:eastAsiaTheme="minorEastAsia"/>
              </w:rPr>
              <w:t>Rik gransumpskog</w:t>
            </w:r>
          </w:p>
        </w:tc>
        <w:tc>
          <w:tcPr>
            <w:tcW w:w="3080" w:type="dxa"/>
          </w:tcPr>
          <w:p w14:paraId="205D9DAC" w14:textId="733DC52F" w:rsidR="00D15BB2" w:rsidRPr="004A3B0F" w:rsidRDefault="1E787884" w:rsidP="3FA7A9D3">
            <w:pPr>
              <w:spacing w:after="160" w:line="276" w:lineRule="auto"/>
              <w:rPr>
                <w:rFonts w:eastAsiaTheme="minorEastAsia"/>
              </w:rPr>
            </w:pPr>
            <w:r w:rsidRPr="661EB998">
              <w:rPr>
                <w:rFonts w:eastAsiaTheme="minorEastAsia"/>
              </w:rPr>
              <w:t>Rik gransumpskog (EN)</w:t>
            </w:r>
          </w:p>
          <w:p w14:paraId="3ED3D4EA" w14:textId="0881472C" w:rsidR="00D15BB2" w:rsidRPr="004A3B0F" w:rsidRDefault="00D15BB2" w:rsidP="00B726B2">
            <w:pPr>
              <w:rPr>
                <w:rFonts w:eastAsiaTheme="minorEastAsia"/>
                <w:lang w:eastAsia="nb-NO"/>
              </w:rPr>
            </w:pPr>
          </w:p>
        </w:tc>
        <w:tc>
          <w:tcPr>
            <w:tcW w:w="3969" w:type="dxa"/>
          </w:tcPr>
          <w:p w14:paraId="191B2A37" w14:textId="736358AF" w:rsidR="00D15BB2" w:rsidRPr="004A3B0F" w:rsidRDefault="1E787884" w:rsidP="004E7013">
            <w:pPr>
              <w:rPr>
                <w:rFonts w:eastAsiaTheme="minorEastAsia"/>
              </w:rPr>
            </w:pPr>
            <w:proofErr w:type="spellStart"/>
            <w:r w:rsidRPr="661EB998">
              <w:rPr>
                <w:rFonts w:eastAsiaTheme="minorEastAsia"/>
              </w:rPr>
              <w:t>Taigabendellav</w:t>
            </w:r>
            <w:proofErr w:type="spellEnd"/>
            <w:r w:rsidRPr="661EB998">
              <w:rPr>
                <w:rFonts w:eastAsiaTheme="minorEastAsia"/>
              </w:rPr>
              <w:t xml:space="preserve"> </w:t>
            </w:r>
            <w:r w:rsidR="004E7013">
              <w:rPr>
                <w:rFonts w:eastAsiaTheme="minorEastAsia"/>
              </w:rPr>
              <w:t xml:space="preserve">(EN) </w:t>
            </w:r>
            <w:r w:rsidRPr="661EB998">
              <w:rPr>
                <w:rFonts w:eastAsiaTheme="minorEastAsia"/>
              </w:rPr>
              <w:t xml:space="preserve">og hjelmragg (EN) </w:t>
            </w:r>
            <w:r w:rsidR="00D769A5">
              <w:rPr>
                <w:rFonts w:eastAsiaTheme="minorEastAsia"/>
              </w:rPr>
              <w:t>og</w:t>
            </w:r>
            <w:r w:rsidRPr="661EB998">
              <w:rPr>
                <w:rFonts w:eastAsiaTheme="minorEastAsia"/>
              </w:rPr>
              <w:t xml:space="preserve"> 10 </w:t>
            </w:r>
            <w:r w:rsidR="00B8054C">
              <w:rPr>
                <w:rFonts w:eastAsiaTheme="minorEastAsia"/>
              </w:rPr>
              <w:t xml:space="preserve">andre </w:t>
            </w:r>
            <w:r w:rsidR="004E7013">
              <w:rPr>
                <w:rFonts w:eastAsiaTheme="minorEastAsia"/>
              </w:rPr>
              <w:t>lav- og sopp</w:t>
            </w:r>
            <w:r w:rsidRPr="661EB998">
              <w:rPr>
                <w:rFonts w:eastAsiaTheme="minorEastAsia"/>
              </w:rPr>
              <w:t>arter</w:t>
            </w:r>
            <w:r w:rsidR="75736893" w:rsidRPr="661EB998">
              <w:rPr>
                <w:rFonts w:eastAsiaTheme="minorEastAsia"/>
              </w:rPr>
              <w:t xml:space="preserve"> </w:t>
            </w:r>
            <w:r w:rsidR="004E7013">
              <w:rPr>
                <w:rFonts w:eastAsiaTheme="minorEastAsia"/>
              </w:rPr>
              <w:t>(4x EN, 2x VU og 6x NT)</w:t>
            </w:r>
          </w:p>
        </w:tc>
      </w:tr>
      <w:tr w:rsidR="004A3C1C" w:rsidRPr="004A3B0F" w14:paraId="04AB204C" w14:textId="422F3242" w:rsidTr="000846F8">
        <w:trPr>
          <w:trHeight w:val="300"/>
        </w:trPr>
        <w:tc>
          <w:tcPr>
            <w:tcW w:w="1669" w:type="dxa"/>
          </w:tcPr>
          <w:p w14:paraId="7DFE99E1" w14:textId="7B75EE19" w:rsidR="00D15BB2" w:rsidRPr="004A3B0F" w:rsidRDefault="00D15BB2" w:rsidP="00B726B2">
            <w:pPr>
              <w:rPr>
                <w:rFonts w:eastAsiaTheme="minorEastAsia"/>
                <w:lang w:eastAsia="nb-NO"/>
              </w:rPr>
            </w:pPr>
            <w:r w:rsidRPr="661EB998">
              <w:rPr>
                <w:rFonts w:eastAsiaTheme="minorEastAsia"/>
              </w:rPr>
              <w:t>Kvamsfjellet – utvidelse</w:t>
            </w:r>
          </w:p>
        </w:tc>
        <w:tc>
          <w:tcPr>
            <w:tcW w:w="1228" w:type="dxa"/>
          </w:tcPr>
          <w:p w14:paraId="3D98C96D" w14:textId="2D082234" w:rsidR="327E3340" w:rsidRPr="004A3B0F" w:rsidRDefault="327E3340" w:rsidP="3366705C">
            <w:pPr>
              <w:rPr>
                <w:rFonts w:eastAsiaTheme="minorEastAsia"/>
              </w:rPr>
            </w:pPr>
            <w:r w:rsidRPr="661EB998">
              <w:rPr>
                <w:rFonts w:eastAsiaTheme="minorEastAsia"/>
              </w:rPr>
              <w:t>5,92</w:t>
            </w:r>
          </w:p>
        </w:tc>
        <w:tc>
          <w:tcPr>
            <w:tcW w:w="1487" w:type="dxa"/>
          </w:tcPr>
          <w:p w14:paraId="72F844D9" w14:textId="0D477DC2" w:rsidR="00D15BB2" w:rsidRPr="004A3B0F" w:rsidRDefault="3286CDBC" w:rsidP="00B726B2">
            <w:pPr>
              <w:rPr>
                <w:rFonts w:eastAsiaTheme="minorEastAsia"/>
                <w:lang w:eastAsia="nb-NO"/>
              </w:rPr>
            </w:pPr>
            <w:r w:rsidRPr="661EB998">
              <w:rPr>
                <w:rFonts w:eastAsiaTheme="minorEastAsia"/>
                <w:lang w:eastAsia="nb-NO"/>
              </w:rPr>
              <w:t>Nasjonal</w:t>
            </w:r>
          </w:p>
        </w:tc>
        <w:tc>
          <w:tcPr>
            <w:tcW w:w="2170" w:type="dxa"/>
          </w:tcPr>
          <w:p w14:paraId="39762661" w14:textId="5E0B6DA8" w:rsidR="00D15BB2" w:rsidRPr="004A3B0F" w:rsidRDefault="55F12481" w:rsidP="3FA7A9D3">
            <w:pPr>
              <w:spacing w:after="160" w:line="276" w:lineRule="auto"/>
              <w:rPr>
                <w:rFonts w:eastAsiaTheme="minorEastAsia"/>
              </w:rPr>
            </w:pPr>
            <w:r w:rsidRPr="661EB998">
              <w:rPr>
                <w:rFonts w:eastAsiaTheme="minorEastAsia"/>
              </w:rPr>
              <w:t xml:space="preserve">Høgstaude granskog, </w:t>
            </w:r>
            <w:r w:rsidR="008278D7">
              <w:rPr>
                <w:rFonts w:eastAsiaTheme="minorEastAsia"/>
              </w:rPr>
              <w:t>k</w:t>
            </w:r>
            <w:r w:rsidRPr="661EB998">
              <w:rPr>
                <w:rFonts w:eastAsiaTheme="minorEastAsia"/>
              </w:rPr>
              <w:t>alk</w:t>
            </w:r>
            <w:r w:rsidR="008278D7">
              <w:rPr>
                <w:rFonts w:eastAsiaTheme="minorEastAsia"/>
              </w:rPr>
              <w:t>-</w:t>
            </w:r>
            <w:r w:rsidRPr="661EB998">
              <w:rPr>
                <w:rFonts w:eastAsiaTheme="minorEastAsia"/>
              </w:rPr>
              <w:t xml:space="preserve"> og </w:t>
            </w:r>
            <w:r w:rsidRPr="661EB998">
              <w:rPr>
                <w:rFonts w:eastAsiaTheme="minorEastAsia"/>
              </w:rPr>
              <w:lastRenderedPageBreak/>
              <w:t xml:space="preserve">lågurtfuruskog, </w:t>
            </w:r>
            <w:r w:rsidR="008278D7">
              <w:rPr>
                <w:rFonts w:eastAsiaTheme="minorEastAsia"/>
              </w:rPr>
              <w:t>k</w:t>
            </w:r>
            <w:r w:rsidRPr="661EB998">
              <w:rPr>
                <w:rFonts w:eastAsiaTheme="minorEastAsia"/>
              </w:rPr>
              <w:t>alkgranskog</w:t>
            </w:r>
          </w:p>
        </w:tc>
        <w:tc>
          <w:tcPr>
            <w:tcW w:w="3080" w:type="dxa"/>
          </w:tcPr>
          <w:p w14:paraId="321731E5" w14:textId="54137D5D" w:rsidR="3FA7A9D3" w:rsidRPr="004A3B0F" w:rsidRDefault="3FA7A9D3" w:rsidP="00F95719">
            <w:pPr>
              <w:rPr>
                <w:rFonts w:eastAsiaTheme="minorEastAsia"/>
              </w:rPr>
            </w:pPr>
            <w:r w:rsidRPr="661EB998">
              <w:rPr>
                <w:rFonts w:eastAsiaTheme="minorEastAsia"/>
              </w:rPr>
              <w:lastRenderedPageBreak/>
              <w:t>Rik gransumpskog (EN)</w:t>
            </w:r>
            <w:r w:rsidR="00F95719">
              <w:rPr>
                <w:rFonts w:eastAsiaTheme="minorEastAsia"/>
              </w:rPr>
              <w:t xml:space="preserve">, </w:t>
            </w:r>
            <w:r w:rsidR="00D769A5">
              <w:rPr>
                <w:rFonts w:eastAsiaTheme="minorEastAsia"/>
              </w:rPr>
              <w:t>k</w:t>
            </w:r>
            <w:r w:rsidRPr="661EB998">
              <w:rPr>
                <w:rFonts w:eastAsiaTheme="minorEastAsia"/>
              </w:rPr>
              <w:t xml:space="preserve">alk og </w:t>
            </w:r>
            <w:proofErr w:type="spellStart"/>
            <w:r w:rsidRPr="661EB998">
              <w:rPr>
                <w:rFonts w:eastAsiaTheme="minorEastAsia"/>
              </w:rPr>
              <w:t>lågurtfuruskog</w:t>
            </w:r>
            <w:proofErr w:type="spellEnd"/>
            <w:r w:rsidRPr="661EB998">
              <w:rPr>
                <w:rFonts w:eastAsiaTheme="minorEastAsia"/>
              </w:rPr>
              <w:t xml:space="preserve"> (VU)</w:t>
            </w:r>
            <w:r w:rsidR="00F95719">
              <w:rPr>
                <w:rFonts w:eastAsiaTheme="minorEastAsia"/>
              </w:rPr>
              <w:t xml:space="preserve">, </w:t>
            </w:r>
            <w:r w:rsidR="00D769A5" w:rsidRPr="661EB998">
              <w:rPr>
                <w:rFonts w:eastAsiaTheme="minorEastAsia"/>
              </w:rPr>
              <w:t>Kalkgranskog (VU)</w:t>
            </w:r>
            <w:r w:rsidR="00D769A5">
              <w:rPr>
                <w:rFonts w:eastAsiaTheme="minorEastAsia"/>
              </w:rPr>
              <w:t>, h</w:t>
            </w:r>
            <w:r w:rsidRPr="661EB998">
              <w:rPr>
                <w:rFonts w:eastAsiaTheme="minorEastAsia"/>
              </w:rPr>
              <w:t>øgstaude granskog (NT)</w:t>
            </w:r>
          </w:p>
        </w:tc>
        <w:tc>
          <w:tcPr>
            <w:tcW w:w="3969" w:type="dxa"/>
          </w:tcPr>
          <w:p w14:paraId="27A7E33F" w14:textId="7A48C718" w:rsidR="00D15BB2" w:rsidRPr="004A3B0F" w:rsidRDefault="003D2613" w:rsidP="3FA7A9D3">
            <w:pPr>
              <w:spacing w:after="160" w:line="276" w:lineRule="auto"/>
              <w:rPr>
                <w:rFonts w:eastAsiaTheme="minorEastAsia"/>
              </w:rPr>
            </w:pPr>
            <w:r>
              <w:rPr>
                <w:rFonts w:eastAsiaTheme="minorEastAsia"/>
              </w:rPr>
              <w:t xml:space="preserve">Alm (EN) og 15 </w:t>
            </w:r>
            <w:r w:rsidR="00B8054C">
              <w:rPr>
                <w:rFonts w:eastAsiaTheme="minorEastAsia"/>
              </w:rPr>
              <w:t xml:space="preserve">andre </w:t>
            </w:r>
            <w:r w:rsidR="170F048A" w:rsidRPr="661EB998">
              <w:rPr>
                <w:rFonts w:eastAsiaTheme="minorEastAsia"/>
              </w:rPr>
              <w:t>lav</w:t>
            </w:r>
            <w:r>
              <w:rPr>
                <w:rFonts w:eastAsiaTheme="minorEastAsia"/>
              </w:rPr>
              <w:t>-</w:t>
            </w:r>
            <w:r w:rsidR="170F048A" w:rsidRPr="661EB998">
              <w:rPr>
                <w:rFonts w:eastAsiaTheme="minorEastAsia"/>
              </w:rPr>
              <w:t xml:space="preserve"> og sopp</w:t>
            </w:r>
            <w:r>
              <w:rPr>
                <w:rFonts w:eastAsiaTheme="minorEastAsia"/>
              </w:rPr>
              <w:t>arter</w:t>
            </w:r>
            <w:r w:rsidR="3B889EBF" w:rsidRPr="4A845F99">
              <w:rPr>
                <w:rFonts w:eastAsiaTheme="minorEastAsia"/>
              </w:rPr>
              <w:t xml:space="preserve"> </w:t>
            </w:r>
            <w:r>
              <w:rPr>
                <w:rFonts w:eastAsiaTheme="minorEastAsia"/>
              </w:rPr>
              <w:t>(3x VU, 12x NT)</w:t>
            </w:r>
          </w:p>
        </w:tc>
      </w:tr>
      <w:tr w:rsidR="004A3C1C" w:rsidRPr="004A3B0F" w14:paraId="7E008979" w14:textId="6EC5B67C" w:rsidTr="000846F8">
        <w:trPr>
          <w:trHeight w:val="300"/>
        </w:trPr>
        <w:tc>
          <w:tcPr>
            <w:tcW w:w="1669" w:type="dxa"/>
          </w:tcPr>
          <w:p w14:paraId="3402BAE8" w14:textId="7FA9B9B1" w:rsidR="00D15BB2" w:rsidRPr="004A3B0F" w:rsidRDefault="00D15BB2" w:rsidP="00B726B2">
            <w:pPr>
              <w:rPr>
                <w:rFonts w:eastAsiaTheme="minorEastAsia"/>
                <w:lang w:eastAsia="nb-NO"/>
              </w:rPr>
            </w:pPr>
            <w:r w:rsidRPr="661EB998">
              <w:rPr>
                <w:rFonts w:eastAsiaTheme="minorEastAsia"/>
              </w:rPr>
              <w:t>Moldelva</w:t>
            </w:r>
          </w:p>
        </w:tc>
        <w:tc>
          <w:tcPr>
            <w:tcW w:w="1228" w:type="dxa"/>
          </w:tcPr>
          <w:p w14:paraId="783853E2" w14:textId="1D6B0F14" w:rsidR="5A421AD6" w:rsidRPr="004A3B0F" w:rsidRDefault="5A421AD6" w:rsidP="3366705C">
            <w:pPr>
              <w:rPr>
                <w:rFonts w:eastAsiaTheme="minorEastAsia"/>
              </w:rPr>
            </w:pPr>
            <w:r w:rsidRPr="661EB998">
              <w:rPr>
                <w:rFonts w:eastAsiaTheme="minorEastAsia"/>
              </w:rPr>
              <w:t>A</w:t>
            </w:r>
          </w:p>
        </w:tc>
        <w:tc>
          <w:tcPr>
            <w:tcW w:w="1487" w:type="dxa"/>
          </w:tcPr>
          <w:p w14:paraId="2C92A393" w14:textId="28242DBF" w:rsidR="00D15BB2" w:rsidRPr="004A3B0F" w:rsidRDefault="301266CE" w:rsidP="00B726B2">
            <w:pPr>
              <w:rPr>
                <w:rFonts w:eastAsiaTheme="minorEastAsia"/>
                <w:lang w:eastAsia="nb-NO"/>
              </w:rPr>
            </w:pPr>
            <w:r w:rsidRPr="661EB998">
              <w:rPr>
                <w:rFonts w:eastAsiaTheme="minorEastAsia"/>
                <w:lang w:eastAsia="nb-NO"/>
              </w:rPr>
              <w:t>Regional</w:t>
            </w:r>
          </w:p>
        </w:tc>
        <w:tc>
          <w:tcPr>
            <w:tcW w:w="2170" w:type="dxa"/>
          </w:tcPr>
          <w:p w14:paraId="1099F960" w14:textId="4092265E" w:rsidR="00D15BB2" w:rsidRPr="004A3B0F" w:rsidRDefault="71808A38" w:rsidP="00B726B2">
            <w:pPr>
              <w:rPr>
                <w:rFonts w:eastAsiaTheme="minorEastAsia"/>
                <w:lang w:eastAsia="nb-NO"/>
              </w:rPr>
            </w:pPr>
            <w:r w:rsidRPr="661EB998">
              <w:rPr>
                <w:rFonts w:eastAsiaTheme="minorEastAsia"/>
              </w:rPr>
              <w:t>Boreal regnskog</w:t>
            </w:r>
          </w:p>
        </w:tc>
        <w:tc>
          <w:tcPr>
            <w:tcW w:w="3080" w:type="dxa"/>
          </w:tcPr>
          <w:p w14:paraId="1B73063F" w14:textId="5DE49962" w:rsidR="00D15BB2" w:rsidRPr="004A3B0F" w:rsidRDefault="71808A38" w:rsidP="5BCEE8BF">
            <w:pPr>
              <w:spacing w:after="160" w:line="276" w:lineRule="auto"/>
              <w:rPr>
                <w:rFonts w:eastAsiaTheme="minorEastAsia"/>
              </w:rPr>
            </w:pPr>
            <w:r w:rsidRPr="661EB998">
              <w:rPr>
                <w:rFonts w:eastAsiaTheme="minorEastAsia"/>
              </w:rPr>
              <w:t>Boreal regnskog (VU)</w:t>
            </w:r>
          </w:p>
        </w:tc>
        <w:tc>
          <w:tcPr>
            <w:tcW w:w="3969" w:type="dxa"/>
          </w:tcPr>
          <w:p w14:paraId="31F6A1A4" w14:textId="2E686C6D" w:rsidR="00D15BB2" w:rsidRPr="004A3B0F" w:rsidRDefault="71808A38" w:rsidP="00464267">
            <w:pPr>
              <w:spacing w:after="160" w:line="276" w:lineRule="auto"/>
              <w:rPr>
                <w:rFonts w:eastAsiaTheme="minorEastAsia"/>
                <w:lang w:eastAsia="nb-NO"/>
              </w:rPr>
            </w:pPr>
            <w:r w:rsidRPr="661EB998">
              <w:rPr>
                <w:rFonts w:eastAsiaTheme="minorEastAsia"/>
              </w:rPr>
              <w:t>Trådragg (VU)</w:t>
            </w:r>
            <w:r w:rsidR="00464267">
              <w:rPr>
                <w:rFonts w:eastAsiaTheme="minorEastAsia"/>
              </w:rPr>
              <w:t xml:space="preserve">, </w:t>
            </w:r>
            <w:r w:rsidRPr="661EB998">
              <w:rPr>
                <w:rFonts w:eastAsiaTheme="minorEastAsia"/>
              </w:rPr>
              <w:t>Rustdoggnål (NT)</w:t>
            </w:r>
          </w:p>
        </w:tc>
      </w:tr>
      <w:tr w:rsidR="004A3C1C" w:rsidRPr="004A3B0F" w14:paraId="5AF540C2" w14:textId="5DA3EE50" w:rsidTr="000846F8">
        <w:trPr>
          <w:trHeight w:val="300"/>
        </w:trPr>
        <w:tc>
          <w:tcPr>
            <w:tcW w:w="1669" w:type="dxa"/>
          </w:tcPr>
          <w:p w14:paraId="75A6F099" w14:textId="1AF9FEE6" w:rsidR="00D15BB2" w:rsidRPr="004A3B0F" w:rsidRDefault="5A421AD6" w:rsidP="00B726B2">
            <w:pPr>
              <w:rPr>
                <w:rFonts w:eastAsiaTheme="minorEastAsia"/>
                <w:lang w:eastAsia="nb-NO"/>
              </w:rPr>
            </w:pPr>
            <w:r w:rsidRPr="661EB998">
              <w:rPr>
                <w:rFonts w:eastAsiaTheme="minorEastAsia"/>
              </w:rPr>
              <w:t>E</w:t>
            </w:r>
            <w:r w:rsidR="7DC80287" w:rsidRPr="661EB998">
              <w:rPr>
                <w:rFonts w:eastAsiaTheme="minorEastAsia"/>
              </w:rPr>
              <w:t xml:space="preserve">splingdalen </w:t>
            </w:r>
            <w:r w:rsidR="6666E544" w:rsidRPr="661EB998">
              <w:rPr>
                <w:rFonts w:eastAsiaTheme="minorEastAsia"/>
              </w:rPr>
              <w:t>og</w:t>
            </w:r>
            <w:r w:rsidR="7DC80287" w:rsidRPr="661EB998">
              <w:rPr>
                <w:rFonts w:eastAsiaTheme="minorEastAsia"/>
              </w:rPr>
              <w:t xml:space="preserve"> </w:t>
            </w:r>
            <w:r w:rsidR="22FB9145" w:rsidRPr="661EB998">
              <w:rPr>
                <w:rFonts w:eastAsiaTheme="minorEastAsia"/>
              </w:rPr>
              <w:t xml:space="preserve">Ferjlia </w:t>
            </w:r>
            <w:r w:rsidR="7DC80287" w:rsidRPr="661EB998">
              <w:rPr>
                <w:rFonts w:eastAsiaTheme="minorEastAsia"/>
              </w:rPr>
              <w:t>utvidelse</w:t>
            </w:r>
          </w:p>
        </w:tc>
        <w:tc>
          <w:tcPr>
            <w:tcW w:w="1228" w:type="dxa"/>
          </w:tcPr>
          <w:p w14:paraId="68D1D044" w14:textId="10A57B25" w:rsidR="4E247EF9" w:rsidRPr="004A3B0F" w:rsidRDefault="4E247EF9" w:rsidP="3366705C">
            <w:pPr>
              <w:rPr>
                <w:rFonts w:eastAsiaTheme="minorEastAsia"/>
              </w:rPr>
            </w:pPr>
            <w:r w:rsidRPr="661EB998">
              <w:rPr>
                <w:rFonts w:eastAsiaTheme="minorEastAsia"/>
              </w:rPr>
              <w:t>A</w:t>
            </w:r>
          </w:p>
        </w:tc>
        <w:tc>
          <w:tcPr>
            <w:tcW w:w="1487" w:type="dxa"/>
          </w:tcPr>
          <w:p w14:paraId="79CB4F3B" w14:textId="750275A8" w:rsidR="00D15BB2" w:rsidRPr="004A3B0F" w:rsidRDefault="337739E8" w:rsidP="00B726B2">
            <w:pPr>
              <w:rPr>
                <w:rFonts w:eastAsiaTheme="minorEastAsia"/>
                <w:lang w:eastAsia="nb-NO"/>
              </w:rPr>
            </w:pPr>
            <w:r w:rsidRPr="661EB998">
              <w:rPr>
                <w:rFonts w:eastAsiaTheme="minorEastAsia"/>
                <w:lang w:eastAsia="nb-NO"/>
              </w:rPr>
              <w:t>Nasjonal</w:t>
            </w:r>
          </w:p>
        </w:tc>
        <w:tc>
          <w:tcPr>
            <w:tcW w:w="2170" w:type="dxa"/>
          </w:tcPr>
          <w:p w14:paraId="07AB8AB7" w14:textId="10E40B17" w:rsidR="00D15BB2" w:rsidRPr="004A3B0F" w:rsidRDefault="75E98126" w:rsidP="008278D7">
            <w:pPr>
              <w:spacing w:after="160" w:line="276" w:lineRule="auto"/>
              <w:rPr>
                <w:rFonts w:eastAsiaTheme="minorEastAsia"/>
              </w:rPr>
            </w:pPr>
            <w:r w:rsidRPr="661EB998">
              <w:rPr>
                <w:rFonts w:eastAsiaTheme="minorEastAsia"/>
              </w:rPr>
              <w:t xml:space="preserve">Rik gransumpskog, </w:t>
            </w:r>
            <w:r w:rsidR="008278D7">
              <w:rPr>
                <w:rFonts w:eastAsiaTheme="minorEastAsia"/>
              </w:rPr>
              <w:t>h</w:t>
            </w:r>
            <w:r w:rsidRPr="661EB998">
              <w:rPr>
                <w:rFonts w:eastAsiaTheme="minorEastAsia"/>
              </w:rPr>
              <w:t>øgstaude granskog</w:t>
            </w:r>
          </w:p>
        </w:tc>
        <w:tc>
          <w:tcPr>
            <w:tcW w:w="3080" w:type="dxa"/>
          </w:tcPr>
          <w:p w14:paraId="32D33690" w14:textId="65CDA11E" w:rsidR="00D15BB2" w:rsidRPr="004A3B0F" w:rsidRDefault="75E98126" w:rsidP="00F95719">
            <w:pPr>
              <w:spacing w:after="160" w:line="276" w:lineRule="auto"/>
              <w:rPr>
                <w:rFonts w:eastAsiaTheme="minorEastAsia"/>
              </w:rPr>
            </w:pPr>
            <w:r w:rsidRPr="661EB998">
              <w:rPr>
                <w:rFonts w:eastAsiaTheme="minorEastAsia"/>
              </w:rPr>
              <w:t>Rik gransumpskog (EN)</w:t>
            </w:r>
            <w:r w:rsidR="007A1243">
              <w:rPr>
                <w:rFonts w:eastAsiaTheme="minorEastAsia"/>
              </w:rPr>
              <w:t xml:space="preserve">, </w:t>
            </w:r>
            <w:r w:rsidR="00E754FF">
              <w:rPr>
                <w:rFonts w:eastAsiaTheme="minorEastAsia"/>
              </w:rPr>
              <w:t>h</w:t>
            </w:r>
            <w:r w:rsidRPr="661EB998">
              <w:rPr>
                <w:rFonts w:eastAsiaTheme="minorEastAsia"/>
              </w:rPr>
              <w:t>øgstaude granskog (NT)</w:t>
            </w:r>
            <w:r w:rsidR="00F95719">
              <w:rPr>
                <w:rFonts w:eastAsiaTheme="minorEastAsia"/>
              </w:rPr>
              <w:t>,</w:t>
            </w:r>
            <w:r w:rsidR="00E754FF">
              <w:rPr>
                <w:rFonts w:eastAsiaTheme="minorEastAsia"/>
              </w:rPr>
              <w:t xml:space="preserve"> n</w:t>
            </w:r>
            <w:r w:rsidRPr="661EB998">
              <w:rPr>
                <w:rFonts w:eastAsiaTheme="minorEastAsia"/>
              </w:rPr>
              <w:t>aturbeitemark (VU)</w:t>
            </w:r>
          </w:p>
        </w:tc>
        <w:tc>
          <w:tcPr>
            <w:tcW w:w="3969" w:type="dxa"/>
          </w:tcPr>
          <w:p w14:paraId="74FA55D1" w14:textId="7D132CDC" w:rsidR="00D15BB2" w:rsidRPr="004A3B0F" w:rsidRDefault="00E754FF" w:rsidP="42F5783C">
            <w:pPr>
              <w:spacing w:after="160" w:line="276" w:lineRule="auto"/>
              <w:rPr>
                <w:rFonts w:eastAsiaTheme="minorEastAsia"/>
                <w:lang w:eastAsia="nb-NO"/>
              </w:rPr>
            </w:pPr>
            <w:r w:rsidRPr="661EB998">
              <w:rPr>
                <w:rFonts w:eastAsiaTheme="minorEastAsia"/>
              </w:rPr>
              <w:t>Fiolett greinkøllesopp (VU</w:t>
            </w:r>
            <w:r>
              <w:rPr>
                <w:rFonts w:eastAsiaTheme="minorEastAsia"/>
              </w:rPr>
              <w:t>),</w:t>
            </w:r>
            <w:r w:rsidRPr="661EB998">
              <w:rPr>
                <w:rFonts w:eastAsiaTheme="minorEastAsia"/>
              </w:rPr>
              <w:t xml:space="preserve"> </w:t>
            </w:r>
            <w:proofErr w:type="spellStart"/>
            <w:r>
              <w:rPr>
                <w:rFonts w:eastAsiaTheme="minorEastAsia"/>
              </w:rPr>
              <w:t>s</w:t>
            </w:r>
            <w:r w:rsidRPr="661EB998">
              <w:rPr>
                <w:rFonts w:eastAsiaTheme="minorEastAsia"/>
              </w:rPr>
              <w:t>korpeglye</w:t>
            </w:r>
            <w:proofErr w:type="spellEnd"/>
            <w:r w:rsidRPr="661EB998">
              <w:rPr>
                <w:rFonts w:eastAsiaTheme="minorEastAsia"/>
              </w:rPr>
              <w:t xml:space="preserve"> (VU),</w:t>
            </w:r>
            <w:r>
              <w:rPr>
                <w:rFonts w:eastAsiaTheme="minorEastAsia"/>
              </w:rPr>
              <w:t xml:space="preserve"> </w:t>
            </w:r>
            <w:proofErr w:type="spellStart"/>
            <w:r>
              <w:rPr>
                <w:rFonts w:eastAsiaTheme="minorEastAsia"/>
              </w:rPr>
              <w:t>g</w:t>
            </w:r>
            <w:r w:rsidR="75E98126" w:rsidRPr="661EB998">
              <w:rPr>
                <w:rFonts w:eastAsiaTheme="minorEastAsia"/>
              </w:rPr>
              <w:t>ranbendellav</w:t>
            </w:r>
            <w:proofErr w:type="spellEnd"/>
            <w:r w:rsidR="75E98126" w:rsidRPr="661EB998">
              <w:rPr>
                <w:rFonts w:eastAsiaTheme="minorEastAsia"/>
              </w:rPr>
              <w:t xml:space="preserve"> (VU), </w:t>
            </w:r>
            <w:r>
              <w:rPr>
                <w:rFonts w:eastAsiaTheme="minorEastAsia"/>
              </w:rPr>
              <w:t>g</w:t>
            </w:r>
            <w:r w:rsidRPr="661EB998">
              <w:rPr>
                <w:rFonts w:eastAsiaTheme="minorEastAsia"/>
              </w:rPr>
              <w:t xml:space="preserve">ubbeskjegg (NT), </w:t>
            </w:r>
            <w:proofErr w:type="spellStart"/>
            <w:r>
              <w:rPr>
                <w:rFonts w:eastAsiaTheme="minorEastAsia"/>
              </w:rPr>
              <w:t>s</w:t>
            </w:r>
            <w:r w:rsidR="75E98126" w:rsidRPr="661EB998">
              <w:rPr>
                <w:rFonts w:eastAsiaTheme="minorEastAsia"/>
              </w:rPr>
              <w:t>ukkernål</w:t>
            </w:r>
            <w:proofErr w:type="spellEnd"/>
            <w:r w:rsidR="75E98126" w:rsidRPr="661EB998">
              <w:rPr>
                <w:rFonts w:eastAsiaTheme="minorEastAsia"/>
              </w:rPr>
              <w:t xml:space="preserve"> (NT), </w:t>
            </w:r>
            <w:proofErr w:type="spellStart"/>
            <w:r>
              <w:rPr>
                <w:rFonts w:eastAsiaTheme="minorEastAsia"/>
              </w:rPr>
              <w:t>o</w:t>
            </w:r>
            <w:r w:rsidR="75E98126" w:rsidRPr="661EB998">
              <w:rPr>
                <w:rFonts w:eastAsiaTheme="minorEastAsia"/>
              </w:rPr>
              <w:t>livinfiltlav</w:t>
            </w:r>
            <w:proofErr w:type="spellEnd"/>
            <w:r w:rsidR="75E98126" w:rsidRPr="661EB998">
              <w:rPr>
                <w:rFonts w:eastAsiaTheme="minorEastAsia"/>
              </w:rPr>
              <w:t xml:space="preserve"> (NT), </w:t>
            </w:r>
            <w:r>
              <w:rPr>
                <w:rFonts w:eastAsiaTheme="minorEastAsia"/>
              </w:rPr>
              <w:t>s</w:t>
            </w:r>
            <w:r w:rsidR="75E98126" w:rsidRPr="661EB998">
              <w:rPr>
                <w:rFonts w:eastAsiaTheme="minorEastAsia"/>
              </w:rPr>
              <w:t xml:space="preserve">vartsonekjuke (NT), </w:t>
            </w:r>
            <w:proofErr w:type="spellStart"/>
            <w:r>
              <w:rPr>
                <w:rFonts w:eastAsiaTheme="minorEastAsia"/>
              </w:rPr>
              <w:t>k</w:t>
            </w:r>
            <w:r w:rsidR="75E98126" w:rsidRPr="661EB998">
              <w:rPr>
                <w:rFonts w:eastAsiaTheme="minorEastAsia"/>
              </w:rPr>
              <w:t>ystdoggnål</w:t>
            </w:r>
            <w:proofErr w:type="spellEnd"/>
            <w:r w:rsidR="75E98126" w:rsidRPr="661EB998">
              <w:rPr>
                <w:rFonts w:eastAsiaTheme="minorEastAsia"/>
              </w:rPr>
              <w:t xml:space="preserve"> (NT) </w:t>
            </w:r>
          </w:p>
        </w:tc>
      </w:tr>
      <w:tr w:rsidR="004A3C1C" w:rsidRPr="004A3B0F" w14:paraId="31FBC252" w14:textId="42BB1C33" w:rsidTr="000846F8">
        <w:trPr>
          <w:trHeight w:val="300"/>
        </w:trPr>
        <w:tc>
          <w:tcPr>
            <w:tcW w:w="1669" w:type="dxa"/>
          </w:tcPr>
          <w:p w14:paraId="0DC227C0" w14:textId="309BCE21" w:rsidR="00D15BB2" w:rsidRPr="004A3B0F" w:rsidRDefault="00D15BB2" w:rsidP="00B726B2">
            <w:pPr>
              <w:rPr>
                <w:rFonts w:eastAsiaTheme="minorEastAsia"/>
                <w:lang w:eastAsia="nb-NO"/>
              </w:rPr>
            </w:pPr>
            <w:r w:rsidRPr="661EB998">
              <w:rPr>
                <w:rFonts w:eastAsiaTheme="minorEastAsia"/>
              </w:rPr>
              <w:t>Bjørbogen</w:t>
            </w:r>
          </w:p>
        </w:tc>
        <w:tc>
          <w:tcPr>
            <w:tcW w:w="1228" w:type="dxa"/>
          </w:tcPr>
          <w:p w14:paraId="12FE20C7" w14:textId="0D39A796" w:rsidR="3366705C" w:rsidRPr="004A3B0F" w:rsidRDefault="00CB304A" w:rsidP="3366705C">
            <w:pPr>
              <w:rPr>
                <w:rFonts w:eastAsiaTheme="minorEastAsia"/>
              </w:rPr>
            </w:pPr>
            <w:r>
              <w:rPr>
                <w:rFonts w:eastAsiaTheme="minorEastAsia"/>
              </w:rPr>
              <w:t>4,25</w:t>
            </w:r>
          </w:p>
        </w:tc>
        <w:tc>
          <w:tcPr>
            <w:tcW w:w="1487" w:type="dxa"/>
          </w:tcPr>
          <w:p w14:paraId="5CA8EA24" w14:textId="52C5A6AF" w:rsidR="00D15BB2" w:rsidRPr="004A3B0F" w:rsidRDefault="00D15BB2" w:rsidP="00B726B2">
            <w:pPr>
              <w:rPr>
                <w:rFonts w:eastAsiaTheme="minorEastAsia"/>
                <w:lang w:eastAsia="nb-NO"/>
              </w:rPr>
            </w:pPr>
            <w:r w:rsidRPr="661EB998">
              <w:rPr>
                <w:rFonts w:eastAsiaTheme="minorEastAsia"/>
                <w:lang w:eastAsia="nb-NO"/>
              </w:rPr>
              <w:t>Regional</w:t>
            </w:r>
          </w:p>
        </w:tc>
        <w:tc>
          <w:tcPr>
            <w:tcW w:w="2170" w:type="dxa"/>
          </w:tcPr>
          <w:p w14:paraId="572B44D0" w14:textId="25661A42" w:rsidR="00D15BB2" w:rsidRPr="004A3B0F" w:rsidRDefault="00D15BB2" w:rsidP="00B726B2">
            <w:pPr>
              <w:rPr>
                <w:rFonts w:eastAsiaTheme="minorEastAsia"/>
                <w:lang w:eastAsia="nb-NO"/>
              </w:rPr>
            </w:pPr>
            <w:r w:rsidRPr="661EB998">
              <w:rPr>
                <w:rFonts w:eastAsiaTheme="minorEastAsia"/>
                <w:lang w:eastAsia="nb-NO"/>
              </w:rPr>
              <w:t>Boreal regnskog, lavereliggende skog, gammel skog</w:t>
            </w:r>
          </w:p>
        </w:tc>
        <w:tc>
          <w:tcPr>
            <w:tcW w:w="3080" w:type="dxa"/>
          </w:tcPr>
          <w:p w14:paraId="33E9A259" w14:textId="3281A7EC" w:rsidR="00D15BB2" w:rsidRPr="004A3B0F" w:rsidRDefault="00286055" w:rsidP="00B726B2">
            <w:pPr>
              <w:rPr>
                <w:rFonts w:eastAsiaTheme="minorEastAsia"/>
                <w:lang w:eastAsia="nb-NO"/>
              </w:rPr>
            </w:pPr>
            <w:r w:rsidRPr="661EB998">
              <w:rPr>
                <w:rFonts w:eastAsiaTheme="minorEastAsia"/>
                <w:lang w:eastAsia="nb-NO"/>
              </w:rPr>
              <w:t>Boreal regnskog (VU)</w:t>
            </w:r>
          </w:p>
        </w:tc>
        <w:tc>
          <w:tcPr>
            <w:tcW w:w="3969" w:type="dxa"/>
          </w:tcPr>
          <w:p w14:paraId="1F35B250" w14:textId="00266F53" w:rsidR="00D15BB2" w:rsidRPr="004A3B0F" w:rsidRDefault="00286055" w:rsidP="00B726B2">
            <w:pPr>
              <w:rPr>
                <w:rFonts w:eastAsiaTheme="minorEastAsia"/>
                <w:lang w:eastAsia="nb-NO"/>
              </w:rPr>
            </w:pPr>
            <w:r w:rsidRPr="661EB998">
              <w:rPr>
                <w:rFonts w:eastAsiaTheme="minorEastAsia"/>
                <w:lang w:eastAsia="nb-NO"/>
              </w:rPr>
              <w:t>Meldråpelav (VU), gullprikklav (VU), huldrelav (NT), skorpefiltlav (NT), gubbeskjegg (NT)</w:t>
            </w:r>
          </w:p>
        </w:tc>
      </w:tr>
      <w:tr w:rsidR="004A3C1C" w:rsidRPr="004A3B0F" w14:paraId="5219573A" w14:textId="6A065C1C" w:rsidTr="000846F8">
        <w:trPr>
          <w:trHeight w:val="300"/>
        </w:trPr>
        <w:tc>
          <w:tcPr>
            <w:tcW w:w="1669" w:type="dxa"/>
          </w:tcPr>
          <w:p w14:paraId="225A86B4" w14:textId="7375EA21" w:rsidR="00D15BB2" w:rsidRPr="004A3B0F" w:rsidRDefault="00D15BB2" w:rsidP="00D15BB2">
            <w:pPr>
              <w:rPr>
                <w:rFonts w:eastAsiaTheme="minorEastAsia"/>
                <w:lang w:eastAsia="nb-NO"/>
              </w:rPr>
            </w:pPr>
            <w:r w:rsidRPr="661EB998">
              <w:rPr>
                <w:rFonts w:eastAsiaTheme="minorEastAsia"/>
              </w:rPr>
              <w:t>Mjøsundodden</w:t>
            </w:r>
          </w:p>
        </w:tc>
        <w:tc>
          <w:tcPr>
            <w:tcW w:w="1228" w:type="dxa"/>
          </w:tcPr>
          <w:p w14:paraId="22B7E818" w14:textId="7021FD5A" w:rsidR="3366705C" w:rsidRPr="004A3B0F" w:rsidRDefault="009E1114" w:rsidP="3366705C">
            <w:pPr>
              <w:rPr>
                <w:rFonts w:eastAsiaTheme="minorEastAsia"/>
              </w:rPr>
            </w:pPr>
            <w:r>
              <w:rPr>
                <w:rFonts w:eastAsiaTheme="minorEastAsia"/>
              </w:rPr>
              <w:t>A</w:t>
            </w:r>
          </w:p>
        </w:tc>
        <w:tc>
          <w:tcPr>
            <w:tcW w:w="1487" w:type="dxa"/>
          </w:tcPr>
          <w:p w14:paraId="254E9ABE" w14:textId="449822D6" w:rsidR="00D15BB2" w:rsidRPr="004A3B0F" w:rsidRDefault="00D15BB2" w:rsidP="00D15BB2">
            <w:pPr>
              <w:rPr>
                <w:rFonts w:eastAsiaTheme="minorEastAsia"/>
                <w:lang w:eastAsia="nb-NO"/>
              </w:rPr>
            </w:pPr>
            <w:r w:rsidRPr="661EB998">
              <w:rPr>
                <w:rFonts w:eastAsiaTheme="minorEastAsia"/>
                <w:lang w:eastAsia="nb-NO"/>
              </w:rPr>
              <w:t>Regional</w:t>
            </w:r>
          </w:p>
        </w:tc>
        <w:tc>
          <w:tcPr>
            <w:tcW w:w="2170" w:type="dxa"/>
          </w:tcPr>
          <w:p w14:paraId="539339B3" w14:textId="5F888856" w:rsidR="00D15BB2" w:rsidRPr="004A3B0F" w:rsidRDefault="00D15BB2" w:rsidP="00D15BB2">
            <w:pPr>
              <w:rPr>
                <w:rFonts w:eastAsiaTheme="minorEastAsia"/>
                <w:lang w:eastAsia="nb-NO"/>
              </w:rPr>
            </w:pPr>
            <w:r w:rsidRPr="661EB998">
              <w:rPr>
                <w:rFonts w:eastAsiaTheme="minorEastAsia"/>
                <w:lang w:eastAsia="nb-NO"/>
              </w:rPr>
              <w:t>Boreal regnskog, lavereliggende skog, gammel skog</w:t>
            </w:r>
          </w:p>
        </w:tc>
        <w:tc>
          <w:tcPr>
            <w:tcW w:w="3080" w:type="dxa"/>
            <w:shd w:val="clear" w:color="auto" w:fill="auto"/>
          </w:tcPr>
          <w:p w14:paraId="744545B4" w14:textId="492C1712" w:rsidR="00D15BB2" w:rsidRPr="004A3B0F" w:rsidRDefault="00286055" w:rsidP="00D15BB2">
            <w:pPr>
              <w:rPr>
                <w:rFonts w:eastAsiaTheme="minorEastAsia"/>
                <w:lang w:eastAsia="nb-NO"/>
              </w:rPr>
            </w:pPr>
            <w:r w:rsidRPr="661EB998">
              <w:rPr>
                <w:rFonts w:eastAsiaTheme="minorEastAsia"/>
                <w:lang w:eastAsia="nb-NO"/>
              </w:rPr>
              <w:t>Boreal regnskog (VU)</w:t>
            </w:r>
          </w:p>
        </w:tc>
        <w:tc>
          <w:tcPr>
            <w:tcW w:w="3969" w:type="dxa"/>
            <w:shd w:val="clear" w:color="auto" w:fill="auto"/>
          </w:tcPr>
          <w:p w14:paraId="11088F18" w14:textId="43FDDC65" w:rsidR="00D15BB2" w:rsidRPr="004A3B0F" w:rsidRDefault="00D76CB3" w:rsidP="00D15BB2">
            <w:pPr>
              <w:rPr>
                <w:rFonts w:eastAsiaTheme="minorEastAsia"/>
                <w:lang w:eastAsia="nb-NO"/>
              </w:rPr>
            </w:pPr>
            <w:r w:rsidRPr="661EB998">
              <w:rPr>
                <w:rFonts w:eastAsiaTheme="minorEastAsia"/>
                <w:lang w:eastAsia="nb-NO"/>
              </w:rPr>
              <w:t>Meldråpelav (VU), gullprikklav (VU), huldrelav (NT), gubbeskjegg (NT)</w:t>
            </w:r>
          </w:p>
        </w:tc>
      </w:tr>
      <w:tr w:rsidR="004A3C1C" w:rsidRPr="004A3B0F" w14:paraId="3CE57AD1" w14:textId="106634EF" w:rsidTr="000846F8">
        <w:trPr>
          <w:trHeight w:val="300"/>
        </w:trPr>
        <w:tc>
          <w:tcPr>
            <w:tcW w:w="1669" w:type="dxa"/>
          </w:tcPr>
          <w:p w14:paraId="313425B0" w14:textId="67151F60" w:rsidR="00D15BB2" w:rsidRPr="004A3B0F" w:rsidRDefault="00D15BB2" w:rsidP="00B726B2">
            <w:pPr>
              <w:rPr>
                <w:rFonts w:eastAsiaTheme="minorEastAsia"/>
                <w:lang w:eastAsia="nb-NO"/>
              </w:rPr>
            </w:pPr>
            <w:r w:rsidRPr="661EB998">
              <w:rPr>
                <w:rFonts w:eastAsiaTheme="minorEastAsia"/>
              </w:rPr>
              <w:t>Ørdalen – utvidelse</w:t>
            </w:r>
          </w:p>
        </w:tc>
        <w:tc>
          <w:tcPr>
            <w:tcW w:w="1228" w:type="dxa"/>
          </w:tcPr>
          <w:p w14:paraId="332C6953" w14:textId="3AF614DE" w:rsidR="3366705C" w:rsidRPr="004A3B0F" w:rsidRDefault="50718F47" w:rsidP="3366705C">
            <w:pPr>
              <w:rPr>
                <w:rFonts w:eastAsiaTheme="minorEastAsia"/>
              </w:rPr>
            </w:pPr>
            <w:r w:rsidRPr="661EB998">
              <w:rPr>
                <w:rFonts w:eastAsiaTheme="minorEastAsia"/>
              </w:rPr>
              <w:t>B (A)</w:t>
            </w:r>
          </w:p>
        </w:tc>
        <w:tc>
          <w:tcPr>
            <w:tcW w:w="1487" w:type="dxa"/>
          </w:tcPr>
          <w:p w14:paraId="02C71826" w14:textId="580A65F1" w:rsidR="00D15BB2" w:rsidRPr="004A3B0F" w:rsidRDefault="15888F29" w:rsidP="00B726B2">
            <w:pPr>
              <w:rPr>
                <w:rFonts w:eastAsiaTheme="minorEastAsia"/>
                <w:lang w:eastAsia="nb-NO"/>
              </w:rPr>
            </w:pPr>
            <w:r w:rsidRPr="661EB998">
              <w:rPr>
                <w:rFonts w:eastAsiaTheme="minorEastAsia"/>
                <w:lang w:eastAsia="nb-NO"/>
              </w:rPr>
              <w:t>Regional</w:t>
            </w:r>
          </w:p>
        </w:tc>
        <w:tc>
          <w:tcPr>
            <w:tcW w:w="2170" w:type="dxa"/>
          </w:tcPr>
          <w:p w14:paraId="5D78FEDB" w14:textId="22A4296F" w:rsidR="00D15BB2" w:rsidRPr="004A3B0F" w:rsidRDefault="15888F29" w:rsidP="0C63405D">
            <w:pPr>
              <w:spacing w:line="276" w:lineRule="auto"/>
              <w:rPr>
                <w:rFonts w:eastAsiaTheme="minorEastAsia"/>
              </w:rPr>
            </w:pPr>
            <w:r w:rsidRPr="661EB998">
              <w:rPr>
                <w:rFonts w:eastAsiaTheme="minorEastAsia"/>
              </w:rPr>
              <w:t xml:space="preserve">Kalk og lågurtfuruskog (VU) </w:t>
            </w:r>
          </w:p>
          <w:p w14:paraId="2AF6108B" w14:textId="458FC1FE" w:rsidR="00D15BB2" w:rsidRPr="004A3B0F" w:rsidRDefault="15888F29" w:rsidP="295C4276">
            <w:pPr>
              <w:spacing w:after="160" w:line="276" w:lineRule="auto"/>
              <w:rPr>
                <w:rFonts w:eastAsiaTheme="minorEastAsia"/>
                <w:lang w:eastAsia="nb-NO"/>
              </w:rPr>
            </w:pPr>
            <w:r w:rsidRPr="661EB998">
              <w:rPr>
                <w:rFonts w:eastAsiaTheme="minorEastAsia"/>
              </w:rPr>
              <w:t>Kalkgranskog</w:t>
            </w:r>
          </w:p>
        </w:tc>
        <w:tc>
          <w:tcPr>
            <w:tcW w:w="3080" w:type="dxa"/>
          </w:tcPr>
          <w:p w14:paraId="70B170DC" w14:textId="43904636" w:rsidR="00D15BB2" w:rsidRPr="004A3B0F" w:rsidRDefault="3F68F8BB" w:rsidP="08A1DC0C">
            <w:pPr>
              <w:spacing w:line="276" w:lineRule="auto"/>
              <w:rPr>
                <w:rFonts w:eastAsiaTheme="minorEastAsia"/>
              </w:rPr>
            </w:pPr>
            <w:r w:rsidRPr="661EB998">
              <w:rPr>
                <w:rFonts w:eastAsiaTheme="minorEastAsia"/>
              </w:rPr>
              <w:t xml:space="preserve">Kalk og lågurtfuruskog (VU)  </w:t>
            </w:r>
          </w:p>
          <w:p w14:paraId="513837DC" w14:textId="261BEC72" w:rsidR="00D15BB2" w:rsidRPr="004A3B0F" w:rsidRDefault="3F68F8BB" w:rsidP="00B726B2">
            <w:pPr>
              <w:rPr>
                <w:rFonts w:eastAsiaTheme="minorEastAsia"/>
              </w:rPr>
            </w:pPr>
            <w:r w:rsidRPr="661EB998">
              <w:rPr>
                <w:rFonts w:eastAsiaTheme="minorEastAsia"/>
              </w:rPr>
              <w:t>Kalkgranskog (VU)</w:t>
            </w:r>
          </w:p>
        </w:tc>
        <w:tc>
          <w:tcPr>
            <w:tcW w:w="3969" w:type="dxa"/>
          </w:tcPr>
          <w:p w14:paraId="064CE2F7" w14:textId="4FD6184B" w:rsidR="00D15BB2" w:rsidRPr="004A3B0F" w:rsidRDefault="00F64AF0" w:rsidP="1D93964C">
            <w:pPr>
              <w:rPr>
                <w:rFonts w:eastAsiaTheme="minorEastAsia"/>
              </w:rPr>
            </w:pPr>
            <w:r>
              <w:rPr>
                <w:rFonts w:eastAsiaTheme="minorEastAsia"/>
              </w:rPr>
              <w:t xml:space="preserve">Alm (EN), </w:t>
            </w:r>
            <w:r w:rsidR="3F68F8BB" w:rsidRPr="661EB998">
              <w:rPr>
                <w:rFonts w:eastAsiaTheme="minorEastAsia"/>
              </w:rPr>
              <w:t>Furuvintergrønn (NT)</w:t>
            </w:r>
          </w:p>
          <w:p w14:paraId="3C09648E" w14:textId="1377391E" w:rsidR="00D15BB2" w:rsidRPr="004A3B0F" w:rsidRDefault="00D15BB2" w:rsidP="00B726B2">
            <w:pPr>
              <w:rPr>
                <w:rFonts w:eastAsiaTheme="minorEastAsia"/>
              </w:rPr>
            </w:pPr>
          </w:p>
        </w:tc>
      </w:tr>
      <w:tr w:rsidR="004A3C1C" w:rsidRPr="004A3B0F" w14:paraId="2329104E" w14:textId="4F636A1C" w:rsidTr="000846F8">
        <w:trPr>
          <w:trHeight w:val="300"/>
        </w:trPr>
        <w:tc>
          <w:tcPr>
            <w:tcW w:w="1669" w:type="dxa"/>
          </w:tcPr>
          <w:p w14:paraId="4AA577FF" w14:textId="29086EA9" w:rsidR="00D15BB2" w:rsidRPr="004A3B0F" w:rsidRDefault="00D15BB2" w:rsidP="00B726B2">
            <w:pPr>
              <w:rPr>
                <w:rFonts w:eastAsiaTheme="minorEastAsia"/>
                <w:lang w:eastAsia="nb-NO"/>
              </w:rPr>
            </w:pPr>
            <w:r w:rsidRPr="661EB998">
              <w:rPr>
                <w:rFonts w:eastAsiaTheme="minorEastAsia"/>
              </w:rPr>
              <w:t>Drættvika – utvidelse</w:t>
            </w:r>
          </w:p>
        </w:tc>
        <w:tc>
          <w:tcPr>
            <w:tcW w:w="1228" w:type="dxa"/>
          </w:tcPr>
          <w:p w14:paraId="4A535112" w14:textId="5B3FBB66" w:rsidR="3366705C" w:rsidRPr="004A3B0F" w:rsidRDefault="00975A30" w:rsidP="00F30ED7">
            <w:pPr>
              <w:rPr>
                <w:rFonts w:eastAsiaTheme="minorEastAsia"/>
              </w:rPr>
            </w:pPr>
            <w:r>
              <w:rPr>
                <w:rFonts w:eastAsiaTheme="minorEastAsia"/>
              </w:rPr>
              <w:t>4,42</w:t>
            </w:r>
            <w:r w:rsidR="00F30ED7">
              <w:rPr>
                <w:rFonts w:eastAsiaTheme="minorEastAsia"/>
              </w:rPr>
              <w:t>, 5,08</w:t>
            </w:r>
          </w:p>
        </w:tc>
        <w:tc>
          <w:tcPr>
            <w:tcW w:w="1487" w:type="dxa"/>
          </w:tcPr>
          <w:p w14:paraId="1DAC2630" w14:textId="4CEC0146" w:rsidR="00D15BB2" w:rsidRPr="004A3B0F" w:rsidRDefault="00D15BB2" w:rsidP="00B726B2">
            <w:pPr>
              <w:rPr>
                <w:rFonts w:eastAsiaTheme="minorEastAsia"/>
                <w:lang w:eastAsia="nb-NO"/>
              </w:rPr>
            </w:pPr>
            <w:r w:rsidRPr="661EB998">
              <w:rPr>
                <w:rFonts w:eastAsiaTheme="minorEastAsia"/>
                <w:lang w:eastAsia="nb-NO"/>
              </w:rPr>
              <w:t>Regional</w:t>
            </w:r>
          </w:p>
        </w:tc>
        <w:tc>
          <w:tcPr>
            <w:tcW w:w="2170" w:type="dxa"/>
          </w:tcPr>
          <w:p w14:paraId="7041B0D0" w14:textId="08DC6F2A" w:rsidR="00D15BB2" w:rsidRPr="004A3B0F" w:rsidRDefault="00D15BB2" w:rsidP="00B726B2">
            <w:pPr>
              <w:rPr>
                <w:rFonts w:eastAsiaTheme="minorEastAsia"/>
                <w:lang w:eastAsia="nb-NO"/>
              </w:rPr>
            </w:pPr>
            <w:r w:rsidRPr="661EB998">
              <w:rPr>
                <w:rFonts w:eastAsiaTheme="minorEastAsia"/>
                <w:lang w:eastAsia="nb-NO"/>
              </w:rPr>
              <w:t>Rik skog, lavereliggende skog, edelløvskog</w:t>
            </w:r>
          </w:p>
        </w:tc>
        <w:tc>
          <w:tcPr>
            <w:tcW w:w="3080" w:type="dxa"/>
          </w:tcPr>
          <w:p w14:paraId="19FA1F54" w14:textId="17E41B05" w:rsidR="00D15BB2" w:rsidRPr="004A3B0F" w:rsidRDefault="00286055" w:rsidP="00B726B2">
            <w:pPr>
              <w:rPr>
                <w:rFonts w:eastAsiaTheme="minorEastAsia"/>
                <w:lang w:eastAsia="nb-NO"/>
              </w:rPr>
            </w:pPr>
            <w:r w:rsidRPr="661EB998">
              <w:rPr>
                <w:rFonts w:eastAsiaTheme="minorEastAsia"/>
                <w:lang w:eastAsia="nb-NO"/>
              </w:rPr>
              <w:t>Kalk og</w:t>
            </w:r>
            <w:r w:rsidR="00B456F1">
              <w:rPr>
                <w:rFonts w:eastAsiaTheme="minorEastAsia"/>
                <w:lang w:eastAsia="nb-NO"/>
              </w:rPr>
              <w:t xml:space="preserve"> </w:t>
            </w:r>
            <w:r w:rsidRPr="004A3B0F">
              <w:rPr>
                <w:lang w:eastAsia="nb-NO"/>
              </w:rPr>
              <w:cr/>
            </w:r>
            <w:r w:rsidRPr="661EB998">
              <w:rPr>
                <w:rFonts w:eastAsiaTheme="minorEastAsia"/>
                <w:lang w:eastAsia="nb-NO"/>
              </w:rPr>
              <w:t xml:space="preserve">lågurtfuruskog (VU), </w:t>
            </w:r>
            <w:r w:rsidRPr="004A3B0F">
              <w:rPr>
                <w:lang w:eastAsia="nb-NO"/>
              </w:rPr>
              <w:cr/>
            </w:r>
            <w:r w:rsidRPr="661EB998">
              <w:rPr>
                <w:rFonts w:eastAsiaTheme="minorEastAsia"/>
                <w:lang w:eastAsia="nb-NO"/>
              </w:rPr>
              <w:t xml:space="preserve">lågurtedelløvskog(VU), </w:t>
            </w:r>
            <w:r w:rsidRPr="661EB998">
              <w:rPr>
                <w:rFonts w:eastAsiaTheme="minorEastAsia"/>
                <w:lang w:eastAsia="nb-NO"/>
              </w:rPr>
              <w:cr/>
              <w:t>kalkgranskog</w:t>
            </w:r>
            <w:r w:rsidR="00AA5F93">
              <w:rPr>
                <w:rFonts w:eastAsiaTheme="minorEastAsia"/>
                <w:lang w:eastAsia="nb-NO"/>
              </w:rPr>
              <w:t xml:space="preserve"> </w:t>
            </w:r>
            <w:r w:rsidRPr="661EB998">
              <w:rPr>
                <w:rFonts w:eastAsiaTheme="minorEastAsia"/>
                <w:lang w:eastAsia="nb-NO"/>
              </w:rPr>
              <w:t xml:space="preserve">(VU), frisk </w:t>
            </w:r>
            <w:r w:rsidRPr="661EB998">
              <w:rPr>
                <w:rFonts w:eastAsiaTheme="minorEastAsia"/>
                <w:lang w:eastAsia="nb-NO"/>
              </w:rPr>
              <w:cr/>
              <w:t>rik</w:t>
            </w:r>
            <w:r w:rsidRPr="004A3B0F">
              <w:rPr>
                <w:lang w:eastAsia="nb-NO"/>
              </w:rPr>
              <w:cr/>
            </w:r>
            <w:r w:rsidRPr="661EB998">
              <w:rPr>
                <w:rFonts w:eastAsiaTheme="minorEastAsia"/>
                <w:lang w:eastAsia="nb-NO"/>
              </w:rPr>
              <w:t>edellauskog (NT),</w:t>
            </w:r>
            <w:r w:rsidRPr="661EB998">
              <w:rPr>
                <w:rFonts w:eastAsiaTheme="minorEastAsia"/>
                <w:lang w:eastAsia="nb-NO"/>
              </w:rPr>
              <w:cr/>
              <w:t xml:space="preserve"> høgstaude granskog </w:t>
            </w:r>
            <w:r w:rsidRPr="661EB998">
              <w:rPr>
                <w:rFonts w:eastAsiaTheme="minorEastAsia"/>
                <w:lang w:eastAsia="nb-NO"/>
              </w:rPr>
              <w:cr/>
              <w:t>(NT)</w:t>
            </w:r>
          </w:p>
        </w:tc>
        <w:tc>
          <w:tcPr>
            <w:tcW w:w="3969" w:type="dxa"/>
          </w:tcPr>
          <w:p w14:paraId="33EA9BCC" w14:textId="0E8C1BC4" w:rsidR="00D15BB2" w:rsidRPr="004A3B0F" w:rsidRDefault="00286055" w:rsidP="00B726B2">
            <w:pPr>
              <w:rPr>
                <w:rFonts w:eastAsiaTheme="minorEastAsia"/>
                <w:lang w:eastAsia="nb-NO"/>
              </w:rPr>
            </w:pPr>
            <w:r w:rsidRPr="661EB998">
              <w:rPr>
                <w:rFonts w:eastAsiaTheme="minorEastAsia"/>
                <w:lang w:eastAsia="nb-NO"/>
              </w:rPr>
              <w:t>Alm (EN), ask (EN), svartsonekjuke (NT), gubbeskjegg (NT), hvithodenål (NT)</w:t>
            </w:r>
          </w:p>
        </w:tc>
      </w:tr>
      <w:tr w:rsidR="004A3C1C" w:rsidRPr="004A3B0F" w14:paraId="62B9FF29" w14:textId="4A67C2F7" w:rsidTr="000846F8">
        <w:trPr>
          <w:trHeight w:val="300"/>
        </w:trPr>
        <w:tc>
          <w:tcPr>
            <w:tcW w:w="1669" w:type="dxa"/>
          </w:tcPr>
          <w:p w14:paraId="796333CF" w14:textId="23517F2C" w:rsidR="00D15BB2" w:rsidRPr="004A3B0F" w:rsidRDefault="00D15BB2" w:rsidP="00D15BB2">
            <w:pPr>
              <w:rPr>
                <w:rFonts w:eastAsiaTheme="minorEastAsia"/>
                <w:lang w:eastAsia="nb-NO"/>
              </w:rPr>
            </w:pPr>
            <w:r w:rsidRPr="661EB998">
              <w:rPr>
                <w:rFonts w:eastAsiaTheme="minorEastAsia"/>
              </w:rPr>
              <w:t>Hollberga</w:t>
            </w:r>
          </w:p>
        </w:tc>
        <w:tc>
          <w:tcPr>
            <w:tcW w:w="1228" w:type="dxa"/>
          </w:tcPr>
          <w:p w14:paraId="5D130308" w14:textId="6427651F" w:rsidR="3366705C" w:rsidRPr="004A3B0F" w:rsidRDefault="00F30ED7" w:rsidP="3366705C">
            <w:pPr>
              <w:rPr>
                <w:rFonts w:eastAsiaTheme="minorEastAsia"/>
              </w:rPr>
            </w:pPr>
            <w:r>
              <w:rPr>
                <w:rFonts w:eastAsiaTheme="minorEastAsia"/>
              </w:rPr>
              <w:t>4,75</w:t>
            </w:r>
          </w:p>
        </w:tc>
        <w:tc>
          <w:tcPr>
            <w:tcW w:w="1487" w:type="dxa"/>
          </w:tcPr>
          <w:p w14:paraId="1A28CB57" w14:textId="0593F712" w:rsidR="00D15BB2" w:rsidRPr="004A3B0F" w:rsidRDefault="00D15BB2" w:rsidP="00D15BB2">
            <w:pPr>
              <w:rPr>
                <w:rFonts w:eastAsiaTheme="minorEastAsia"/>
                <w:lang w:eastAsia="nb-NO"/>
              </w:rPr>
            </w:pPr>
            <w:r w:rsidRPr="661EB998">
              <w:rPr>
                <w:rFonts w:eastAsiaTheme="minorEastAsia"/>
                <w:lang w:eastAsia="nb-NO"/>
              </w:rPr>
              <w:t>Regional</w:t>
            </w:r>
          </w:p>
        </w:tc>
        <w:tc>
          <w:tcPr>
            <w:tcW w:w="2170" w:type="dxa"/>
          </w:tcPr>
          <w:p w14:paraId="2A0D7E7B" w14:textId="3F39BE6D" w:rsidR="00D15BB2" w:rsidRPr="004A3B0F" w:rsidRDefault="00D15BB2" w:rsidP="00D15BB2">
            <w:pPr>
              <w:rPr>
                <w:rFonts w:eastAsiaTheme="minorEastAsia"/>
                <w:lang w:eastAsia="nb-NO"/>
              </w:rPr>
            </w:pPr>
            <w:r w:rsidRPr="661EB998">
              <w:rPr>
                <w:rFonts w:eastAsiaTheme="minorEastAsia"/>
                <w:lang w:eastAsia="nb-NO"/>
              </w:rPr>
              <w:t>Rik skog, lavereliggende skog, edelløvskog</w:t>
            </w:r>
          </w:p>
        </w:tc>
        <w:tc>
          <w:tcPr>
            <w:tcW w:w="3080" w:type="dxa"/>
          </w:tcPr>
          <w:p w14:paraId="660760B7" w14:textId="03007B8D" w:rsidR="00D15BB2" w:rsidRPr="004A3B0F" w:rsidRDefault="00105FF1" w:rsidP="00D15BB2">
            <w:pPr>
              <w:rPr>
                <w:rFonts w:eastAsiaTheme="minorEastAsia"/>
                <w:lang w:eastAsia="nb-NO"/>
              </w:rPr>
            </w:pPr>
            <w:r w:rsidRPr="661EB998">
              <w:rPr>
                <w:rFonts w:eastAsiaTheme="minorEastAsia"/>
                <w:lang w:eastAsia="nb-NO"/>
              </w:rPr>
              <w:t>Frisk rik edellauvskog (NT)</w:t>
            </w:r>
          </w:p>
        </w:tc>
        <w:tc>
          <w:tcPr>
            <w:tcW w:w="3969" w:type="dxa"/>
          </w:tcPr>
          <w:p w14:paraId="09AF601D" w14:textId="3103C218" w:rsidR="00D15BB2" w:rsidRPr="004A3B0F" w:rsidRDefault="00105FF1" w:rsidP="00D15BB2">
            <w:pPr>
              <w:rPr>
                <w:rFonts w:eastAsiaTheme="minorEastAsia"/>
                <w:lang w:eastAsia="nb-NO"/>
              </w:rPr>
            </w:pPr>
            <w:r w:rsidRPr="661EB998">
              <w:rPr>
                <w:rFonts w:eastAsiaTheme="minorEastAsia"/>
                <w:lang w:eastAsia="nb-NO"/>
              </w:rPr>
              <w:t>Alm (EN), ask (EN), stuvkraterlav (EN)</w:t>
            </w:r>
            <w:r w:rsidR="005702FD">
              <w:rPr>
                <w:rFonts w:eastAsiaTheme="minorEastAsia"/>
                <w:lang w:eastAsia="nb-NO"/>
              </w:rPr>
              <w:t xml:space="preserve"> </w:t>
            </w:r>
            <w:r w:rsidR="004C735B">
              <w:rPr>
                <w:rFonts w:eastAsiaTheme="minorEastAsia"/>
                <w:lang w:eastAsia="nb-NO"/>
              </w:rPr>
              <w:t xml:space="preserve">og 6 </w:t>
            </w:r>
            <w:r w:rsidR="00B8054C">
              <w:rPr>
                <w:rFonts w:eastAsiaTheme="minorEastAsia"/>
                <w:lang w:eastAsia="nb-NO"/>
              </w:rPr>
              <w:t xml:space="preserve">andre </w:t>
            </w:r>
            <w:r w:rsidR="004C735B">
              <w:rPr>
                <w:rFonts w:eastAsiaTheme="minorEastAsia"/>
                <w:lang w:eastAsia="nb-NO"/>
              </w:rPr>
              <w:t>sopp- og lavarter (1x VU, 5x NT)</w:t>
            </w:r>
          </w:p>
        </w:tc>
      </w:tr>
      <w:tr w:rsidR="004A3C1C" w:rsidRPr="004A3B0F" w14:paraId="51763B3D" w14:textId="2806FEF8" w:rsidTr="000846F8">
        <w:trPr>
          <w:trHeight w:val="300"/>
        </w:trPr>
        <w:tc>
          <w:tcPr>
            <w:tcW w:w="1669" w:type="dxa"/>
          </w:tcPr>
          <w:p w14:paraId="147EB6DE" w14:textId="77EAF50A" w:rsidR="00D15BB2" w:rsidRPr="004A3B0F" w:rsidRDefault="00D15BB2" w:rsidP="00D15BB2">
            <w:pPr>
              <w:rPr>
                <w:rFonts w:eastAsiaTheme="minorEastAsia"/>
                <w:lang w:eastAsia="nb-NO"/>
              </w:rPr>
            </w:pPr>
            <w:r w:rsidRPr="661EB998">
              <w:rPr>
                <w:rFonts w:eastAsiaTheme="minorEastAsia"/>
              </w:rPr>
              <w:t>Hilberga</w:t>
            </w:r>
          </w:p>
        </w:tc>
        <w:tc>
          <w:tcPr>
            <w:tcW w:w="1228" w:type="dxa"/>
          </w:tcPr>
          <w:p w14:paraId="3CBE4D37" w14:textId="62AE54A1" w:rsidR="3366705C" w:rsidRPr="004A3B0F" w:rsidRDefault="00F30ED7" w:rsidP="3366705C">
            <w:pPr>
              <w:rPr>
                <w:rFonts w:eastAsiaTheme="minorEastAsia"/>
              </w:rPr>
            </w:pPr>
            <w:r>
              <w:rPr>
                <w:rFonts w:eastAsiaTheme="minorEastAsia"/>
              </w:rPr>
              <w:t>4,08</w:t>
            </w:r>
          </w:p>
        </w:tc>
        <w:tc>
          <w:tcPr>
            <w:tcW w:w="1487" w:type="dxa"/>
          </w:tcPr>
          <w:p w14:paraId="3B7DFAA7" w14:textId="592A6BBA" w:rsidR="00D15BB2" w:rsidRPr="004A3B0F" w:rsidRDefault="00D15BB2" w:rsidP="00D15BB2">
            <w:pPr>
              <w:rPr>
                <w:rFonts w:eastAsiaTheme="minorEastAsia"/>
                <w:lang w:eastAsia="nb-NO"/>
              </w:rPr>
            </w:pPr>
            <w:r w:rsidRPr="661EB998">
              <w:rPr>
                <w:rFonts w:eastAsiaTheme="minorEastAsia"/>
                <w:lang w:eastAsia="nb-NO"/>
              </w:rPr>
              <w:t>Regional</w:t>
            </w:r>
          </w:p>
        </w:tc>
        <w:tc>
          <w:tcPr>
            <w:tcW w:w="2170" w:type="dxa"/>
          </w:tcPr>
          <w:p w14:paraId="6B059D73" w14:textId="027F9936" w:rsidR="00D15BB2" w:rsidRPr="004A3B0F" w:rsidRDefault="00D15BB2" w:rsidP="00D15BB2">
            <w:pPr>
              <w:rPr>
                <w:rFonts w:eastAsiaTheme="minorEastAsia"/>
                <w:lang w:eastAsia="nb-NO"/>
              </w:rPr>
            </w:pPr>
            <w:r w:rsidRPr="661EB998">
              <w:rPr>
                <w:rFonts w:eastAsiaTheme="minorEastAsia"/>
                <w:lang w:eastAsia="nb-NO"/>
              </w:rPr>
              <w:t>Rik skog, lavereliggende skog, edelløvskog</w:t>
            </w:r>
          </w:p>
        </w:tc>
        <w:tc>
          <w:tcPr>
            <w:tcW w:w="3080" w:type="dxa"/>
          </w:tcPr>
          <w:p w14:paraId="24DF3A63" w14:textId="337DE1A4" w:rsidR="00D15BB2" w:rsidRPr="004A3B0F" w:rsidRDefault="00105FF1" w:rsidP="00D15BB2">
            <w:pPr>
              <w:rPr>
                <w:rFonts w:eastAsiaTheme="minorEastAsia"/>
                <w:lang w:eastAsia="nb-NO"/>
              </w:rPr>
            </w:pPr>
            <w:r w:rsidRPr="661EB998">
              <w:rPr>
                <w:rFonts w:eastAsiaTheme="minorEastAsia"/>
                <w:lang w:eastAsia="nb-NO"/>
              </w:rPr>
              <w:t>Kalkgranskog (VU),</w:t>
            </w:r>
            <w:r w:rsidR="00D76CB3" w:rsidRPr="661EB998">
              <w:rPr>
                <w:rFonts w:eastAsiaTheme="minorEastAsia"/>
                <w:lang w:eastAsia="nb-NO"/>
              </w:rPr>
              <w:t xml:space="preserve"> </w:t>
            </w:r>
            <w:r w:rsidRPr="661EB998">
              <w:rPr>
                <w:rFonts w:eastAsiaTheme="minorEastAsia"/>
                <w:lang w:eastAsia="nb-NO"/>
              </w:rPr>
              <w:cr/>
              <w:t xml:space="preserve">kalk- og </w:t>
            </w:r>
            <w:r w:rsidRPr="004A3B0F">
              <w:rPr>
                <w:lang w:eastAsia="nb-NO"/>
              </w:rPr>
              <w:cr/>
            </w:r>
            <w:r w:rsidRPr="661EB998">
              <w:rPr>
                <w:rFonts w:eastAsiaTheme="minorEastAsia"/>
                <w:lang w:eastAsia="nb-NO"/>
              </w:rPr>
              <w:t>lågurtfuruskog (VU)</w:t>
            </w:r>
          </w:p>
        </w:tc>
        <w:tc>
          <w:tcPr>
            <w:tcW w:w="3969" w:type="dxa"/>
            <w:shd w:val="clear" w:color="auto" w:fill="auto"/>
          </w:tcPr>
          <w:p w14:paraId="2F70400B" w14:textId="0C0D34EB" w:rsidR="00D15BB2" w:rsidRPr="004A3B0F" w:rsidRDefault="00D76CB3" w:rsidP="00D15BB2">
            <w:pPr>
              <w:rPr>
                <w:rFonts w:eastAsiaTheme="minorEastAsia"/>
                <w:lang w:eastAsia="nb-NO"/>
              </w:rPr>
            </w:pPr>
            <w:r w:rsidRPr="661EB998">
              <w:rPr>
                <w:rFonts w:eastAsiaTheme="minorEastAsia"/>
                <w:lang w:eastAsia="nb-NO"/>
              </w:rPr>
              <w:t>Alm (EN), svartsonekjuke (NT)</w:t>
            </w:r>
          </w:p>
        </w:tc>
      </w:tr>
      <w:tr w:rsidR="004A3C1C" w:rsidRPr="004A3B0F" w14:paraId="02D1E2C8" w14:textId="0055B892" w:rsidTr="000846F8">
        <w:trPr>
          <w:trHeight w:val="300"/>
        </w:trPr>
        <w:tc>
          <w:tcPr>
            <w:tcW w:w="1669" w:type="dxa"/>
          </w:tcPr>
          <w:p w14:paraId="3FCB73BE" w14:textId="009AB86D" w:rsidR="00D15BB2" w:rsidRPr="004A3B0F" w:rsidRDefault="00D15BB2" w:rsidP="00D15BB2">
            <w:pPr>
              <w:rPr>
                <w:rFonts w:eastAsiaTheme="minorEastAsia"/>
                <w:lang w:eastAsia="nb-NO"/>
              </w:rPr>
            </w:pPr>
            <w:r w:rsidRPr="661EB998">
              <w:rPr>
                <w:rFonts w:eastAsiaTheme="minorEastAsia"/>
              </w:rPr>
              <w:lastRenderedPageBreak/>
              <w:t>Leira – utvidelse</w:t>
            </w:r>
          </w:p>
        </w:tc>
        <w:tc>
          <w:tcPr>
            <w:tcW w:w="1228" w:type="dxa"/>
          </w:tcPr>
          <w:p w14:paraId="6B97FEF5" w14:textId="21F3CF97" w:rsidR="3366705C" w:rsidRPr="004A3B0F" w:rsidRDefault="00F30ED7" w:rsidP="3366705C">
            <w:pPr>
              <w:rPr>
                <w:rFonts w:eastAsiaTheme="minorEastAsia"/>
              </w:rPr>
            </w:pPr>
            <w:r>
              <w:rPr>
                <w:rFonts w:eastAsiaTheme="minorEastAsia"/>
              </w:rPr>
              <w:t>4,83, 3,83</w:t>
            </w:r>
          </w:p>
        </w:tc>
        <w:tc>
          <w:tcPr>
            <w:tcW w:w="1487" w:type="dxa"/>
          </w:tcPr>
          <w:p w14:paraId="33C75C09" w14:textId="252EC821" w:rsidR="00D15BB2" w:rsidRPr="004A3B0F" w:rsidRDefault="00D15BB2" w:rsidP="00D15BB2">
            <w:pPr>
              <w:rPr>
                <w:rFonts w:eastAsiaTheme="minorEastAsia"/>
                <w:lang w:eastAsia="nb-NO"/>
              </w:rPr>
            </w:pPr>
            <w:r w:rsidRPr="661EB998">
              <w:rPr>
                <w:rFonts w:eastAsiaTheme="minorEastAsia"/>
                <w:lang w:eastAsia="nb-NO"/>
              </w:rPr>
              <w:t>Regional</w:t>
            </w:r>
          </w:p>
        </w:tc>
        <w:tc>
          <w:tcPr>
            <w:tcW w:w="2170" w:type="dxa"/>
          </w:tcPr>
          <w:p w14:paraId="02228EEE" w14:textId="54AD02C6" w:rsidR="00D15BB2" w:rsidRPr="004A3B0F" w:rsidRDefault="00D15BB2" w:rsidP="00D15BB2">
            <w:pPr>
              <w:rPr>
                <w:rFonts w:eastAsiaTheme="minorEastAsia"/>
                <w:lang w:eastAsia="nb-NO"/>
              </w:rPr>
            </w:pPr>
            <w:r w:rsidRPr="661EB998">
              <w:rPr>
                <w:rFonts w:eastAsiaTheme="minorEastAsia"/>
                <w:lang w:eastAsia="nb-NO"/>
              </w:rPr>
              <w:t>Rik skog, lavereliggende skog, edelløvskog</w:t>
            </w:r>
          </w:p>
        </w:tc>
        <w:tc>
          <w:tcPr>
            <w:tcW w:w="3080" w:type="dxa"/>
          </w:tcPr>
          <w:p w14:paraId="16A41503" w14:textId="56DC12AA" w:rsidR="00D15BB2" w:rsidRPr="004A3B0F" w:rsidRDefault="00105FF1" w:rsidP="00D15BB2">
            <w:pPr>
              <w:rPr>
                <w:rFonts w:eastAsiaTheme="minorEastAsia"/>
                <w:lang w:eastAsia="nb-NO"/>
              </w:rPr>
            </w:pPr>
            <w:r w:rsidRPr="661EB998">
              <w:rPr>
                <w:rFonts w:eastAsiaTheme="minorEastAsia"/>
                <w:lang w:eastAsia="nb-NO"/>
              </w:rPr>
              <w:t>Høgstaude</w:t>
            </w:r>
            <w:r w:rsidRPr="661EB998">
              <w:rPr>
                <w:rFonts w:eastAsiaTheme="minorEastAsia"/>
                <w:lang w:eastAsia="nb-NO"/>
              </w:rPr>
              <w:cr/>
              <w:t>edelløvskog (VU),</w:t>
            </w:r>
            <w:r w:rsidR="0042162C" w:rsidRPr="661EB998">
              <w:rPr>
                <w:rFonts w:eastAsiaTheme="minorEastAsia"/>
                <w:lang w:eastAsia="nb-NO"/>
              </w:rPr>
              <w:t xml:space="preserve"> </w:t>
            </w:r>
            <w:r w:rsidRPr="004A3B0F">
              <w:rPr>
                <w:lang w:eastAsia="nb-NO"/>
              </w:rPr>
              <w:cr/>
            </w:r>
            <w:r w:rsidRPr="661EB998">
              <w:rPr>
                <w:rFonts w:eastAsiaTheme="minorEastAsia"/>
                <w:lang w:eastAsia="nb-NO"/>
              </w:rPr>
              <w:t xml:space="preserve">lågurtedelløvskog(VU), frisk </w:t>
            </w:r>
            <w:r w:rsidRPr="661EB998">
              <w:rPr>
                <w:rFonts w:eastAsiaTheme="minorEastAsia"/>
                <w:lang w:eastAsia="nb-NO"/>
              </w:rPr>
              <w:cr/>
              <w:t>rikedelløvskog</w:t>
            </w:r>
            <w:r w:rsidRPr="661EB998">
              <w:rPr>
                <w:rFonts w:eastAsiaTheme="minorEastAsia"/>
                <w:lang w:eastAsia="nb-NO"/>
              </w:rPr>
              <w:cr/>
              <w:t xml:space="preserve"> (NT)</w:t>
            </w:r>
          </w:p>
        </w:tc>
        <w:tc>
          <w:tcPr>
            <w:tcW w:w="3969" w:type="dxa"/>
          </w:tcPr>
          <w:p w14:paraId="739672F5" w14:textId="1367A6B3" w:rsidR="00D15BB2" w:rsidRPr="004A3B0F" w:rsidRDefault="00105FF1" w:rsidP="00D15BB2">
            <w:pPr>
              <w:rPr>
                <w:rFonts w:eastAsiaTheme="minorEastAsia"/>
                <w:lang w:eastAsia="nb-NO"/>
              </w:rPr>
            </w:pPr>
            <w:r w:rsidRPr="661EB998">
              <w:rPr>
                <w:rFonts w:eastAsiaTheme="minorEastAsia"/>
                <w:lang w:eastAsia="nb-NO"/>
              </w:rPr>
              <w:t>Ask (EN), alm (EN), granbendellav (VU), almekullsopp (NT), gulsnyltekjuke</w:t>
            </w:r>
            <w:r w:rsidR="0042162C" w:rsidRPr="661EB998">
              <w:rPr>
                <w:rFonts w:eastAsiaTheme="minorEastAsia"/>
                <w:lang w:eastAsia="nb-NO"/>
              </w:rPr>
              <w:t xml:space="preserve"> (NT)</w:t>
            </w:r>
            <w:r w:rsidRPr="661EB998">
              <w:rPr>
                <w:rFonts w:eastAsiaTheme="minorEastAsia"/>
                <w:lang w:eastAsia="nb-NO"/>
              </w:rPr>
              <w:t>. I tillegg er 24 truete og nær truete fugler, insekter og</w:t>
            </w:r>
            <w:r w:rsidR="005355D2">
              <w:rPr>
                <w:rFonts w:eastAsiaTheme="minorEastAsia"/>
                <w:lang w:eastAsia="nb-NO"/>
              </w:rPr>
              <w:t xml:space="preserve"> </w:t>
            </w:r>
            <w:r w:rsidRPr="661EB998">
              <w:rPr>
                <w:rFonts w:eastAsiaTheme="minorEastAsia"/>
                <w:lang w:eastAsia="nb-NO"/>
              </w:rPr>
              <w:t>muslinger registrert</w:t>
            </w:r>
          </w:p>
        </w:tc>
      </w:tr>
      <w:tr w:rsidR="004A3C1C" w:rsidRPr="004A3B0F" w14:paraId="1A276601" w14:textId="6DC50A80" w:rsidTr="000846F8">
        <w:trPr>
          <w:trHeight w:val="300"/>
        </w:trPr>
        <w:tc>
          <w:tcPr>
            <w:tcW w:w="1669" w:type="dxa"/>
          </w:tcPr>
          <w:p w14:paraId="48F5CD7A" w14:textId="3E729104" w:rsidR="00D15BB2" w:rsidRPr="004A3B0F" w:rsidRDefault="00D15BB2" w:rsidP="00D15BB2">
            <w:pPr>
              <w:rPr>
                <w:rFonts w:eastAsiaTheme="minorEastAsia"/>
                <w:lang w:eastAsia="nb-NO"/>
              </w:rPr>
            </w:pPr>
            <w:r w:rsidRPr="661EB998">
              <w:rPr>
                <w:rFonts w:eastAsiaTheme="minorEastAsia"/>
              </w:rPr>
              <w:t>Storvika – utvidelse</w:t>
            </w:r>
          </w:p>
        </w:tc>
        <w:tc>
          <w:tcPr>
            <w:tcW w:w="1228" w:type="dxa"/>
          </w:tcPr>
          <w:p w14:paraId="16AF8584" w14:textId="5171A005" w:rsidR="3366705C" w:rsidRPr="004A3B0F" w:rsidRDefault="00E753DE" w:rsidP="3366705C">
            <w:pPr>
              <w:rPr>
                <w:rFonts w:eastAsiaTheme="minorEastAsia"/>
              </w:rPr>
            </w:pPr>
            <w:r>
              <w:rPr>
                <w:rFonts w:eastAsiaTheme="minorEastAsia"/>
              </w:rPr>
              <w:t>B</w:t>
            </w:r>
            <w:r w:rsidR="003714A0">
              <w:rPr>
                <w:rFonts w:eastAsiaTheme="minorEastAsia"/>
              </w:rPr>
              <w:t>, C</w:t>
            </w:r>
          </w:p>
        </w:tc>
        <w:tc>
          <w:tcPr>
            <w:tcW w:w="1487" w:type="dxa"/>
          </w:tcPr>
          <w:p w14:paraId="49D90B25" w14:textId="202F3547" w:rsidR="00D15BB2" w:rsidRPr="004A3B0F" w:rsidRDefault="00D15BB2" w:rsidP="00D15BB2">
            <w:pPr>
              <w:rPr>
                <w:rFonts w:eastAsiaTheme="minorEastAsia"/>
                <w:lang w:eastAsia="nb-NO"/>
              </w:rPr>
            </w:pPr>
            <w:r w:rsidRPr="661EB998">
              <w:rPr>
                <w:rFonts w:eastAsiaTheme="minorEastAsia"/>
                <w:lang w:eastAsia="nb-NO"/>
              </w:rPr>
              <w:t>Regional</w:t>
            </w:r>
          </w:p>
        </w:tc>
        <w:tc>
          <w:tcPr>
            <w:tcW w:w="2170" w:type="dxa"/>
          </w:tcPr>
          <w:p w14:paraId="268D69FA" w14:textId="6E95A915" w:rsidR="00D15BB2" w:rsidRPr="004A3B0F" w:rsidRDefault="00D15BB2" w:rsidP="00D15BB2">
            <w:pPr>
              <w:rPr>
                <w:rFonts w:eastAsiaTheme="minorEastAsia"/>
                <w:lang w:eastAsia="nb-NO"/>
              </w:rPr>
            </w:pPr>
            <w:r w:rsidRPr="661EB998">
              <w:rPr>
                <w:rFonts w:eastAsiaTheme="minorEastAsia"/>
                <w:lang w:eastAsia="nb-NO"/>
              </w:rPr>
              <w:t>Kalkskog</w:t>
            </w:r>
          </w:p>
        </w:tc>
        <w:tc>
          <w:tcPr>
            <w:tcW w:w="3080" w:type="dxa"/>
          </w:tcPr>
          <w:p w14:paraId="7924C8DC" w14:textId="6592789F" w:rsidR="00D15BB2" w:rsidRPr="004A3B0F" w:rsidRDefault="004A3C1C" w:rsidP="00D15BB2">
            <w:pPr>
              <w:rPr>
                <w:rFonts w:eastAsiaTheme="minorEastAsia"/>
                <w:lang w:eastAsia="nb-NO"/>
              </w:rPr>
            </w:pPr>
            <w:r w:rsidRPr="661EB998">
              <w:rPr>
                <w:rFonts w:eastAsiaTheme="minorEastAsia"/>
                <w:lang w:eastAsia="nb-NO"/>
              </w:rPr>
              <w:t>Kalkgranskog (VU),</w:t>
            </w:r>
            <w:r w:rsidRPr="004A3B0F">
              <w:rPr>
                <w:lang w:eastAsia="nb-NO"/>
              </w:rPr>
              <w:cr/>
            </w:r>
            <w:r w:rsidR="0042162C" w:rsidRPr="661EB998">
              <w:rPr>
                <w:rFonts w:eastAsiaTheme="minorEastAsia"/>
                <w:lang w:eastAsia="nb-NO"/>
              </w:rPr>
              <w:t xml:space="preserve"> </w:t>
            </w:r>
            <w:r w:rsidRPr="661EB998">
              <w:rPr>
                <w:rFonts w:eastAsiaTheme="minorEastAsia"/>
                <w:lang w:eastAsia="nb-NO"/>
              </w:rPr>
              <w:t>kalk og</w:t>
            </w:r>
            <w:r w:rsidRPr="661EB998">
              <w:rPr>
                <w:rFonts w:eastAsiaTheme="minorEastAsia"/>
                <w:lang w:eastAsia="nb-NO"/>
              </w:rPr>
              <w:cr/>
              <w:t xml:space="preserve"> lågurtfuruskog (VU)</w:t>
            </w:r>
          </w:p>
        </w:tc>
        <w:tc>
          <w:tcPr>
            <w:tcW w:w="3969" w:type="dxa"/>
          </w:tcPr>
          <w:p w14:paraId="3B30D580" w14:textId="0AB5C364" w:rsidR="00D15BB2" w:rsidRPr="004A3B0F" w:rsidRDefault="004A3C1C" w:rsidP="00D15BB2">
            <w:pPr>
              <w:rPr>
                <w:rFonts w:eastAsiaTheme="minorEastAsia"/>
                <w:lang w:eastAsia="nb-NO"/>
              </w:rPr>
            </w:pPr>
            <w:r w:rsidRPr="661EB998">
              <w:rPr>
                <w:rFonts w:eastAsiaTheme="minorEastAsia"/>
                <w:lang w:eastAsia="nb-NO"/>
              </w:rPr>
              <w:t xml:space="preserve">Granbendellav (VU), ferskenstorpigg (VU), furuvintergrønn (NT), </w:t>
            </w:r>
            <w:r w:rsidRPr="004A3B0F">
              <w:rPr>
                <w:lang w:eastAsia="nb-NO"/>
              </w:rPr>
              <w:cr/>
            </w:r>
            <w:r w:rsidRPr="661EB998">
              <w:rPr>
                <w:rFonts w:eastAsiaTheme="minorEastAsia"/>
                <w:lang w:eastAsia="nb-NO"/>
              </w:rPr>
              <w:t>huldrelav (NT)</w:t>
            </w:r>
          </w:p>
        </w:tc>
      </w:tr>
      <w:tr w:rsidR="004A3C1C" w:rsidRPr="004A3B0F" w14:paraId="3333EF6E" w14:textId="5B7B52DC" w:rsidTr="000846F8">
        <w:trPr>
          <w:trHeight w:val="300"/>
        </w:trPr>
        <w:tc>
          <w:tcPr>
            <w:tcW w:w="1669" w:type="dxa"/>
          </w:tcPr>
          <w:p w14:paraId="3E6DD319" w14:textId="3ACB6662" w:rsidR="00D15BB2" w:rsidRPr="004A3B0F" w:rsidRDefault="00D15BB2" w:rsidP="00D15BB2">
            <w:pPr>
              <w:rPr>
                <w:rFonts w:eastAsiaTheme="minorEastAsia"/>
              </w:rPr>
            </w:pPr>
            <w:r w:rsidRPr="661EB998">
              <w:rPr>
                <w:rFonts w:eastAsiaTheme="minorEastAsia"/>
              </w:rPr>
              <w:t>Nedre Leberg</w:t>
            </w:r>
          </w:p>
        </w:tc>
        <w:tc>
          <w:tcPr>
            <w:tcW w:w="1228" w:type="dxa"/>
          </w:tcPr>
          <w:p w14:paraId="3200D909" w14:textId="3AC3260D" w:rsidR="3366705C" w:rsidRPr="004A3B0F" w:rsidRDefault="00906AAC" w:rsidP="3366705C">
            <w:pPr>
              <w:rPr>
                <w:rFonts w:eastAsiaTheme="minorEastAsia"/>
              </w:rPr>
            </w:pPr>
            <w:r>
              <w:rPr>
                <w:rFonts w:eastAsiaTheme="minorEastAsia"/>
              </w:rPr>
              <w:t>A, B</w:t>
            </w:r>
          </w:p>
        </w:tc>
        <w:tc>
          <w:tcPr>
            <w:tcW w:w="1487" w:type="dxa"/>
          </w:tcPr>
          <w:p w14:paraId="6B3F441F" w14:textId="65B1BFEC" w:rsidR="00D15BB2" w:rsidRPr="004A3B0F" w:rsidRDefault="00D15BB2" w:rsidP="00D15BB2">
            <w:pPr>
              <w:rPr>
                <w:rFonts w:eastAsiaTheme="minorEastAsia"/>
                <w:lang w:eastAsia="nb-NO"/>
              </w:rPr>
            </w:pPr>
            <w:r w:rsidRPr="661EB998">
              <w:rPr>
                <w:rFonts w:eastAsiaTheme="minorEastAsia"/>
                <w:lang w:eastAsia="nb-NO"/>
              </w:rPr>
              <w:t>Regional</w:t>
            </w:r>
          </w:p>
        </w:tc>
        <w:tc>
          <w:tcPr>
            <w:tcW w:w="2170" w:type="dxa"/>
          </w:tcPr>
          <w:p w14:paraId="75254E26" w14:textId="41B0DBBB" w:rsidR="00D15BB2" w:rsidRPr="004A3B0F" w:rsidRDefault="00D15BB2" w:rsidP="00D15BB2">
            <w:pPr>
              <w:rPr>
                <w:rFonts w:eastAsiaTheme="minorEastAsia"/>
                <w:lang w:eastAsia="nb-NO"/>
              </w:rPr>
            </w:pPr>
            <w:r w:rsidRPr="661EB998">
              <w:rPr>
                <w:rFonts w:eastAsiaTheme="minorEastAsia"/>
                <w:lang w:eastAsia="nb-NO"/>
              </w:rPr>
              <w:t>Rik skog, lavereliggende skog, edelløvskog, gammel skog</w:t>
            </w:r>
          </w:p>
        </w:tc>
        <w:tc>
          <w:tcPr>
            <w:tcW w:w="3080" w:type="dxa"/>
          </w:tcPr>
          <w:p w14:paraId="4ADE8037" w14:textId="58F7C86A" w:rsidR="00D15BB2" w:rsidRPr="004A3B0F" w:rsidRDefault="004A3C1C" w:rsidP="00D15BB2">
            <w:pPr>
              <w:rPr>
                <w:rFonts w:eastAsiaTheme="minorEastAsia"/>
                <w:lang w:eastAsia="nb-NO"/>
              </w:rPr>
            </w:pPr>
            <w:r w:rsidRPr="661EB998">
              <w:rPr>
                <w:rFonts w:eastAsiaTheme="minorEastAsia"/>
                <w:lang w:eastAsia="nb-NO"/>
              </w:rPr>
              <w:t>-</w:t>
            </w:r>
          </w:p>
        </w:tc>
        <w:tc>
          <w:tcPr>
            <w:tcW w:w="3969" w:type="dxa"/>
          </w:tcPr>
          <w:p w14:paraId="2526A714" w14:textId="378DF0C2" w:rsidR="00D15BB2" w:rsidRPr="004A3B0F" w:rsidRDefault="004A3C1C" w:rsidP="00D15BB2">
            <w:pPr>
              <w:rPr>
                <w:rFonts w:eastAsiaTheme="minorEastAsia"/>
                <w:lang w:eastAsia="nb-NO"/>
              </w:rPr>
            </w:pPr>
            <w:r w:rsidRPr="661EB998">
              <w:rPr>
                <w:rFonts w:eastAsiaTheme="minorEastAsia"/>
                <w:lang w:eastAsia="nb-NO"/>
              </w:rPr>
              <w:t>Dynekjuke (EN), hjelmragg (EN), alm (EN)</w:t>
            </w:r>
            <w:r w:rsidR="00B8054C">
              <w:rPr>
                <w:rFonts w:eastAsiaTheme="minorEastAsia"/>
                <w:lang w:eastAsia="nb-NO"/>
              </w:rPr>
              <w:t xml:space="preserve"> og 9 andre sopp- og lavarter (1x VU, 8x NT)</w:t>
            </w:r>
          </w:p>
        </w:tc>
      </w:tr>
      <w:tr w:rsidR="004A3C1C" w:rsidRPr="004A3B0F" w14:paraId="35E3C41A" w14:textId="56E465FB" w:rsidTr="000846F8">
        <w:trPr>
          <w:trHeight w:val="300"/>
        </w:trPr>
        <w:tc>
          <w:tcPr>
            <w:tcW w:w="1669" w:type="dxa"/>
          </w:tcPr>
          <w:p w14:paraId="005D4A65" w14:textId="77E02272" w:rsidR="00D15BB2" w:rsidRPr="004A3B0F" w:rsidRDefault="00D15BB2" w:rsidP="00D15BB2">
            <w:pPr>
              <w:rPr>
                <w:rFonts w:eastAsiaTheme="minorEastAsia"/>
              </w:rPr>
            </w:pPr>
            <w:r w:rsidRPr="661EB998">
              <w:rPr>
                <w:rFonts w:eastAsiaTheme="minorEastAsia"/>
              </w:rPr>
              <w:t>Resdalen – utvidelse</w:t>
            </w:r>
          </w:p>
        </w:tc>
        <w:tc>
          <w:tcPr>
            <w:tcW w:w="1228" w:type="dxa"/>
          </w:tcPr>
          <w:p w14:paraId="3CDA9069" w14:textId="08FAD9F9" w:rsidR="3366705C" w:rsidRPr="004A3B0F" w:rsidRDefault="005F163A" w:rsidP="3366705C">
            <w:pPr>
              <w:rPr>
                <w:rFonts w:eastAsiaTheme="minorEastAsia"/>
              </w:rPr>
            </w:pPr>
            <w:r>
              <w:rPr>
                <w:rFonts w:eastAsiaTheme="minorEastAsia"/>
              </w:rPr>
              <w:t>B</w:t>
            </w:r>
            <w:r w:rsidR="00663B3F">
              <w:rPr>
                <w:rFonts w:eastAsiaTheme="minorEastAsia"/>
              </w:rPr>
              <w:t>, C, (A)</w:t>
            </w:r>
          </w:p>
        </w:tc>
        <w:tc>
          <w:tcPr>
            <w:tcW w:w="1487" w:type="dxa"/>
          </w:tcPr>
          <w:p w14:paraId="71C17EBA" w14:textId="3FE2A7FB" w:rsidR="00D15BB2" w:rsidRPr="004A3B0F" w:rsidRDefault="00D15BB2" w:rsidP="00D15BB2">
            <w:pPr>
              <w:rPr>
                <w:rFonts w:eastAsiaTheme="minorEastAsia"/>
                <w:lang w:eastAsia="nb-NO"/>
              </w:rPr>
            </w:pPr>
            <w:r w:rsidRPr="661EB998">
              <w:rPr>
                <w:rFonts w:eastAsiaTheme="minorEastAsia"/>
                <w:lang w:eastAsia="nb-NO"/>
              </w:rPr>
              <w:t>Nasjonal</w:t>
            </w:r>
          </w:p>
        </w:tc>
        <w:tc>
          <w:tcPr>
            <w:tcW w:w="2170" w:type="dxa"/>
          </w:tcPr>
          <w:p w14:paraId="27279DF7" w14:textId="20A362D0" w:rsidR="00D15BB2" w:rsidRPr="004A3B0F" w:rsidRDefault="00D15BB2" w:rsidP="00D15BB2">
            <w:pPr>
              <w:rPr>
                <w:rFonts w:eastAsiaTheme="minorEastAsia"/>
                <w:lang w:eastAsia="nb-NO"/>
              </w:rPr>
            </w:pPr>
            <w:r w:rsidRPr="661EB998">
              <w:rPr>
                <w:rFonts w:eastAsiaTheme="minorEastAsia"/>
                <w:lang w:eastAsia="nb-NO"/>
              </w:rPr>
              <w:t>Bekkekløft, gammel skog, rik skog, edelløvskog</w:t>
            </w:r>
          </w:p>
        </w:tc>
        <w:tc>
          <w:tcPr>
            <w:tcW w:w="3080" w:type="dxa"/>
          </w:tcPr>
          <w:p w14:paraId="2382E1A8" w14:textId="773F6B93" w:rsidR="00D15BB2" w:rsidRPr="004A3B0F" w:rsidRDefault="004A3C1C" w:rsidP="00D15BB2">
            <w:pPr>
              <w:rPr>
                <w:rFonts w:eastAsiaTheme="minorEastAsia"/>
                <w:lang w:eastAsia="nb-NO"/>
              </w:rPr>
            </w:pPr>
            <w:r w:rsidRPr="661EB998">
              <w:rPr>
                <w:rFonts w:eastAsiaTheme="minorEastAsia"/>
                <w:lang w:eastAsia="nb-NO"/>
              </w:rPr>
              <w:t>Høgstaudegranskog (NT)</w:t>
            </w:r>
          </w:p>
        </w:tc>
        <w:tc>
          <w:tcPr>
            <w:tcW w:w="3969" w:type="dxa"/>
          </w:tcPr>
          <w:p w14:paraId="13294579" w14:textId="115B25C5" w:rsidR="00D15BB2" w:rsidRPr="004A3B0F" w:rsidRDefault="004A3C1C" w:rsidP="00D15BB2">
            <w:pPr>
              <w:rPr>
                <w:rFonts w:eastAsiaTheme="minorEastAsia"/>
                <w:lang w:eastAsia="nb-NO"/>
              </w:rPr>
            </w:pPr>
            <w:r w:rsidRPr="661EB998">
              <w:rPr>
                <w:rFonts w:eastAsiaTheme="minorEastAsia"/>
                <w:lang w:eastAsia="nb-NO"/>
              </w:rPr>
              <w:t>Alm (EN), gråsotbeger (VU), rosa tusselav (VU), rustdoggnål (NT) og</w:t>
            </w:r>
            <w:r w:rsidRPr="004A3B0F">
              <w:rPr>
                <w:lang w:eastAsia="nb-NO"/>
              </w:rPr>
              <w:cr/>
            </w:r>
            <w:r w:rsidR="00286055" w:rsidRPr="661EB998">
              <w:rPr>
                <w:rFonts w:eastAsiaTheme="minorEastAsia"/>
                <w:lang w:eastAsia="nb-NO"/>
              </w:rPr>
              <w:t xml:space="preserve"> </w:t>
            </w:r>
            <w:r w:rsidRPr="661EB998">
              <w:rPr>
                <w:rFonts w:eastAsiaTheme="minorEastAsia"/>
                <w:lang w:eastAsia="nb-NO"/>
              </w:rPr>
              <w:t>kystdoggnål (NT)</w:t>
            </w:r>
          </w:p>
        </w:tc>
      </w:tr>
      <w:tr w:rsidR="004A3C1C" w:rsidRPr="004A3B0F" w14:paraId="7C4957FA" w14:textId="315AED07" w:rsidTr="000846F8">
        <w:trPr>
          <w:trHeight w:val="300"/>
        </w:trPr>
        <w:tc>
          <w:tcPr>
            <w:tcW w:w="1669" w:type="dxa"/>
          </w:tcPr>
          <w:p w14:paraId="5CFCDD23" w14:textId="5FD22E56" w:rsidR="00D15BB2" w:rsidRPr="004A3B0F" w:rsidRDefault="00D15BB2" w:rsidP="00D15BB2">
            <w:pPr>
              <w:rPr>
                <w:rFonts w:eastAsiaTheme="minorEastAsia"/>
              </w:rPr>
            </w:pPr>
            <w:r w:rsidRPr="661EB998">
              <w:rPr>
                <w:rFonts w:eastAsiaTheme="minorEastAsia"/>
              </w:rPr>
              <w:t>Gråura – utvidelse</w:t>
            </w:r>
          </w:p>
        </w:tc>
        <w:tc>
          <w:tcPr>
            <w:tcW w:w="1228" w:type="dxa"/>
          </w:tcPr>
          <w:p w14:paraId="72A8C753" w14:textId="69AA6EB9" w:rsidR="3366705C" w:rsidRPr="004A3B0F" w:rsidRDefault="00302205" w:rsidP="3366705C">
            <w:pPr>
              <w:rPr>
                <w:rFonts w:eastAsiaTheme="minorEastAsia"/>
              </w:rPr>
            </w:pPr>
            <w:r>
              <w:rPr>
                <w:rFonts w:eastAsiaTheme="minorEastAsia"/>
              </w:rPr>
              <w:t>A</w:t>
            </w:r>
            <w:r w:rsidR="0062172E">
              <w:rPr>
                <w:rFonts w:eastAsiaTheme="minorEastAsia"/>
              </w:rPr>
              <w:t>, B</w:t>
            </w:r>
          </w:p>
        </w:tc>
        <w:tc>
          <w:tcPr>
            <w:tcW w:w="1487" w:type="dxa"/>
          </w:tcPr>
          <w:p w14:paraId="353C5328" w14:textId="196E9C59" w:rsidR="00D15BB2" w:rsidRPr="004A3B0F" w:rsidRDefault="00D15BB2" w:rsidP="00D15BB2">
            <w:pPr>
              <w:rPr>
                <w:rFonts w:eastAsiaTheme="minorEastAsia"/>
                <w:lang w:eastAsia="nb-NO"/>
              </w:rPr>
            </w:pPr>
            <w:r w:rsidRPr="661EB998">
              <w:rPr>
                <w:rFonts w:eastAsiaTheme="minorEastAsia"/>
                <w:lang w:eastAsia="nb-NO"/>
              </w:rPr>
              <w:t>Nasjonal</w:t>
            </w:r>
          </w:p>
        </w:tc>
        <w:tc>
          <w:tcPr>
            <w:tcW w:w="2170" w:type="dxa"/>
          </w:tcPr>
          <w:p w14:paraId="664EE8E4" w14:textId="30C5E9A1" w:rsidR="00D15BB2" w:rsidRPr="004A3B0F" w:rsidRDefault="00D15BB2" w:rsidP="00D15BB2">
            <w:pPr>
              <w:rPr>
                <w:rFonts w:eastAsiaTheme="minorEastAsia"/>
                <w:lang w:eastAsia="nb-NO"/>
              </w:rPr>
            </w:pPr>
            <w:r w:rsidRPr="661EB998">
              <w:rPr>
                <w:rFonts w:eastAsiaTheme="minorEastAsia"/>
                <w:lang w:eastAsia="nb-NO"/>
              </w:rPr>
              <w:t>Bekkekløft, gammel skog, rik skog, edelløvskog</w:t>
            </w:r>
          </w:p>
        </w:tc>
        <w:tc>
          <w:tcPr>
            <w:tcW w:w="3080" w:type="dxa"/>
          </w:tcPr>
          <w:p w14:paraId="7BD0CA0E" w14:textId="1DC6EA9D" w:rsidR="00D15BB2" w:rsidRPr="004A3B0F" w:rsidRDefault="00391A2D" w:rsidP="00D15BB2">
            <w:pPr>
              <w:rPr>
                <w:rFonts w:eastAsiaTheme="minorEastAsia"/>
                <w:lang w:eastAsia="nb-NO"/>
              </w:rPr>
            </w:pPr>
            <w:r w:rsidRPr="661EB998">
              <w:rPr>
                <w:rFonts w:eastAsiaTheme="minorEastAsia"/>
                <w:lang w:eastAsia="nb-NO"/>
              </w:rPr>
              <w:t>F</w:t>
            </w:r>
            <w:r w:rsidR="00D15BB2" w:rsidRPr="661EB998">
              <w:rPr>
                <w:rFonts w:eastAsiaTheme="minorEastAsia"/>
                <w:lang w:eastAsia="nb-NO"/>
              </w:rPr>
              <w:t>lomskogsmark (VU),</w:t>
            </w:r>
            <w:r w:rsidR="0042162C" w:rsidRPr="661EB998">
              <w:rPr>
                <w:rFonts w:eastAsiaTheme="minorEastAsia"/>
                <w:lang w:eastAsia="nb-NO"/>
              </w:rPr>
              <w:t xml:space="preserve"> </w:t>
            </w:r>
            <w:r w:rsidR="00D15BB2" w:rsidRPr="661EB998">
              <w:rPr>
                <w:rFonts w:eastAsiaTheme="minorEastAsia"/>
                <w:lang w:eastAsia="nb-NO"/>
              </w:rPr>
              <w:t>eller noe edelløvskog</w:t>
            </w:r>
            <w:r w:rsidR="00C67754">
              <w:rPr>
                <w:rFonts w:eastAsiaTheme="minorEastAsia"/>
                <w:lang w:eastAsia="nb-NO"/>
              </w:rPr>
              <w:t xml:space="preserve"> </w:t>
            </w:r>
            <w:r w:rsidR="00D15BB2" w:rsidRPr="661EB998">
              <w:rPr>
                <w:rFonts w:eastAsiaTheme="minorEastAsia"/>
                <w:lang w:eastAsia="nb-NO"/>
              </w:rPr>
              <w:t>med kalkpreg (NT, VU</w:t>
            </w:r>
            <w:r w:rsidR="004A3C1C" w:rsidRPr="661EB998">
              <w:rPr>
                <w:rFonts w:eastAsiaTheme="minorEastAsia"/>
                <w:lang w:eastAsia="nb-NO"/>
              </w:rPr>
              <w:t xml:space="preserve"> </w:t>
            </w:r>
            <w:r w:rsidR="00D15BB2" w:rsidRPr="661EB998">
              <w:rPr>
                <w:rFonts w:eastAsiaTheme="minorEastAsia"/>
                <w:lang w:eastAsia="nb-NO"/>
              </w:rPr>
              <w:t>eller EN)</w:t>
            </w:r>
          </w:p>
        </w:tc>
        <w:tc>
          <w:tcPr>
            <w:tcW w:w="3969" w:type="dxa"/>
            <w:shd w:val="clear" w:color="auto" w:fill="auto"/>
          </w:tcPr>
          <w:p w14:paraId="0843F69E" w14:textId="2DC3E8E7" w:rsidR="00D15BB2" w:rsidRPr="004A3B0F" w:rsidRDefault="00286055" w:rsidP="00D15BB2">
            <w:pPr>
              <w:rPr>
                <w:rFonts w:eastAsiaTheme="minorEastAsia"/>
                <w:lang w:eastAsia="nb-NO"/>
              </w:rPr>
            </w:pPr>
            <w:r w:rsidRPr="661EB998">
              <w:rPr>
                <w:rFonts w:eastAsiaTheme="minorEastAsia"/>
                <w:lang w:eastAsia="nb-NO"/>
              </w:rPr>
              <w:t>Alm (EN), råtetvebladmose (EN), safransnyltepute (EN)</w:t>
            </w:r>
            <w:r w:rsidR="00F17EAA">
              <w:rPr>
                <w:rFonts w:eastAsiaTheme="minorEastAsia"/>
                <w:lang w:eastAsia="nb-NO"/>
              </w:rPr>
              <w:t xml:space="preserve"> </w:t>
            </w:r>
            <w:r w:rsidR="00B8054C">
              <w:rPr>
                <w:rFonts w:eastAsiaTheme="minorEastAsia"/>
                <w:lang w:eastAsia="nb-NO"/>
              </w:rPr>
              <w:t>og 18 andre sopp- og lavarter (7x VU, 11x NT)</w:t>
            </w:r>
          </w:p>
        </w:tc>
      </w:tr>
    </w:tbl>
    <w:p w14:paraId="3CA720D9" w14:textId="77777777" w:rsidR="004A3C1C" w:rsidRPr="004A3B0F" w:rsidRDefault="004A3C1C" w:rsidP="00C41DB6">
      <w:pPr>
        <w:sectPr w:rsidR="004A3C1C" w:rsidRPr="004A3B0F" w:rsidSect="000846F8">
          <w:pgSz w:w="16838" w:h="11906" w:orient="landscape"/>
          <w:pgMar w:top="1440" w:right="1440" w:bottom="1440" w:left="1440" w:header="709" w:footer="709" w:gutter="0"/>
          <w:cols w:space="708"/>
          <w:docGrid w:linePitch="360"/>
        </w:sectPr>
      </w:pPr>
    </w:p>
    <w:p w14:paraId="3545EFA7" w14:textId="6AC7BBFE" w:rsidR="00C42CAB" w:rsidRPr="004A3B0F" w:rsidRDefault="006F291E" w:rsidP="00EE7636">
      <w:pPr>
        <w:pStyle w:val="Overskrift2"/>
        <w:numPr>
          <w:ilvl w:val="1"/>
          <w:numId w:val="3"/>
        </w:numPr>
      </w:pPr>
      <w:bookmarkStart w:id="3" w:name="_Toc173497410"/>
      <w:r w:rsidRPr="004A3B0F">
        <w:lastRenderedPageBreak/>
        <w:t>Andre interesse</w:t>
      </w:r>
      <w:r w:rsidR="002D0EBE" w:rsidRPr="004A3B0F">
        <w:t>r</w:t>
      </w:r>
      <w:bookmarkEnd w:id="3"/>
    </w:p>
    <w:p w14:paraId="32E87F95" w14:textId="5E7D061D" w:rsidR="002605DE" w:rsidRPr="004A3B0F" w:rsidRDefault="00C80665" w:rsidP="002605DE">
      <w:r w:rsidRPr="008821F8">
        <w:rPr>
          <w:i/>
          <w:iCs/>
        </w:rPr>
        <w:t>Kraft og energi</w:t>
      </w:r>
      <w:r w:rsidRPr="004A3B0F">
        <w:br/>
      </w:r>
      <w:r w:rsidR="00E052F1" w:rsidRPr="004A3B0F">
        <w:t xml:space="preserve">Det går kraftledninger i </w:t>
      </w:r>
      <w:r w:rsidR="00D340E4" w:rsidRPr="004A3B0F">
        <w:t xml:space="preserve">følgende </w:t>
      </w:r>
      <w:r w:rsidR="00E052F1" w:rsidRPr="004A3B0F">
        <w:t>område</w:t>
      </w:r>
      <w:r w:rsidR="00D340E4" w:rsidRPr="004A3B0F">
        <w:t>r</w:t>
      </w:r>
      <w:r w:rsidR="00E052F1" w:rsidRPr="004A3B0F">
        <w:t>:</w:t>
      </w:r>
    </w:p>
    <w:p w14:paraId="21DD6C60" w14:textId="41190FAE" w:rsidR="003A1159" w:rsidRPr="00185A6A" w:rsidRDefault="00C932C6" w:rsidP="00EE7636">
      <w:pPr>
        <w:pStyle w:val="Listeavsnitt"/>
        <w:numPr>
          <w:ilvl w:val="0"/>
          <w:numId w:val="1"/>
        </w:numPr>
      </w:pPr>
      <w:r w:rsidRPr="00185A6A">
        <w:t>Lei</w:t>
      </w:r>
      <w:r w:rsidR="00970416" w:rsidRPr="00185A6A">
        <w:t>ra</w:t>
      </w:r>
      <w:r w:rsidR="003C6971" w:rsidRPr="00185A6A">
        <w:t xml:space="preserve"> (i det eksisterende naturreservatet)</w:t>
      </w:r>
    </w:p>
    <w:p w14:paraId="0D1804C9" w14:textId="5B6EC236" w:rsidR="003C6971" w:rsidRPr="00185A6A" w:rsidRDefault="003C6971" w:rsidP="00EE7636">
      <w:pPr>
        <w:pStyle w:val="Listeavsnitt"/>
        <w:numPr>
          <w:ilvl w:val="0"/>
          <w:numId w:val="1"/>
        </w:numPr>
      </w:pPr>
      <w:r w:rsidRPr="00185A6A">
        <w:t>Storvika – utvidelse</w:t>
      </w:r>
    </w:p>
    <w:p w14:paraId="5E6A8E3D" w14:textId="519E5B24" w:rsidR="00C445F6" w:rsidRPr="00185A6A" w:rsidRDefault="00C445F6" w:rsidP="00EE7636">
      <w:pPr>
        <w:pStyle w:val="Listeavsnitt"/>
        <w:numPr>
          <w:ilvl w:val="0"/>
          <w:numId w:val="1"/>
        </w:numPr>
      </w:pPr>
      <w:r w:rsidRPr="00185A6A">
        <w:t xml:space="preserve">Resdalen – utvidelse </w:t>
      </w:r>
    </w:p>
    <w:p w14:paraId="2E796838" w14:textId="63764C1E" w:rsidR="004468FD" w:rsidRPr="00185A6A" w:rsidRDefault="004468FD" w:rsidP="00EE7636">
      <w:pPr>
        <w:pStyle w:val="Listeavsnitt"/>
        <w:numPr>
          <w:ilvl w:val="0"/>
          <w:numId w:val="1"/>
        </w:numPr>
      </w:pPr>
      <w:r w:rsidRPr="00185A6A">
        <w:t>Gråura</w:t>
      </w:r>
      <w:r w:rsidR="00A237BC" w:rsidRPr="00185A6A">
        <w:t xml:space="preserve"> – utvidelse (i det eksisterende naturreservatet)</w:t>
      </w:r>
    </w:p>
    <w:p w14:paraId="0C558D7A" w14:textId="4D98C2B8" w:rsidR="003F3D89" w:rsidRPr="004A3B0F" w:rsidRDefault="002605DE" w:rsidP="003F3D89">
      <w:r w:rsidRPr="004A3B0F">
        <w:t>Følgende o</w:t>
      </w:r>
      <w:r w:rsidR="00DE5C25" w:rsidRPr="004A3B0F">
        <w:t>mråde</w:t>
      </w:r>
      <w:r w:rsidRPr="004A3B0F">
        <w:t xml:space="preserve">r </w:t>
      </w:r>
      <w:r w:rsidR="00FA391A" w:rsidRPr="004A3B0F">
        <w:t>grenser til kraftledningstrasé</w:t>
      </w:r>
      <w:r w:rsidRPr="004A3B0F">
        <w:t>:</w:t>
      </w:r>
    </w:p>
    <w:p w14:paraId="53FEE85D" w14:textId="305620DB" w:rsidR="04D574FF" w:rsidRDefault="04D574FF" w:rsidP="00EE7636">
      <w:pPr>
        <w:pStyle w:val="Listeavsnitt"/>
        <w:numPr>
          <w:ilvl w:val="0"/>
          <w:numId w:val="1"/>
        </w:numPr>
      </w:pPr>
      <w:r>
        <w:t>Kvamsfjellet</w:t>
      </w:r>
      <w:r w:rsidR="00273C56">
        <w:t xml:space="preserve"> – utvidelse</w:t>
      </w:r>
    </w:p>
    <w:p w14:paraId="30B21F55" w14:textId="25F8A544" w:rsidR="00CE512D" w:rsidRDefault="00C445F6" w:rsidP="00CE512D">
      <w:pPr>
        <w:pStyle w:val="Listeavsnitt"/>
        <w:numPr>
          <w:ilvl w:val="0"/>
          <w:numId w:val="1"/>
        </w:numPr>
      </w:pPr>
      <w:r>
        <w:t>Nedre Leberg</w:t>
      </w:r>
    </w:p>
    <w:p w14:paraId="530FC6E3" w14:textId="462E1467" w:rsidR="001146B9" w:rsidRPr="00C445F6" w:rsidRDefault="001146B9" w:rsidP="00C445F6">
      <w:r w:rsidRPr="004A3B0F">
        <w:t>Følgende o</w:t>
      </w:r>
      <w:r w:rsidR="007A49F4" w:rsidRPr="004A3B0F">
        <w:t>mråde</w:t>
      </w:r>
      <w:r w:rsidRPr="004A3B0F">
        <w:t>r</w:t>
      </w:r>
      <w:r w:rsidR="00EB6093" w:rsidRPr="004A3B0F">
        <w:t xml:space="preserve"> </w:t>
      </w:r>
      <w:r w:rsidR="007C6121" w:rsidRPr="004A3B0F">
        <w:t>grenser til reguler</w:t>
      </w:r>
      <w:r w:rsidR="00146DE0" w:rsidRPr="004A3B0F">
        <w:t>t vassdrag</w:t>
      </w:r>
      <w:r w:rsidRPr="004A3B0F">
        <w:t>:</w:t>
      </w:r>
    </w:p>
    <w:p w14:paraId="2310403A" w14:textId="7B154F74" w:rsidR="00EE1198" w:rsidRPr="004A3B0F" w:rsidRDefault="00EE1198" w:rsidP="00EE7636">
      <w:pPr>
        <w:pStyle w:val="Listeavsnitt"/>
        <w:numPr>
          <w:ilvl w:val="0"/>
          <w:numId w:val="1"/>
        </w:numPr>
      </w:pPr>
      <w:r w:rsidRPr="004A3B0F">
        <w:t>Bjørbogen</w:t>
      </w:r>
    </w:p>
    <w:p w14:paraId="41B0C14F" w14:textId="493E5C72" w:rsidR="00EE1198" w:rsidRPr="004A3B0F" w:rsidRDefault="00EE1198" w:rsidP="00EE7636">
      <w:pPr>
        <w:pStyle w:val="Listeavsnitt"/>
        <w:numPr>
          <w:ilvl w:val="0"/>
          <w:numId w:val="1"/>
        </w:numPr>
      </w:pPr>
      <w:r w:rsidRPr="004A3B0F">
        <w:t>Mjøsundodden</w:t>
      </w:r>
    </w:p>
    <w:p w14:paraId="25435367" w14:textId="6D1FD66D" w:rsidR="00EE1198" w:rsidRPr="004A3B0F" w:rsidRDefault="00EE1198" w:rsidP="00EE7636">
      <w:pPr>
        <w:pStyle w:val="Listeavsnitt"/>
        <w:numPr>
          <w:ilvl w:val="0"/>
          <w:numId w:val="1"/>
        </w:numPr>
      </w:pPr>
      <w:r w:rsidRPr="004A3B0F">
        <w:t xml:space="preserve">Leira – utvidelse </w:t>
      </w:r>
    </w:p>
    <w:p w14:paraId="4C844E3F" w14:textId="14D41488" w:rsidR="00EE1198" w:rsidRPr="004A3B0F" w:rsidRDefault="00EE1198" w:rsidP="00EE7636">
      <w:pPr>
        <w:pStyle w:val="Listeavsnitt"/>
        <w:numPr>
          <w:ilvl w:val="0"/>
          <w:numId w:val="1"/>
        </w:numPr>
      </w:pPr>
      <w:r w:rsidRPr="004A3B0F">
        <w:t xml:space="preserve">Storvika – utvidelse </w:t>
      </w:r>
    </w:p>
    <w:p w14:paraId="7A24A8E2" w14:textId="77777777" w:rsidR="00D340E4" w:rsidRPr="004A3B0F" w:rsidRDefault="00590DFF" w:rsidP="003F3D89">
      <w:r w:rsidRPr="004A3B0F">
        <w:t xml:space="preserve">Det er </w:t>
      </w:r>
      <w:r w:rsidR="00647635" w:rsidRPr="004A3B0F">
        <w:t>registrert kraftpotensial</w:t>
      </w:r>
      <w:r w:rsidR="00635DE3" w:rsidRPr="004A3B0F">
        <w:t xml:space="preserve"> (digitalt småkraftpotensial)</w:t>
      </w:r>
      <w:r w:rsidR="00B004E8" w:rsidRPr="004A3B0F">
        <w:t xml:space="preserve"> innenfor </w:t>
      </w:r>
      <w:r w:rsidR="00D340E4" w:rsidRPr="004A3B0F">
        <w:t xml:space="preserve">følgende </w:t>
      </w:r>
      <w:r w:rsidR="00B004E8" w:rsidRPr="004A3B0F">
        <w:t>område</w:t>
      </w:r>
      <w:r w:rsidR="00D340E4" w:rsidRPr="004A3B0F">
        <w:t>r:</w:t>
      </w:r>
    </w:p>
    <w:p w14:paraId="51749C12" w14:textId="10E7BADA" w:rsidR="00590DFF" w:rsidRDefault="3BD58482" w:rsidP="00EE7636">
      <w:pPr>
        <w:pStyle w:val="Listeavsnitt"/>
        <w:numPr>
          <w:ilvl w:val="0"/>
          <w:numId w:val="1"/>
        </w:numPr>
      </w:pPr>
      <w:r>
        <w:t xml:space="preserve">Kvamsfjellet </w:t>
      </w:r>
      <w:r w:rsidR="00960A5C">
        <w:t xml:space="preserve">– </w:t>
      </w:r>
      <w:r>
        <w:t>utvidelse</w:t>
      </w:r>
    </w:p>
    <w:p w14:paraId="007CADA4" w14:textId="58130896" w:rsidR="00550288" w:rsidRPr="00B52A7B" w:rsidRDefault="00550288" w:rsidP="00EE7636">
      <w:pPr>
        <w:pStyle w:val="Listeavsnitt"/>
        <w:numPr>
          <w:ilvl w:val="0"/>
          <w:numId w:val="1"/>
        </w:numPr>
      </w:pPr>
      <w:r w:rsidRPr="00B52A7B">
        <w:t>Resdalen – utvidelse</w:t>
      </w:r>
    </w:p>
    <w:p w14:paraId="64B2D2D9" w14:textId="10F2CD78" w:rsidR="0064644B" w:rsidRPr="00B52A7B" w:rsidRDefault="0064644B" w:rsidP="00EE7636">
      <w:pPr>
        <w:pStyle w:val="Listeavsnitt"/>
        <w:numPr>
          <w:ilvl w:val="0"/>
          <w:numId w:val="1"/>
        </w:numPr>
      </w:pPr>
      <w:r w:rsidRPr="00B52A7B">
        <w:t xml:space="preserve">Gråura – utvidelse </w:t>
      </w:r>
      <w:r w:rsidR="00F26F96" w:rsidRPr="00B52A7B">
        <w:t>(i det eksisterende naturreservatat)</w:t>
      </w:r>
    </w:p>
    <w:p w14:paraId="11FB2154" w14:textId="5D2F84E2" w:rsidR="00D340E4" w:rsidRPr="004A3B0F" w:rsidRDefault="00D340E4" w:rsidP="003F3D89">
      <w:r w:rsidRPr="004A3B0F">
        <w:br/>
      </w:r>
      <w:r w:rsidRPr="008821F8">
        <w:rPr>
          <w:i/>
          <w:iCs/>
        </w:rPr>
        <w:t>Mineral</w:t>
      </w:r>
      <w:r w:rsidR="00FD6A61">
        <w:rPr>
          <w:u w:val="single"/>
        </w:rPr>
        <w:br/>
      </w:r>
      <w:r w:rsidR="00B63D46" w:rsidRPr="004A3B0F">
        <w:t xml:space="preserve">Det er registrert mineralforekomster innenfor </w:t>
      </w:r>
      <w:r w:rsidRPr="004A3B0F">
        <w:t xml:space="preserve">følgende </w:t>
      </w:r>
      <w:r w:rsidR="00B63D46" w:rsidRPr="004A3B0F">
        <w:t>område</w:t>
      </w:r>
      <w:r w:rsidRPr="004A3B0F">
        <w:t>r:</w:t>
      </w:r>
    </w:p>
    <w:p w14:paraId="1F3527FE" w14:textId="0AF7D5EC" w:rsidR="00B63D46" w:rsidRDefault="08EA253C" w:rsidP="00EE7636">
      <w:pPr>
        <w:pStyle w:val="Listeavsnitt"/>
        <w:numPr>
          <w:ilvl w:val="0"/>
          <w:numId w:val="1"/>
        </w:numPr>
      </w:pPr>
      <w:proofErr w:type="spellStart"/>
      <w:r w:rsidRPr="00486001">
        <w:t>Bergsvatnet</w:t>
      </w:r>
      <w:proofErr w:type="spellEnd"/>
      <w:r w:rsidRPr="00486001">
        <w:t xml:space="preserve"> (sand- og grusforekomster)</w:t>
      </w:r>
    </w:p>
    <w:p w14:paraId="19F34F4F" w14:textId="2CBCD365" w:rsidR="00CF6B9C" w:rsidRDefault="00CF6B9C" w:rsidP="00CF6B9C">
      <w:pPr>
        <w:pStyle w:val="Listeavsnitt"/>
        <w:numPr>
          <w:ilvl w:val="0"/>
          <w:numId w:val="1"/>
        </w:numPr>
      </w:pPr>
      <w:r>
        <w:t>Kvamsfjellet</w:t>
      </w:r>
      <w:r w:rsidR="00960A5C">
        <w:t xml:space="preserve"> – utvidelse </w:t>
      </w:r>
      <w:r>
        <w:t>(jernprovins)</w:t>
      </w:r>
    </w:p>
    <w:p w14:paraId="09B57A2E" w14:textId="7661DC1E" w:rsidR="00B22F9E" w:rsidRPr="00486001" w:rsidRDefault="00B22F9E" w:rsidP="00EE7636">
      <w:pPr>
        <w:pStyle w:val="Listeavsnitt"/>
        <w:numPr>
          <w:ilvl w:val="0"/>
          <w:numId w:val="1"/>
        </w:numPr>
      </w:pPr>
      <w:r w:rsidRPr="00486001">
        <w:t>Hollberga (ligger nært kalkforekomst)</w:t>
      </w:r>
    </w:p>
    <w:p w14:paraId="39A912E1" w14:textId="496C6A53" w:rsidR="00663FE0" w:rsidRPr="00486001" w:rsidRDefault="00663FE0" w:rsidP="00EE7636">
      <w:pPr>
        <w:pStyle w:val="Listeavsnitt"/>
        <w:numPr>
          <w:ilvl w:val="0"/>
          <w:numId w:val="1"/>
        </w:numPr>
      </w:pPr>
      <w:r w:rsidRPr="00486001">
        <w:t>Nedre Leberg (</w:t>
      </w:r>
      <w:r w:rsidR="00BA6B9A" w:rsidRPr="00486001">
        <w:t>punktregistrering av metallforekomst like utenfor)</w:t>
      </w:r>
    </w:p>
    <w:p w14:paraId="28E837A6" w14:textId="04A1FC9E" w:rsidR="00BA7810" w:rsidRDefault="00BA7810" w:rsidP="00EE7636">
      <w:pPr>
        <w:pStyle w:val="Listeavsnitt"/>
        <w:numPr>
          <w:ilvl w:val="0"/>
          <w:numId w:val="1"/>
        </w:numPr>
      </w:pPr>
      <w:r w:rsidRPr="00486001">
        <w:t>Resdalen – utvidelse (</w:t>
      </w:r>
      <w:r w:rsidR="00B22F9E" w:rsidRPr="00486001">
        <w:t>sand- og grusforekomst)</w:t>
      </w:r>
    </w:p>
    <w:p w14:paraId="165FA98E" w14:textId="28880E18" w:rsidR="00893531" w:rsidRDefault="00893531" w:rsidP="00893531">
      <w:r>
        <w:t xml:space="preserve">Det er </w:t>
      </w:r>
      <w:r w:rsidR="00DB31AD">
        <w:t>gitt undersøkelsesrett til mineralselskap innenfor følgende områder:</w:t>
      </w:r>
    </w:p>
    <w:p w14:paraId="1573472E" w14:textId="50EF3FCF" w:rsidR="00DB31AD" w:rsidRDefault="00CF6B9C" w:rsidP="00DB31AD">
      <w:pPr>
        <w:pStyle w:val="Listeavsnitt"/>
        <w:numPr>
          <w:ilvl w:val="0"/>
          <w:numId w:val="1"/>
        </w:numPr>
      </w:pPr>
      <w:r>
        <w:t>Kvamsfjellet</w:t>
      </w:r>
      <w:r w:rsidR="006F564D">
        <w:t xml:space="preserve"> – utvidelse </w:t>
      </w:r>
      <w:r>
        <w:t>(jernprovins)</w:t>
      </w:r>
    </w:p>
    <w:p w14:paraId="19FAC5D8" w14:textId="428BFFBE" w:rsidR="00CF6B9C" w:rsidRDefault="006F564D" w:rsidP="00DB31AD">
      <w:pPr>
        <w:pStyle w:val="Listeavsnitt"/>
        <w:numPr>
          <w:ilvl w:val="0"/>
          <w:numId w:val="1"/>
        </w:numPr>
      </w:pPr>
      <w:r>
        <w:t>Moldelva</w:t>
      </w:r>
    </w:p>
    <w:p w14:paraId="2C70BFED" w14:textId="3BBEE77F" w:rsidR="006F564D" w:rsidRDefault="006F564D" w:rsidP="00DB31AD">
      <w:pPr>
        <w:pStyle w:val="Listeavsnitt"/>
        <w:numPr>
          <w:ilvl w:val="0"/>
          <w:numId w:val="1"/>
        </w:numPr>
      </w:pPr>
      <w:r>
        <w:t>Storvika – utvidelse</w:t>
      </w:r>
    </w:p>
    <w:p w14:paraId="64D79644" w14:textId="786EEC2C" w:rsidR="006F564D" w:rsidRPr="00486001" w:rsidRDefault="006F564D" w:rsidP="00DB31AD">
      <w:pPr>
        <w:pStyle w:val="Listeavsnitt"/>
        <w:numPr>
          <w:ilvl w:val="0"/>
          <w:numId w:val="1"/>
        </w:numPr>
      </w:pPr>
      <w:r>
        <w:t>Nedre Leberg (metallforekomst like utenfor verneforslaget)</w:t>
      </w:r>
    </w:p>
    <w:p w14:paraId="754CD552" w14:textId="77777777" w:rsidR="008821F8" w:rsidRDefault="008821F8" w:rsidP="008B6C5A">
      <w:pPr>
        <w:rPr>
          <w:i/>
          <w:iCs/>
        </w:rPr>
      </w:pPr>
    </w:p>
    <w:p w14:paraId="3FB7F01E" w14:textId="7D605FEC" w:rsidR="008B6C5A" w:rsidRPr="004A3B0F" w:rsidRDefault="008263E6" w:rsidP="008B6C5A">
      <w:r w:rsidRPr="008821F8">
        <w:rPr>
          <w:i/>
          <w:iCs/>
        </w:rPr>
        <w:t>Samiske interesser</w:t>
      </w:r>
      <w:r w:rsidR="00FD6A61">
        <w:rPr>
          <w:u w:val="single"/>
        </w:rPr>
        <w:br/>
      </w:r>
      <w:r w:rsidR="008B6C5A" w:rsidRPr="004A3B0F">
        <w:t>Følgende områder som tilrås i denne verneplanen ligger innenfor reinbeitedistrikt:</w:t>
      </w:r>
    </w:p>
    <w:p w14:paraId="1DB16301" w14:textId="34C83A5F" w:rsidR="2019AA0A" w:rsidRPr="00F575A7" w:rsidRDefault="2019AA0A" w:rsidP="00EE7636">
      <w:pPr>
        <w:pStyle w:val="Listeavsnitt"/>
        <w:numPr>
          <w:ilvl w:val="0"/>
          <w:numId w:val="1"/>
        </w:numPr>
        <w:rPr>
          <w:rFonts w:eastAsia="Aptos" w:cstheme="minorHAnsi"/>
        </w:rPr>
      </w:pPr>
      <w:r w:rsidRPr="00F575A7">
        <w:rPr>
          <w:rFonts w:eastAsia="Aptos" w:cstheme="minorHAnsi"/>
        </w:rPr>
        <w:t xml:space="preserve">Bergsvatnet </w:t>
      </w:r>
      <w:r w:rsidR="00486001">
        <w:rPr>
          <w:rFonts w:eastAsia="Aptos" w:cstheme="minorHAnsi"/>
        </w:rPr>
        <w:t>(</w:t>
      </w:r>
      <w:r w:rsidRPr="00F575A7">
        <w:rPr>
          <w:rFonts w:eastAsia="Aptos" w:cstheme="minorHAnsi"/>
        </w:rPr>
        <w:t>Åarjel Njaarke sijte</w:t>
      </w:r>
      <w:r w:rsidR="00486001">
        <w:rPr>
          <w:rFonts w:eastAsia="Aptos" w:cstheme="minorHAnsi"/>
        </w:rPr>
        <w:t>)</w:t>
      </w:r>
    </w:p>
    <w:p w14:paraId="7A11EAFD" w14:textId="1A51F86A" w:rsidR="2019AA0A" w:rsidRPr="00F575A7" w:rsidRDefault="2019AA0A" w:rsidP="00EE7636">
      <w:pPr>
        <w:pStyle w:val="Listeavsnitt"/>
        <w:numPr>
          <w:ilvl w:val="0"/>
          <w:numId w:val="1"/>
        </w:numPr>
        <w:rPr>
          <w:rFonts w:eastAsia="Aptos" w:cstheme="minorHAnsi"/>
        </w:rPr>
      </w:pPr>
      <w:r w:rsidRPr="00F575A7">
        <w:rPr>
          <w:rFonts w:eastAsia="Aptos" w:cstheme="minorHAnsi"/>
        </w:rPr>
        <w:t xml:space="preserve">Røyrdalen </w:t>
      </w:r>
      <w:r w:rsidR="00486001">
        <w:rPr>
          <w:rFonts w:eastAsia="Aptos" w:cstheme="minorHAnsi"/>
        </w:rPr>
        <w:t>(</w:t>
      </w:r>
      <w:r w:rsidRPr="00F575A7">
        <w:rPr>
          <w:rFonts w:eastAsia="Aptos" w:cstheme="minorHAnsi"/>
        </w:rPr>
        <w:t>Åarjel Njaarke sijte</w:t>
      </w:r>
      <w:r w:rsidR="00486001">
        <w:rPr>
          <w:rFonts w:eastAsia="Aptos" w:cstheme="minorHAnsi"/>
        </w:rPr>
        <w:t>)</w:t>
      </w:r>
    </w:p>
    <w:p w14:paraId="1B340547" w14:textId="64CD9512" w:rsidR="2019AA0A" w:rsidRPr="00F575A7" w:rsidRDefault="2019AA0A" w:rsidP="00EE7636">
      <w:pPr>
        <w:pStyle w:val="Listeavsnitt"/>
        <w:numPr>
          <w:ilvl w:val="0"/>
          <w:numId w:val="1"/>
        </w:numPr>
        <w:rPr>
          <w:rFonts w:cstheme="minorHAnsi"/>
        </w:rPr>
      </w:pPr>
      <w:r w:rsidRPr="00F575A7">
        <w:rPr>
          <w:rFonts w:eastAsia="Aptos" w:cstheme="minorHAnsi"/>
        </w:rPr>
        <w:t xml:space="preserve">Solem </w:t>
      </w:r>
      <w:r w:rsidR="00486001">
        <w:rPr>
          <w:rFonts w:eastAsia="Aptos" w:cstheme="minorHAnsi"/>
        </w:rPr>
        <w:t xml:space="preserve">– </w:t>
      </w:r>
      <w:r w:rsidRPr="00F575A7">
        <w:rPr>
          <w:rFonts w:eastAsia="Aptos" w:cstheme="minorHAnsi"/>
        </w:rPr>
        <w:t xml:space="preserve">utvidelse </w:t>
      </w:r>
      <w:r w:rsidR="00486001">
        <w:rPr>
          <w:rFonts w:eastAsia="Aptos" w:cstheme="minorHAnsi"/>
        </w:rPr>
        <w:t>(</w:t>
      </w:r>
      <w:r w:rsidRPr="00F575A7">
        <w:rPr>
          <w:rFonts w:eastAsia="Aptos" w:cstheme="minorHAnsi"/>
        </w:rPr>
        <w:t>Tjåehkere sijte</w:t>
      </w:r>
      <w:r w:rsidR="00486001">
        <w:rPr>
          <w:rFonts w:eastAsia="Aptos" w:cstheme="minorHAnsi"/>
        </w:rPr>
        <w:t>)</w:t>
      </w:r>
    </w:p>
    <w:p w14:paraId="1DC241B5" w14:textId="70A70D7F" w:rsidR="2019AA0A" w:rsidRPr="00F575A7" w:rsidRDefault="2019AA0A" w:rsidP="00EE7636">
      <w:pPr>
        <w:pStyle w:val="Listeavsnitt"/>
        <w:numPr>
          <w:ilvl w:val="0"/>
          <w:numId w:val="1"/>
        </w:numPr>
        <w:rPr>
          <w:rFonts w:eastAsia="Aptos" w:cstheme="minorHAnsi"/>
        </w:rPr>
      </w:pPr>
      <w:r w:rsidRPr="00F575A7">
        <w:rPr>
          <w:rFonts w:eastAsia="Aptos" w:cstheme="minorHAnsi"/>
        </w:rPr>
        <w:t xml:space="preserve">Styggdalen </w:t>
      </w:r>
      <w:r w:rsidR="00486001">
        <w:rPr>
          <w:rFonts w:eastAsia="Aptos" w:cstheme="minorHAnsi"/>
        </w:rPr>
        <w:t>(</w:t>
      </w:r>
      <w:r w:rsidRPr="00F575A7">
        <w:rPr>
          <w:rFonts w:eastAsia="Aptos" w:cstheme="minorHAnsi"/>
        </w:rPr>
        <w:t>Tjåehkere sijte</w:t>
      </w:r>
      <w:r w:rsidR="00486001">
        <w:rPr>
          <w:rFonts w:eastAsia="Aptos" w:cstheme="minorHAnsi"/>
        </w:rPr>
        <w:t>)</w:t>
      </w:r>
    </w:p>
    <w:p w14:paraId="36A516C2" w14:textId="4A1F5848" w:rsidR="3CF1B110" w:rsidRPr="00F575A7" w:rsidRDefault="2019AA0A" w:rsidP="00EE7636">
      <w:pPr>
        <w:pStyle w:val="Listeavsnitt"/>
        <w:numPr>
          <w:ilvl w:val="0"/>
          <w:numId w:val="1"/>
        </w:numPr>
        <w:rPr>
          <w:rFonts w:eastAsia="Aptos" w:cstheme="minorHAnsi"/>
        </w:rPr>
      </w:pPr>
      <w:r w:rsidRPr="00F575A7">
        <w:rPr>
          <w:rFonts w:eastAsia="Aptos" w:cstheme="minorHAnsi"/>
        </w:rPr>
        <w:t xml:space="preserve">Merkesklumpen og Kvennelva </w:t>
      </w:r>
      <w:r w:rsidR="00486001">
        <w:rPr>
          <w:rFonts w:eastAsia="Aptos" w:cstheme="minorHAnsi"/>
        </w:rPr>
        <w:t>(</w:t>
      </w:r>
      <w:r w:rsidRPr="00F575A7">
        <w:rPr>
          <w:rFonts w:eastAsia="Aptos" w:cstheme="minorHAnsi"/>
        </w:rPr>
        <w:t>Tjåehkere sijte</w:t>
      </w:r>
      <w:r w:rsidR="00486001">
        <w:rPr>
          <w:rFonts w:eastAsia="Aptos" w:cstheme="minorHAnsi"/>
        </w:rPr>
        <w:t>)</w:t>
      </w:r>
    </w:p>
    <w:p w14:paraId="17190167" w14:textId="2EFC1B1D" w:rsidR="27390F44" w:rsidRPr="00F575A7" w:rsidRDefault="2019AA0A" w:rsidP="00EE7636">
      <w:pPr>
        <w:pStyle w:val="Listeavsnitt"/>
        <w:numPr>
          <w:ilvl w:val="0"/>
          <w:numId w:val="1"/>
        </w:numPr>
        <w:rPr>
          <w:rFonts w:cstheme="minorHAnsi"/>
        </w:rPr>
      </w:pPr>
      <w:r w:rsidRPr="00F575A7">
        <w:rPr>
          <w:rFonts w:eastAsia="Aptos" w:cstheme="minorHAnsi"/>
        </w:rPr>
        <w:lastRenderedPageBreak/>
        <w:t>Skraptjønnfloen</w:t>
      </w:r>
      <w:r w:rsidR="00486001">
        <w:rPr>
          <w:rFonts w:eastAsia="Aptos" w:cstheme="minorHAnsi"/>
        </w:rPr>
        <w:t xml:space="preserve"> –</w:t>
      </w:r>
      <w:r w:rsidRPr="00F575A7">
        <w:rPr>
          <w:rFonts w:eastAsia="Aptos" w:cstheme="minorHAnsi"/>
        </w:rPr>
        <w:t xml:space="preserve"> utvidelse </w:t>
      </w:r>
      <w:r w:rsidR="00486001">
        <w:rPr>
          <w:rFonts w:eastAsia="Aptos" w:cstheme="minorHAnsi"/>
        </w:rPr>
        <w:t>(</w:t>
      </w:r>
      <w:r w:rsidRPr="00F575A7">
        <w:rPr>
          <w:rFonts w:eastAsia="Aptos" w:cstheme="minorHAnsi"/>
        </w:rPr>
        <w:t>Låarte sijte</w:t>
      </w:r>
      <w:r w:rsidR="00486001">
        <w:rPr>
          <w:rFonts w:eastAsia="Aptos" w:cstheme="minorHAnsi"/>
        </w:rPr>
        <w:t>)</w:t>
      </w:r>
    </w:p>
    <w:p w14:paraId="696C0C8D" w14:textId="4E403DED" w:rsidR="2019AA0A" w:rsidRPr="00F575A7" w:rsidRDefault="2019AA0A" w:rsidP="00EE7636">
      <w:pPr>
        <w:pStyle w:val="Listeavsnitt"/>
        <w:numPr>
          <w:ilvl w:val="0"/>
          <w:numId w:val="1"/>
        </w:numPr>
        <w:rPr>
          <w:rFonts w:cstheme="minorHAnsi"/>
        </w:rPr>
      </w:pPr>
      <w:r w:rsidRPr="00F575A7">
        <w:rPr>
          <w:rFonts w:eastAsia="Aptos" w:cstheme="minorHAnsi"/>
        </w:rPr>
        <w:t>Kvamsfjellet</w:t>
      </w:r>
      <w:r w:rsidR="00486001">
        <w:rPr>
          <w:rFonts w:eastAsia="Aptos" w:cstheme="minorHAnsi"/>
        </w:rPr>
        <w:t xml:space="preserve"> –</w:t>
      </w:r>
      <w:r w:rsidRPr="00F575A7">
        <w:rPr>
          <w:rFonts w:eastAsia="Aptos" w:cstheme="minorHAnsi"/>
        </w:rPr>
        <w:t xml:space="preserve"> utvidelse</w:t>
      </w:r>
      <w:r w:rsidR="00486001">
        <w:rPr>
          <w:rFonts w:eastAsia="Aptos" w:cstheme="minorHAnsi"/>
        </w:rPr>
        <w:t xml:space="preserve"> (</w:t>
      </w:r>
      <w:r w:rsidRPr="00F575A7">
        <w:rPr>
          <w:rFonts w:eastAsia="Aptos" w:cstheme="minorHAnsi"/>
        </w:rPr>
        <w:t>Tjåehkere sijte</w:t>
      </w:r>
      <w:r w:rsidR="00486001">
        <w:rPr>
          <w:rFonts w:eastAsia="Aptos" w:cstheme="minorHAnsi"/>
        </w:rPr>
        <w:t>)</w:t>
      </w:r>
    </w:p>
    <w:p w14:paraId="2B0F923C" w14:textId="021C1F65" w:rsidR="2019AA0A" w:rsidRPr="00F575A7" w:rsidRDefault="2019AA0A" w:rsidP="00EE7636">
      <w:pPr>
        <w:pStyle w:val="Listeavsnitt"/>
        <w:numPr>
          <w:ilvl w:val="0"/>
          <w:numId w:val="1"/>
        </w:numPr>
        <w:rPr>
          <w:rFonts w:cstheme="minorHAnsi"/>
        </w:rPr>
      </w:pPr>
      <w:r w:rsidRPr="00F575A7">
        <w:rPr>
          <w:rFonts w:eastAsia="Aptos" w:cstheme="minorHAnsi"/>
        </w:rPr>
        <w:t xml:space="preserve">Moldelva </w:t>
      </w:r>
      <w:r w:rsidR="00486001">
        <w:rPr>
          <w:rFonts w:eastAsia="Aptos" w:cstheme="minorHAnsi"/>
        </w:rPr>
        <w:t>(</w:t>
      </w:r>
      <w:r w:rsidRPr="00F575A7">
        <w:rPr>
          <w:rFonts w:eastAsia="Aptos" w:cstheme="minorHAnsi"/>
        </w:rPr>
        <w:t>Tjåehkere sijte</w:t>
      </w:r>
      <w:r w:rsidR="00486001">
        <w:rPr>
          <w:rFonts w:eastAsia="Aptos" w:cstheme="minorHAnsi"/>
        </w:rPr>
        <w:t>)</w:t>
      </w:r>
    </w:p>
    <w:p w14:paraId="0582EC21" w14:textId="342F8B2E" w:rsidR="35C2D589" w:rsidRPr="00F575A7" w:rsidRDefault="2019AA0A" w:rsidP="00EE7636">
      <w:pPr>
        <w:pStyle w:val="Listeavsnitt"/>
        <w:numPr>
          <w:ilvl w:val="0"/>
          <w:numId w:val="1"/>
        </w:numPr>
        <w:rPr>
          <w:rFonts w:cstheme="minorHAnsi"/>
        </w:rPr>
      </w:pPr>
      <w:r w:rsidRPr="00F575A7">
        <w:rPr>
          <w:rFonts w:eastAsia="Aptos" w:cstheme="minorHAnsi"/>
        </w:rPr>
        <w:t>Esplingdalen og Ferjlia</w:t>
      </w:r>
      <w:r w:rsidR="00486001">
        <w:rPr>
          <w:rFonts w:eastAsia="Aptos" w:cstheme="minorHAnsi"/>
        </w:rPr>
        <w:t xml:space="preserve"> –</w:t>
      </w:r>
      <w:r w:rsidRPr="00F575A7">
        <w:rPr>
          <w:rFonts w:eastAsia="Aptos" w:cstheme="minorHAnsi"/>
        </w:rPr>
        <w:t xml:space="preserve"> utvidelse</w:t>
      </w:r>
      <w:r w:rsidR="00486001">
        <w:rPr>
          <w:rFonts w:eastAsia="Aptos" w:cstheme="minorHAnsi"/>
        </w:rPr>
        <w:t xml:space="preserve"> (</w:t>
      </w:r>
      <w:r w:rsidRPr="00F575A7">
        <w:rPr>
          <w:rFonts w:eastAsia="Aptos" w:cstheme="minorHAnsi"/>
        </w:rPr>
        <w:t>Fovsen Njaarke sijte</w:t>
      </w:r>
      <w:r w:rsidR="00486001">
        <w:rPr>
          <w:rFonts w:eastAsia="Aptos" w:cstheme="minorHAnsi"/>
        </w:rPr>
        <w:t>)</w:t>
      </w:r>
    </w:p>
    <w:p w14:paraId="66D3EFD2" w14:textId="0AC664A7" w:rsidR="008B6C5A" w:rsidRPr="00F575A7" w:rsidRDefault="00EE1198" w:rsidP="00EE7636">
      <w:pPr>
        <w:pStyle w:val="Listeavsnitt"/>
        <w:numPr>
          <w:ilvl w:val="0"/>
          <w:numId w:val="1"/>
        </w:numPr>
        <w:rPr>
          <w:rFonts w:cstheme="minorHAnsi"/>
        </w:rPr>
      </w:pPr>
      <w:r w:rsidRPr="00F575A7">
        <w:rPr>
          <w:rFonts w:cstheme="minorHAnsi"/>
        </w:rPr>
        <w:t xml:space="preserve">Bjørbogen </w:t>
      </w:r>
      <w:r w:rsidR="00486001">
        <w:rPr>
          <w:rFonts w:cstheme="minorHAnsi"/>
        </w:rPr>
        <w:t>(</w:t>
      </w:r>
      <w:r w:rsidRPr="00F575A7">
        <w:rPr>
          <w:rFonts w:cstheme="minorHAnsi"/>
        </w:rPr>
        <w:t>Fovsen Njaarke sijte nordgruppa</w:t>
      </w:r>
      <w:r w:rsidR="00486001">
        <w:rPr>
          <w:rFonts w:cstheme="minorHAnsi"/>
        </w:rPr>
        <w:t>)</w:t>
      </w:r>
    </w:p>
    <w:p w14:paraId="46B7FB88" w14:textId="6E0CF221" w:rsidR="00EE1198" w:rsidRPr="00F575A7" w:rsidRDefault="00EE1198" w:rsidP="00EE7636">
      <w:pPr>
        <w:pStyle w:val="Listeavsnitt"/>
        <w:numPr>
          <w:ilvl w:val="0"/>
          <w:numId w:val="1"/>
        </w:numPr>
        <w:rPr>
          <w:rFonts w:cstheme="minorHAnsi"/>
        </w:rPr>
      </w:pPr>
      <w:r w:rsidRPr="00F575A7">
        <w:rPr>
          <w:rFonts w:cstheme="minorHAnsi"/>
        </w:rPr>
        <w:t xml:space="preserve">Mjøsundodden </w:t>
      </w:r>
      <w:r w:rsidR="00486001">
        <w:rPr>
          <w:rFonts w:cstheme="minorHAnsi"/>
        </w:rPr>
        <w:t>(</w:t>
      </w:r>
      <w:r w:rsidRPr="00F575A7">
        <w:rPr>
          <w:rFonts w:cstheme="minorHAnsi"/>
        </w:rPr>
        <w:t>Fovsen Njaarke sijte nordgruppa</w:t>
      </w:r>
      <w:r w:rsidR="00486001">
        <w:rPr>
          <w:rFonts w:cstheme="minorHAnsi"/>
        </w:rPr>
        <w:t>)</w:t>
      </w:r>
    </w:p>
    <w:p w14:paraId="736F90AA" w14:textId="45773883" w:rsidR="00EE1198" w:rsidRPr="00F575A7" w:rsidRDefault="00EE1198" w:rsidP="00EE7636">
      <w:pPr>
        <w:pStyle w:val="Listeavsnitt"/>
        <w:numPr>
          <w:ilvl w:val="0"/>
          <w:numId w:val="1"/>
        </w:numPr>
        <w:rPr>
          <w:rFonts w:cstheme="minorHAnsi"/>
        </w:rPr>
      </w:pPr>
      <w:r w:rsidRPr="00F575A7">
        <w:rPr>
          <w:rFonts w:cstheme="minorHAnsi"/>
        </w:rPr>
        <w:t>Drættvika</w:t>
      </w:r>
      <w:r w:rsidR="00486001">
        <w:rPr>
          <w:rFonts w:cstheme="minorHAnsi"/>
        </w:rPr>
        <w:t xml:space="preserve"> – </w:t>
      </w:r>
      <w:r w:rsidRPr="00F575A7">
        <w:rPr>
          <w:rFonts w:cstheme="minorHAnsi"/>
        </w:rPr>
        <w:t xml:space="preserve">utvidelse </w:t>
      </w:r>
      <w:r w:rsidR="00486001">
        <w:rPr>
          <w:rFonts w:cstheme="minorHAnsi"/>
        </w:rPr>
        <w:t>(</w:t>
      </w:r>
      <w:r w:rsidRPr="00F575A7">
        <w:rPr>
          <w:rFonts w:cstheme="minorHAnsi"/>
        </w:rPr>
        <w:t>Fovsen Njaarke sijte sørgruppa</w:t>
      </w:r>
      <w:r w:rsidR="00486001">
        <w:rPr>
          <w:rFonts w:cstheme="minorHAnsi"/>
        </w:rPr>
        <w:t>)</w:t>
      </w:r>
    </w:p>
    <w:p w14:paraId="7AEB6B4A" w14:textId="6CFE1F54" w:rsidR="00EE1198" w:rsidRPr="00F575A7" w:rsidRDefault="00EE1198" w:rsidP="00EE7636">
      <w:pPr>
        <w:pStyle w:val="Listeavsnitt"/>
        <w:numPr>
          <w:ilvl w:val="0"/>
          <w:numId w:val="1"/>
        </w:numPr>
        <w:rPr>
          <w:rFonts w:cstheme="minorHAnsi"/>
        </w:rPr>
      </w:pPr>
      <w:r w:rsidRPr="00F575A7">
        <w:rPr>
          <w:rFonts w:cstheme="minorHAnsi"/>
        </w:rPr>
        <w:t xml:space="preserve">Hollberga </w:t>
      </w:r>
      <w:r w:rsidR="00486001">
        <w:rPr>
          <w:rFonts w:cstheme="minorHAnsi"/>
        </w:rPr>
        <w:t>(</w:t>
      </w:r>
      <w:r w:rsidRPr="00F575A7">
        <w:rPr>
          <w:rFonts w:cstheme="minorHAnsi"/>
        </w:rPr>
        <w:t>Gasken Laante sijte</w:t>
      </w:r>
      <w:r w:rsidR="00486001">
        <w:rPr>
          <w:rFonts w:cstheme="minorHAnsi"/>
        </w:rPr>
        <w:t>)</w:t>
      </w:r>
    </w:p>
    <w:p w14:paraId="786BCCC5" w14:textId="6E7D726A" w:rsidR="00056DBE" w:rsidRPr="00562546" w:rsidRDefault="00EE1198" w:rsidP="00EE7636">
      <w:pPr>
        <w:pStyle w:val="Listeavsnitt"/>
        <w:numPr>
          <w:ilvl w:val="0"/>
          <w:numId w:val="1"/>
        </w:numPr>
      </w:pPr>
      <w:r w:rsidRPr="00F575A7">
        <w:rPr>
          <w:rFonts w:cstheme="minorHAnsi"/>
        </w:rPr>
        <w:t xml:space="preserve">Hilberga </w:t>
      </w:r>
      <w:r w:rsidR="00486001">
        <w:rPr>
          <w:rFonts w:cstheme="minorHAnsi"/>
        </w:rPr>
        <w:t>(</w:t>
      </w:r>
      <w:r w:rsidRPr="00F575A7">
        <w:rPr>
          <w:rFonts w:cstheme="minorHAnsi"/>
        </w:rPr>
        <w:t>Gasken Laante sijte</w:t>
      </w:r>
      <w:r w:rsidR="00486001">
        <w:rPr>
          <w:rFonts w:cstheme="minorHAnsi"/>
        </w:rPr>
        <w:t>)</w:t>
      </w:r>
    </w:p>
    <w:p w14:paraId="6C7B4218" w14:textId="77777777" w:rsidR="00562546" w:rsidRPr="004A3B0F" w:rsidRDefault="00562546" w:rsidP="00562546"/>
    <w:p w14:paraId="25C8AFFD" w14:textId="209B766A" w:rsidR="00487F95" w:rsidRPr="004A3B0F" w:rsidRDefault="00C42CAB" w:rsidP="00EE7636">
      <w:pPr>
        <w:pStyle w:val="Overskrift2"/>
        <w:numPr>
          <w:ilvl w:val="1"/>
          <w:numId w:val="3"/>
        </w:numPr>
      </w:pPr>
      <w:bookmarkStart w:id="4" w:name="_Toc173497411"/>
      <w:r w:rsidRPr="004A3B0F">
        <w:t>Planstatus</w:t>
      </w:r>
      <w:bookmarkEnd w:id="4"/>
    </w:p>
    <w:p w14:paraId="7E97F4A3" w14:textId="6DD51786" w:rsidR="002A1E11" w:rsidRDefault="00B81258" w:rsidP="002A1E11">
      <w:pPr>
        <w:rPr>
          <w:i/>
          <w:iCs/>
        </w:rPr>
      </w:pPr>
      <w:r w:rsidRPr="00562546">
        <w:t xml:space="preserve">Arealet i verneforslaget er </w:t>
      </w:r>
      <w:r w:rsidR="00C37862" w:rsidRPr="00562546">
        <w:t xml:space="preserve">i hovedsak </w:t>
      </w:r>
      <w:r w:rsidRPr="00562546">
        <w:t>avsatt som LNF</w:t>
      </w:r>
      <w:r w:rsidR="00FC5595" w:rsidRPr="00562546">
        <w:t>(</w:t>
      </w:r>
      <w:r w:rsidRPr="00562546">
        <w:t>R</w:t>
      </w:r>
      <w:r w:rsidR="00FC5595" w:rsidRPr="00562546">
        <w:t>)</w:t>
      </w:r>
      <w:r w:rsidRPr="00562546">
        <w:t xml:space="preserve">-område i </w:t>
      </w:r>
      <w:r w:rsidR="00EE1198" w:rsidRPr="00562546">
        <w:t>de aktuelle kommunene</w:t>
      </w:r>
      <w:r w:rsidRPr="00562546">
        <w:t xml:space="preserve"> </w:t>
      </w:r>
      <w:r w:rsidR="00F85F24" w:rsidRPr="00562546">
        <w:t xml:space="preserve">sin arealplan. </w:t>
      </w:r>
      <w:r w:rsidR="003057D2" w:rsidRPr="00562546">
        <w:t xml:space="preserve">Der dette ikke </w:t>
      </w:r>
      <w:r w:rsidR="00C76BEB" w:rsidRPr="00562546">
        <w:t xml:space="preserve">er </w:t>
      </w:r>
      <w:r w:rsidR="00415B41" w:rsidRPr="00562546">
        <w:t xml:space="preserve">heldekkene er det kommentert </w:t>
      </w:r>
      <w:r w:rsidR="007227DB" w:rsidRPr="00562546">
        <w:t>for det respektive området</w:t>
      </w:r>
      <w:r w:rsidR="006702C4" w:rsidRPr="00562546">
        <w:t xml:space="preserve"> i kapittel </w:t>
      </w:r>
      <w:r w:rsidR="006702C4" w:rsidRPr="00562546">
        <w:fldChar w:fldCharType="begin"/>
      </w:r>
      <w:r w:rsidR="006702C4" w:rsidRPr="00562546">
        <w:instrText xml:space="preserve"> REF _Ref173221355 \r \h </w:instrText>
      </w:r>
      <w:r w:rsidR="00562546">
        <w:instrText xml:space="preserve"> \* MERGEFORMAT </w:instrText>
      </w:r>
      <w:r w:rsidR="006702C4" w:rsidRPr="00562546">
        <w:fldChar w:fldCharType="separate"/>
      </w:r>
      <w:r w:rsidR="00D81D60">
        <w:t>7</w:t>
      </w:r>
      <w:r w:rsidR="006702C4" w:rsidRPr="00562546">
        <w:fldChar w:fldCharType="end"/>
      </w:r>
      <w:r w:rsidR="006702C4">
        <w:rPr>
          <w:i/>
          <w:iCs/>
        </w:rPr>
        <w:t>.</w:t>
      </w:r>
    </w:p>
    <w:p w14:paraId="1322C454" w14:textId="77777777" w:rsidR="00562546" w:rsidRPr="004A3B0F" w:rsidRDefault="00562546" w:rsidP="002A1E11"/>
    <w:p w14:paraId="285B7057" w14:textId="00070557" w:rsidR="002A1E11" w:rsidRPr="004A3B0F" w:rsidRDefault="00124DB3" w:rsidP="00521185">
      <w:pPr>
        <w:pStyle w:val="Overskrift1"/>
      </w:pPr>
      <w:bookmarkStart w:id="5" w:name="_Toc173497412"/>
      <w:r w:rsidRPr="004A3B0F">
        <w:lastRenderedPageBreak/>
        <w:t>SAKSBEHANDLING</w:t>
      </w:r>
      <w:bookmarkEnd w:id="5"/>
    </w:p>
    <w:p w14:paraId="46E24DB1" w14:textId="64D16721" w:rsidR="00B1613A" w:rsidRPr="004A3B0F" w:rsidRDefault="00830583" w:rsidP="00EE7636">
      <w:pPr>
        <w:pStyle w:val="Overskrift2"/>
        <w:numPr>
          <w:ilvl w:val="1"/>
          <w:numId w:val="14"/>
        </w:numPr>
      </w:pPr>
      <w:bookmarkStart w:id="6" w:name="_Toc173497413"/>
      <w:r w:rsidRPr="004A3B0F">
        <w:t>Saksbehandlingsprosesser</w:t>
      </w:r>
      <w:bookmarkEnd w:id="6"/>
    </w:p>
    <w:p w14:paraId="1B171526" w14:textId="7BF23C87" w:rsidR="00332550" w:rsidRPr="004A3B0F" w:rsidRDefault="00332550" w:rsidP="00332550">
      <w:r w:rsidRPr="004A3B0F">
        <w:t>19 av områdene har vært sendt ut for offentlige innspill gjennom oppstartsmelding 29.02.2024 og høring 22.03.2024. Høringen hadde frist for innspill 22.05.2024.</w:t>
      </w:r>
      <w:r w:rsidR="00EE1198" w:rsidRPr="004A3B0F">
        <w:t xml:space="preserve"> </w:t>
      </w:r>
      <w:r w:rsidRPr="004A3B0F">
        <w:t>Ett område var på høring sammen med en rekke andre områder i 2022.</w:t>
      </w:r>
      <w:r w:rsidR="00EE1198" w:rsidRPr="004A3B0F">
        <w:t xml:space="preserve"> Alle områdene er tilbudt gjennom frivillig vern fra private grunneiere.</w:t>
      </w:r>
    </w:p>
    <w:p w14:paraId="60B3B0FD" w14:textId="217DF9E7" w:rsidR="00735BB2" w:rsidRDefault="00735BB2" w:rsidP="00332550">
      <w:r w:rsidRPr="004A3B0F">
        <w:t>For alle områdene er det først sendt ut forhåndsvarsel til Sametinget, etterfulgt av oppstartsmelding og høring. For alle områder er det gitt en skogfaglig beskrivelse fra Statsforvalterens landbruksavdeling. For alle områdene som er tilbudt etter 01.02.2022 er malen til Landbruksdirektoratet og Miljødirektoratet for skogbruksvurdering fulgt. Alle skogbruksvurderingene har vært med i høringsdokumentene.</w:t>
      </w:r>
    </w:p>
    <w:p w14:paraId="582565AA" w14:textId="1284102B" w:rsidR="00223A59" w:rsidRPr="004A3B0F" w:rsidRDefault="00D31B1D" w:rsidP="00332550">
      <w:r>
        <w:t xml:space="preserve">Det er gjennomført tettere dialog med </w:t>
      </w:r>
      <w:r w:rsidR="00A82B73">
        <w:t xml:space="preserve">Sametinget (se </w:t>
      </w:r>
      <w:r w:rsidR="00314A01">
        <w:t xml:space="preserve">kapittel </w:t>
      </w:r>
      <w:r w:rsidR="00F83B5E">
        <w:fldChar w:fldCharType="begin"/>
      </w:r>
      <w:r w:rsidR="00F83B5E">
        <w:instrText xml:space="preserve"> REF _Ref173218990 \r \h </w:instrText>
      </w:r>
      <w:r w:rsidR="00F83B5E">
        <w:fldChar w:fldCharType="separate"/>
      </w:r>
      <w:r w:rsidR="00D81D60">
        <w:t>3.2</w:t>
      </w:r>
      <w:r w:rsidR="00F83B5E">
        <w:fldChar w:fldCharType="end"/>
      </w:r>
      <w:r w:rsidR="00314A01">
        <w:t xml:space="preserve">), Norges vassdrags- og energidirektorat (NVE) og </w:t>
      </w:r>
      <w:r w:rsidR="00E0059D" w:rsidRPr="00E0059D">
        <w:t>Direktoratet for mineralforvaltning med Bergmesteren for Svalbard (DMF)</w:t>
      </w:r>
      <w:r w:rsidR="00E0059D">
        <w:t xml:space="preserve">. NVE </w:t>
      </w:r>
      <w:r w:rsidR="00B17357">
        <w:t xml:space="preserve">og DMF </w:t>
      </w:r>
      <w:r w:rsidR="00E0059D">
        <w:t>har kommet med innspill til både oppstartsmelding og høringsdokumenter</w:t>
      </w:r>
      <w:r w:rsidR="00B17357">
        <w:t>.</w:t>
      </w:r>
      <w:r w:rsidR="00E0059D">
        <w:t xml:space="preserve"> </w:t>
      </w:r>
      <w:r w:rsidR="000342CB">
        <w:t xml:space="preserve">For områdene som var på høring i 2024 har </w:t>
      </w:r>
      <w:r w:rsidR="00E0059D">
        <w:t xml:space="preserve">Statsforvalteren </w:t>
      </w:r>
      <w:r w:rsidR="007F0485">
        <w:t>sørget for at aktuelle kraftprodusenter har blitt inkludert i mottakerlista for høringen</w:t>
      </w:r>
      <w:r w:rsidR="00065D63">
        <w:t>. I tillegg har</w:t>
      </w:r>
      <w:r w:rsidR="000342CB">
        <w:t xml:space="preserve"> de</w:t>
      </w:r>
      <w:r w:rsidR="00065D63">
        <w:t xml:space="preserve"> aktuelle kraftprodusente</w:t>
      </w:r>
      <w:r w:rsidR="000342CB">
        <w:t>ne</w:t>
      </w:r>
      <w:r w:rsidR="00065D63">
        <w:t xml:space="preserve"> fått en mulighet i etterkant av høringa til å uttale seg.</w:t>
      </w:r>
      <w:r w:rsidR="001B2118">
        <w:t xml:space="preserve"> Statsforvalter</w:t>
      </w:r>
      <w:r w:rsidR="00C81A07">
        <w:t xml:space="preserve">en </w:t>
      </w:r>
      <w:r w:rsidR="00AC7DA6">
        <w:t xml:space="preserve">besluttet tidlig i prosessen å ikke gjøre særlige endringer mellom oppstartsmeldingen og utsendingen av høringsdokumentene, for å sikre effektiv saksgang. </w:t>
      </w:r>
      <w:r w:rsidR="03CBF3C3">
        <w:t xml:space="preserve">DMF var kritiske til at kunnskapen de </w:t>
      </w:r>
      <w:r w:rsidR="7229EECF">
        <w:t>informerte om ikke ble inkludert i høringsdokumentene</w:t>
      </w:r>
      <w:r w:rsidR="466BC2B9">
        <w:t xml:space="preserve">, og uttalte i sitt høringsinnspill at de fraråder vern av områdene med mineralforekomster inntil vurderingen av vernets påvirkning er beskrevet. </w:t>
      </w:r>
      <w:r w:rsidR="26882C90">
        <w:t xml:space="preserve">Statsforvalteren har sendt </w:t>
      </w:r>
      <w:r w:rsidR="1FA900DD">
        <w:t xml:space="preserve">sin vurdering til DMF 19.06.2024, og fikk svar 05.07.2024. Her skriver DMF </w:t>
      </w:r>
      <w:r w:rsidR="1D66A485">
        <w:t xml:space="preserve">at de </w:t>
      </w:r>
      <w:r w:rsidR="1D66A485" w:rsidRPr="00F858F9">
        <w:rPr>
          <w:i/>
          <w:iCs/>
        </w:rPr>
        <w:t>fraråder</w:t>
      </w:r>
      <w:r w:rsidR="1D66A485">
        <w:t xml:space="preserve"> </w:t>
      </w:r>
      <w:r w:rsidR="02A52D85">
        <w:t>vern av Kvamsfjellet, Moldelva, Nedre Leberg og Storvika inntil det er gjort en tilstrekkelig vurdering av verne</w:t>
      </w:r>
      <w:r w:rsidR="00DA1825">
        <w:t>t</w:t>
      </w:r>
      <w:r w:rsidR="02A52D85">
        <w:t>s påvirkning på mineralressursene og undersøkelserettene.</w:t>
      </w:r>
    </w:p>
    <w:tbl>
      <w:tblPr>
        <w:tblStyle w:val="Tabellrutenett"/>
        <w:tblW w:w="0" w:type="auto"/>
        <w:tblLook w:val="04A0" w:firstRow="1" w:lastRow="0" w:firstColumn="1" w:lastColumn="0" w:noHBand="0" w:noVBand="1"/>
      </w:tblPr>
      <w:tblGrid>
        <w:gridCol w:w="2254"/>
        <w:gridCol w:w="2254"/>
        <w:gridCol w:w="2254"/>
        <w:gridCol w:w="2254"/>
      </w:tblGrid>
      <w:tr w:rsidR="00E83008" w:rsidRPr="004A3B0F" w14:paraId="13895539" w14:textId="77777777" w:rsidTr="00E83008">
        <w:tc>
          <w:tcPr>
            <w:tcW w:w="2254" w:type="dxa"/>
          </w:tcPr>
          <w:p w14:paraId="271049ED" w14:textId="1CCDDB6E" w:rsidR="00E83008" w:rsidRPr="004A3B0F" w:rsidRDefault="00E83008" w:rsidP="00307A50">
            <w:pPr>
              <w:rPr>
                <w:b/>
              </w:rPr>
            </w:pPr>
            <w:r w:rsidRPr="004A3B0F">
              <w:rPr>
                <w:b/>
              </w:rPr>
              <w:t>Navn</w:t>
            </w:r>
          </w:p>
        </w:tc>
        <w:tc>
          <w:tcPr>
            <w:tcW w:w="2254" w:type="dxa"/>
          </w:tcPr>
          <w:p w14:paraId="36F0E110" w14:textId="6C0521E7" w:rsidR="00E83008" w:rsidRPr="004A3B0F" w:rsidRDefault="00E83008" w:rsidP="00307A50">
            <w:pPr>
              <w:rPr>
                <w:b/>
              </w:rPr>
            </w:pPr>
            <w:r w:rsidRPr="004A3B0F">
              <w:rPr>
                <w:b/>
              </w:rPr>
              <w:t>Tilbud</w:t>
            </w:r>
          </w:p>
        </w:tc>
        <w:tc>
          <w:tcPr>
            <w:tcW w:w="2254" w:type="dxa"/>
          </w:tcPr>
          <w:p w14:paraId="51F70617" w14:textId="6045DC1D" w:rsidR="00E83008" w:rsidRPr="004A3B0F" w:rsidRDefault="00E83008" w:rsidP="00307A50">
            <w:pPr>
              <w:rPr>
                <w:b/>
              </w:rPr>
            </w:pPr>
            <w:r w:rsidRPr="004A3B0F">
              <w:rPr>
                <w:b/>
              </w:rPr>
              <w:t>Oppstart</w:t>
            </w:r>
          </w:p>
        </w:tc>
        <w:tc>
          <w:tcPr>
            <w:tcW w:w="2254" w:type="dxa"/>
          </w:tcPr>
          <w:p w14:paraId="0CB1940C" w14:textId="724C6FA2" w:rsidR="00E83008" w:rsidRPr="004A3B0F" w:rsidRDefault="00E83008" w:rsidP="00307A50">
            <w:pPr>
              <w:rPr>
                <w:b/>
              </w:rPr>
            </w:pPr>
            <w:r w:rsidRPr="004A3B0F">
              <w:rPr>
                <w:b/>
              </w:rPr>
              <w:t>Høring</w:t>
            </w:r>
          </w:p>
        </w:tc>
      </w:tr>
      <w:tr w:rsidR="00E83008" w:rsidRPr="004A3B0F" w14:paraId="72ECE908" w14:textId="77777777" w:rsidTr="0E625B39">
        <w:tc>
          <w:tcPr>
            <w:tcW w:w="2254" w:type="dxa"/>
            <w:shd w:val="clear" w:color="auto" w:fill="FFFFFF" w:themeFill="background1"/>
          </w:tcPr>
          <w:p w14:paraId="6C54ABFA" w14:textId="6AB5E635" w:rsidR="00E83008" w:rsidRPr="004A3B0F" w:rsidRDefault="000200B3" w:rsidP="00307A50">
            <w:r>
              <w:t>Bergsvatnet</w:t>
            </w:r>
          </w:p>
        </w:tc>
        <w:tc>
          <w:tcPr>
            <w:tcW w:w="2254" w:type="dxa"/>
          </w:tcPr>
          <w:p w14:paraId="185DC8F1" w14:textId="4A44005C" w:rsidR="04E30D32" w:rsidRPr="00EE7636" w:rsidRDefault="04E30D32" w:rsidP="04E30D32">
            <w:pPr>
              <w:spacing w:line="276" w:lineRule="auto"/>
              <w:rPr>
                <w:rFonts w:eastAsia="Aptos" w:cstheme="minorHAnsi"/>
              </w:rPr>
            </w:pPr>
            <w:r w:rsidRPr="00EE7636">
              <w:rPr>
                <w:rFonts w:eastAsia="Aptos" w:cstheme="minorHAnsi"/>
              </w:rPr>
              <w:t>10.05.2021</w:t>
            </w:r>
          </w:p>
        </w:tc>
        <w:tc>
          <w:tcPr>
            <w:tcW w:w="2254" w:type="dxa"/>
          </w:tcPr>
          <w:p w14:paraId="1C313F1C" w14:textId="2370D545" w:rsidR="00E83008" w:rsidRPr="004A3B0F" w:rsidRDefault="000200B3" w:rsidP="00307A50">
            <w:r w:rsidRPr="004A3B0F">
              <w:t>29.02.2024</w:t>
            </w:r>
          </w:p>
        </w:tc>
        <w:tc>
          <w:tcPr>
            <w:tcW w:w="2254" w:type="dxa"/>
          </w:tcPr>
          <w:p w14:paraId="284ED277" w14:textId="54AA1507" w:rsidR="00E83008" w:rsidRPr="004A3B0F" w:rsidRDefault="000200B3" w:rsidP="00307A50">
            <w:r w:rsidRPr="004A3B0F">
              <w:t>22.03.2024</w:t>
            </w:r>
          </w:p>
        </w:tc>
      </w:tr>
      <w:tr w:rsidR="000200B3" w:rsidRPr="004A3B0F" w14:paraId="7F7D6272" w14:textId="77777777" w:rsidTr="0E625B39">
        <w:tc>
          <w:tcPr>
            <w:tcW w:w="2254" w:type="dxa"/>
            <w:shd w:val="clear" w:color="auto" w:fill="FFFFFF" w:themeFill="background1"/>
          </w:tcPr>
          <w:p w14:paraId="657E18D5" w14:textId="1034CA9B" w:rsidR="000200B3" w:rsidRPr="004A3B0F" w:rsidRDefault="000200B3" w:rsidP="00307A50">
            <w:r>
              <w:t>Røyrdalen</w:t>
            </w:r>
          </w:p>
        </w:tc>
        <w:tc>
          <w:tcPr>
            <w:tcW w:w="2254" w:type="dxa"/>
          </w:tcPr>
          <w:p w14:paraId="45E79C1F" w14:textId="6910BD6B" w:rsidR="04E30D32" w:rsidRPr="00EE7636" w:rsidRDefault="04E30D32" w:rsidP="04E30D32">
            <w:pPr>
              <w:spacing w:line="276" w:lineRule="auto"/>
              <w:rPr>
                <w:rFonts w:eastAsia="Aptos" w:cstheme="minorHAnsi"/>
              </w:rPr>
            </w:pPr>
            <w:r w:rsidRPr="00EE7636">
              <w:rPr>
                <w:rFonts w:eastAsia="Aptos" w:cstheme="minorHAnsi"/>
              </w:rPr>
              <w:t>05.05.2022</w:t>
            </w:r>
          </w:p>
        </w:tc>
        <w:tc>
          <w:tcPr>
            <w:tcW w:w="2254" w:type="dxa"/>
          </w:tcPr>
          <w:p w14:paraId="540128F5" w14:textId="6E0A54D5" w:rsidR="000200B3" w:rsidRPr="004A3B0F" w:rsidRDefault="000200B3" w:rsidP="00307A50">
            <w:r w:rsidRPr="004A3B0F">
              <w:t>29.02.2024</w:t>
            </w:r>
          </w:p>
        </w:tc>
        <w:tc>
          <w:tcPr>
            <w:tcW w:w="2254" w:type="dxa"/>
          </w:tcPr>
          <w:p w14:paraId="4B8D1C24" w14:textId="3D494EB4" w:rsidR="000200B3" w:rsidRPr="004A3B0F" w:rsidRDefault="000200B3" w:rsidP="00307A50">
            <w:r w:rsidRPr="004A3B0F">
              <w:t>22.03.2024</w:t>
            </w:r>
          </w:p>
        </w:tc>
      </w:tr>
      <w:tr w:rsidR="000200B3" w:rsidRPr="004A3B0F" w14:paraId="3241ACB5" w14:textId="77777777" w:rsidTr="0E625B39">
        <w:tc>
          <w:tcPr>
            <w:tcW w:w="2254" w:type="dxa"/>
            <w:shd w:val="clear" w:color="auto" w:fill="FFFFFF" w:themeFill="background1"/>
          </w:tcPr>
          <w:p w14:paraId="737B761D" w14:textId="426CC5D6" w:rsidR="000200B3" w:rsidRPr="004A3B0F" w:rsidRDefault="000200B3" w:rsidP="00307A50">
            <w:r>
              <w:t>Solem – utvidelse</w:t>
            </w:r>
          </w:p>
        </w:tc>
        <w:tc>
          <w:tcPr>
            <w:tcW w:w="2254" w:type="dxa"/>
          </w:tcPr>
          <w:p w14:paraId="10A7B182" w14:textId="5ACCAC21" w:rsidR="04E30D32" w:rsidRPr="00EE7636" w:rsidRDefault="04E30D32" w:rsidP="04E30D32">
            <w:pPr>
              <w:spacing w:line="276" w:lineRule="auto"/>
              <w:rPr>
                <w:rFonts w:eastAsia="Aptos" w:cstheme="minorHAnsi"/>
              </w:rPr>
            </w:pPr>
            <w:r w:rsidRPr="00EE7636">
              <w:rPr>
                <w:rFonts w:eastAsia="Aptos" w:cstheme="minorHAnsi"/>
              </w:rPr>
              <w:t>07.05.2022</w:t>
            </w:r>
          </w:p>
        </w:tc>
        <w:tc>
          <w:tcPr>
            <w:tcW w:w="2254" w:type="dxa"/>
          </w:tcPr>
          <w:p w14:paraId="5EE46A5F" w14:textId="582B90CD" w:rsidR="000200B3" w:rsidRPr="004A3B0F" w:rsidRDefault="000200B3" w:rsidP="00307A50">
            <w:r w:rsidRPr="004A3B0F">
              <w:t>29.02.2024</w:t>
            </w:r>
          </w:p>
        </w:tc>
        <w:tc>
          <w:tcPr>
            <w:tcW w:w="2254" w:type="dxa"/>
          </w:tcPr>
          <w:p w14:paraId="7BD194AD" w14:textId="405D15D3" w:rsidR="000200B3" w:rsidRPr="004A3B0F" w:rsidRDefault="000200B3" w:rsidP="00307A50">
            <w:r w:rsidRPr="004A3B0F">
              <w:t>22.03.2024</w:t>
            </w:r>
          </w:p>
        </w:tc>
      </w:tr>
      <w:tr w:rsidR="000200B3" w:rsidRPr="004A3B0F" w14:paraId="3395505A" w14:textId="77777777" w:rsidTr="0E625B39">
        <w:tc>
          <w:tcPr>
            <w:tcW w:w="2254" w:type="dxa"/>
            <w:shd w:val="clear" w:color="auto" w:fill="FFFFFF" w:themeFill="background1"/>
          </w:tcPr>
          <w:p w14:paraId="36C4F0BA" w14:textId="13727F7B" w:rsidR="000200B3" w:rsidRPr="004A3B0F" w:rsidRDefault="000200B3" w:rsidP="00307A50">
            <w:r>
              <w:t>Styggdalen</w:t>
            </w:r>
          </w:p>
        </w:tc>
        <w:tc>
          <w:tcPr>
            <w:tcW w:w="2254" w:type="dxa"/>
          </w:tcPr>
          <w:p w14:paraId="323BDBC5" w14:textId="7A1F44D6" w:rsidR="04E30D32" w:rsidRPr="00EE7636" w:rsidRDefault="04E30D32" w:rsidP="04E30D32">
            <w:pPr>
              <w:spacing w:line="276" w:lineRule="auto"/>
              <w:rPr>
                <w:rFonts w:eastAsia="Aptos" w:cstheme="minorHAnsi"/>
              </w:rPr>
            </w:pPr>
            <w:r w:rsidRPr="00EE7636">
              <w:rPr>
                <w:rFonts w:eastAsia="Aptos" w:cstheme="minorHAnsi"/>
              </w:rPr>
              <w:t>01.02.2022</w:t>
            </w:r>
          </w:p>
        </w:tc>
        <w:tc>
          <w:tcPr>
            <w:tcW w:w="2254" w:type="dxa"/>
          </w:tcPr>
          <w:p w14:paraId="79289E95" w14:textId="48786211" w:rsidR="000200B3" w:rsidRPr="004A3B0F" w:rsidRDefault="000200B3" w:rsidP="00307A50">
            <w:r w:rsidRPr="004A3B0F">
              <w:t>29.02.2024</w:t>
            </w:r>
          </w:p>
        </w:tc>
        <w:tc>
          <w:tcPr>
            <w:tcW w:w="2254" w:type="dxa"/>
          </w:tcPr>
          <w:p w14:paraId="2658B144" w14:textId="4E1B0F9A" w:rsidR="000200B3" w:rsidRPr="004A3B0F" w:rsidRDefault="000200B3" w:rsidP="00307A50">
            <w:r w:rsidRPr="004A3B0F">
              <w:t>22.03.2024</w:t>
            </w:r>
          </w:p>
        </w:tc>
      </w:tr>
      <w:tr w:rsidR="000200B3" w:rsidRPr="004A3B0F" w14:paraId="16B65ABE" w14:textId="77777777" w:rsidTr="0E625B39">
        <w:tc>
          <w:tcPr>
            <w:tcW w:w="2254" w:type="dxa"/>
            <w:shd w:val="clear" w:color="auto" w:fill="FFFFFF" w:themeFill="background1"/>
          </w:tcPr>
          <w:p w14:paraId="1BA28D66" w14:textId="14413B13" w:rsidR="000200B3" w:rsidRPr="004A3B0F" w:rsidRDefault="000200B3" w:rsidP="00307A50">
            <w:r>
              <w:t>Merkesklumpen</w:t>
            </w:r>
            <w:r w:rsidR="16B39139">
              <w:t xml:space="preserve"> og Kvennelva</w:t>
            </w:r>
          </w:p>
        </w:tc>
        <w:tc>
          <w:tcPr>
            <w:tcW w:w="2254" w:type="dxa"/>
          </w:tcPr>
          <w:p w14:paraId="6021ED3E" w14:textId="22779964" w:rsidR="04E30D32" w:rsidRPr="00EE7636" w:rsidRDefault="04E30D32" w:rsidP="04E30D32">
            <w:pPr>
              <w:spacing w:line="276" w:lineRule="auto"/>
              <w:rPr>
                <w:rFonts w:eastAsia="Aptos" w:cstheme="minorHAnsi"/>
              </w:rPr>
            </w:pPr>
            <w:r w:rsidRPr="00EE7636">
              <w:rPr>
                <w:rFonts w:eastAsia="Aptos" w:cstheme="minorHAnsi"/>
              </w:rPr>
              <w:t>15.03.2022</w:t>
            </w:r>
          </w:p>
        </w:tc>
        <w:tc>
          <w:tcPr>
            <w:tcW w:w="2254" w:type="dxa"/>
          </w:tcPr>
          <w:p w14:paraId="05647D73" w14:textId="1CE7D3CB" w:rsidR="000200B3" w:rsidRPr="004A3B0F" w:rsidRDefault="000200B3" w:rsidP="00307A50">
            <w:r w:rsidRPr="004A3B0F">
              <w:t>29.02.2024</w:t>
            </w:r>
          </w:p>
        </w:tc>
        <w:tc>
          <w:tcPr>
            <w:tcW w:w="2254" w:type="dxa"/>
          </w:tcPr>
          <w:p w14:paraId="7B2D5F85" w14:textId="7F325983" w:rsidR="000200B3" w:rsidRPr="004A3B0F" w:rsidRDefault="000200B3" w:rsidP="00307A50">
            <w:r w:rsidRPr="004A3B0F">
              <w:t>22.03.2024</w:t>
            </w:r>
          </w:p>
        </w:tc>
      </w:tr>
      <w:tr w:rsidR="000200B3" w:rsidRPr="004A3B0F" w14:paraId="6211C418" w14:textId="77777777" w:rsidTr="0E625B39">
        <w:tc>
          <w:tcPr>
            <w:tcW w:w="2254" w:type="dxa"/>
            <w:shd w:val="clear" w:color="auto" w:fill="FFFFFF" w:themeFill="background1"/>
          </w:tcPr>
          <w:p w14:paraId="40782A1F" w14:textId="0E2EAA78" w:rsidR="000200B3" w:rsidRPr="004A3B0F" w:rsidRDefault="000200B3" w:rsidP="00307A50">
            <w:r>
              <w:t>Skraptjønnfloen – utvidelse</w:t>
            </w:r>
          </w:p>
        </w:tc>
        <w:tc>
          <w:tcPr>
            <w:tcW w:w="2254" w:type="dxa"/>
          </w:tcPr>
          <w:p w14:paraId="69897D9A" w14:textId="225441E2" w:rsidR="04E30D32" w:rsidRPr="00EE7636" w:rsidRDefault="04E30D32" w:rsidP="04E30D32">
            <w:pPr>
              <w:spacing w:line="276" w:lineRule="auto"/>
              <w:rPr>
                <w:rFonts w:eastAsia="Aptos" w:cstheme="minorHAnsi"/>
              </w:rPr>
            </w:pPr>
            <w:r w:rsidRPr="00EE7636">
              <w:rPr>
                <w:rFonts w:eastAsia="Aptos" w:cstheme="minorHAnsi"/>
              </w:rPr>
              <w:t>20.06.2022</w:t>
            </w:r>
          </w:p>
        </w:tc>
        <w:tc>
          <w:tcPr>
            <w:tcW w:w="2254" w:type="dxa"/>
          </w:tcPr>
          <w:p w14:paraId="3222B0D4" w14:textId="27365E18" w:rsidR="000200B3" w:rsidRPr="004A3B0F" w:rsidRDefault="000200B3" w:rsidP="00307A50">
            <w:r w:rsidRPr="004A3B0F">
              <w:t>29.02.2024</w:t>
            </w:r>
          </w:p>
        </w:tc>
        <w:tc>
          <w:tcPr>
            <w:tcW w:w="2254" w:type="dxa"/>
          </w:tcPr>
          <w:p w14:paraId="77E6888F" w14:textId="49A0FD3C" w:rsidR="000200B3" w:rsidRPr="004A3B0F" w:rsidRDefault="000200B3" w:rsidP="00307A50">
            <w:r w:rsidRPr="004A3B0F">
              <w:t>22.03.2024</w:t>
            </w:r>
          </w:p>
        </w:tc>
      </w:tr>
      <w:tr w:rsidR="000200B3" w:rsidRPr="004A3B0F" w14:paraId="29EFD17A" w14:textId="77777777" w:rsidTr="0E625B39">
        <w:tc>
          <w:tcPr>
            <w:tcW w:w="2254" w:type="dxa"/>
            <w:shd w:val="clear" w:color="auto" w:fill="FFFFFF" w:themeFill="background1"/>
          </w:tcPr>
          <w:p w14:paraId="75A4DD8E" w14:textId="25DC1380" w:rsidR="000200B3" w:rsidRPr="004A3B0F" w:rsidRDefault="000200B3" w:rsidP="00307A50">
            <w:r>
              <w:t>Kvamsfjellet – utvidelse</w:t>
            </w:r>
          </w:p>
        </w:tc>
        <w:tc>
          <w:tcPr>
            <w:tcW w:w="2254" w:type="dxa"/>
          </w:tcPr>
          <w:p w14:paraId="1DF33D9E" w14:textId="2989BE1E" w:rsidR="04E30D32" w:rsidRPr="00EE7636" w:rsidRDefault="04E30D32" w:rsidP="04E30D32">
            <w:pPr>
              <w:spacing w:line="276" w:lineRule="auto"/>
              <w:rPr>
                <w:rFonts w:eastAsia="Aptos" w:cstheme="minorHAnsi"/>
              </w:rPr>
            </w:pPr>
            <w:r w:rsidRPr="00EE7636">
              <w:rPr>
                <w:rFonts w:eastAsia="Aptos" w:cstheme="minorHAnsi"/>
              </w:rPr>
              <w:t>01.04.2022</w:t>
            </w:r>
          </w:p>
        </w:tc>
        <w:tc>
          <w:tcPr>
            <w:tcW w:w="2254" w:type="dxa"/>
          </w:tcPr>
          <w:p w14:paraId="02AA0AD4" w14:textId="6EDE65F9" w:rsidR="000200B3" w:rsidRPr="004A3B0F" w:rsidRDefault="000200B3" w:rsidP="00307A50">
            <w:r w:rsidRPr="004A3B0F">
              <w:t>29.02.2024</w:t>
            </w:r>
          </w:p>
        </w:tc>
        <w:tc>
          <w:tcPr>
            <w:tcW w:w="2254" w:type="dxa"/>
          </w:tcPr>
          <w:p w14:paraId="506E1386" w14:textId="401FD05F" w:rsidR="000200B3" w:rsidRPr="004A3B0F" w:rsidRDefault="000200B3" w:rsidP="00307A50">
            <w:r w:rsidRPr="004A3B0F">
              <w:t>22.03.2024</w:t>
            </w:r>
          </w:p>
        </w:tc>
      </w:tr>
      <w:tr w:rsidR="000200B3" w:rsidRPr="004A3B0F" w14:paraId="10AC9961" w14:textId="77777777" w:rsidTr="0E625B39">
        <w:tc>
          <w:tcPr>
            <w:tcW w:w="2254" w:type="dxa"/>
            <w:shd w:val="clear" w:color="auto" w:fill="FFFFFF" w:themeFill="background1"/>
          </w:tcPr>
          <w:p w14:paraId="78E556D7" w14:textId="543D836A" w:rsidR="000200B3" w:rsidRPr="004A3B0F" w:rsidRDefault="000200B3" w:rsidP="00307A50">
            <w:r>
              <w:t>Moldelva</w:t>
            </w:r>
          </w:p>
        </w:tc>
        <w:tc>
          <w:tcPr>
            <w:tcW w:w="2254" w:type="dxa"/>
          </w:tcPr>
          <w:p w14:paraId="24DCF68B" w14:textId="0F2FE537" w:rsidR="04E30D32" w:rsidRPr="00EE7636" w:rsidRDefault="04E30D32" w:rsidP="04E30D32">
            <w:pPr>
              <w:spacing w:line="276" w:lineRule="auto"/>
              <w:rPr>
                <w:rFonts w:eastAsia="Aptos" w:cstheme="minorHAnsi"/>
              </w:rPr>
            </w:pPr>
            <w:r w:rsidRPr="00EE7636">
              <w:rPr>
                <w:rFonts w:eastAsia="Aptos" w:cstheme="minorHAnsi"/>
              </w:rPr>
              <w:t>31.08.2023</w:t>
            </w:r>
          </w:p>
        </w:tc>
        <w:tc>
          <w:tcPr>
            <w:tcW w:w="2254" w:type="dxa"/>
          </w:tcPr>
          <w:p w14:paraId="186A1AC1" w14:textId="0BFD07D6" w:rsidR="000200B3" w:rsidRPr="004A3B0F" w:rsidRDefault="000200B3" w:rsidP="00307A50">
            <w:r w:rsidRPr="004A3B0F">
              <w:t>29.02.2024</w:t>
            </w:r>
          </w:p>
        </w:tc>
        <w:tc>
          <w:tcPr>
            <w:tcW w:w="2254" w:type="dxa"/>
          </w:tcPr>
          <w:p w14:paraId="399127B2" w14:textId="1F89A3BB" w:rsidR="000200B3" w:rsidRPr="004A3B0F" w:rsidRDefault="000200B3" w:rsidP="00307A50">
            <w:r w:rsidRPr="004A3B0F">
              <w:t>22.03.2024</w:t>
            </w:r>
          </w:p>
        </w:tc>
      </w:tr>
      <w:tr w:rsidR="000200B3" w:rsidRPr="004A3B0F" w14:paraId="20A905D2" w14:textId="77777777" w:rsidTr="0E625B39">
        <w:tc>
          <w:tcPr>
            <w:tcW w:w="2254" w:type="dxa"/>
            <w:shd w:val="clear" w:color="auto" w:fill="FFFFFF" w:themeFill="background1"/>
          </w:tcPr>
          <w:p w14:paraId="2CD2B7BC" w14:textId="70F46525" w:rsidR="000200B3" w:rsidRPr="004A3B0F" w:rsidRDefault="3D44CA23" w:rsidP="00307A50">
            <w:proofErr w:type="spellStart"/>
            <w:r>
              <w:t>E</w:t>
            </w:r>
            <w:r w:rsidR="000200B3">
              <w:t>splingdalen</w:t>
            </w:r>
            <w:proofErr w:type="spellEnd"/>
            <w:r w:rsidR="000200B3">
              <w:t xml:space="preserve"> </w:t>
            </w:r>
            <w:r w:rsidR="136ADA5F">
              <w:t xml:space="preserve">og </w:t>
            </w:r>
            <w:proofErr w:type="spellStart"/>
            <w:r w:rsidR="136ADA5F">
              <w:t>Ferjlia</w:t>
            </w:r>
            <w:proofErr w:type="spellEnd"/>
            <w:r w:rsidR="000200B3">
              <w:t xml:space="preserve"> </w:t>
            </w:r>
            <w:r w:rsidR="00BE4EAB">
              <w:t>–</w:t>
            </w:r>
            <w:r w:rsidR="136ADA5F">
              <w:t xml:space="preserve"> </w:t>
            </w:r>
            <w:r w:rsidR="000200B3">
              <w:t xml:space="preserve"> utvidelse</w:t>
            </w:r>
          </w:p>
        </w:tc>
        <w:tc>
          <w:tcPr>
            <w:tcW w:w="2254" w:type="dxa"/>
          </w:tcPr>
          <w:p w14:paraId="21E934F8" w14:textId="0F4A8443" w:rsidR="04E30D32" w:rsidRPr="00EE7636" w:rsidRDefault="04E30D32" w:rsidP="04E30D32">
            <w:pPr>
              <w:spacing w:line="276" w:lineRule="auto"/>
              <w:rPr>
                <w:rFonts w:eastAsia="Aptos" w:cstheme="minorHAnsi"/>
              </w:rPr>
            </w:pPr>
            <w:r w:rsidRPr="00EE7636">
              <w:rPr>
                <w:rFonts w:eastAsia="Aptos" w:cstheme="minorHAnsi"/>
              </w:rPr>
              <w:t>15.03.2023</w:t>
            </w:r>
          </w:p>
        </w:tc>
        <w:tc>
          <w:tcPr>
            <w:tcW w:w="2254" w:type="dxa"/>
          </w:tcPr>
          <w:p w14:paraId="5A55F9CD" w14:textId="0FD3ECE0" w:rsidR="000200B3" w:rsidRPr="004A3B0F" w:rsidRDefault="000200B3" w:rsidP="00307A50">
            <w:r w:rsidRPr="004A3B0F">
              <w:t>29.02.2024</w:t>
            </w:r>
          </w:p>
        </w:tc>
        <w:tc>
          <w:tcPr>
            <w:tcW w:w="2254" w:type="dxa"/>
          </w:tcPr>
          <w:p w14:paraId="2F5D12DA" w14:textId="7E5B00E4" w:rsidR="000200B3" w:rsidRPr="004A3B0F" w:rsidRDefault="000200B3" w:rsidP="00307A50">
            <w:r w:rsidRPr="004A3B0F">
              <w:t>22.03.2024</w:t>
            </w:r>
          </w:p>
        </w:tc>
      </w:tr>
      <w:tr w:rsidR="000200B3" w:rsidRPr="004A3B0F" w14:paraId="6A3EAD5C" w14:textId="77777777" w:rsidTr="00E83008">
        <w:tc>
          <w:tcPr>
            <w:tcW w:w="2254" w:type="dxa"/>
          </w:tcPr>
          <w:p w14:paraId="174A23F5" w14:textId="06C7934E" w:rsidR="000200B3" w:rsidRPr="00EE7636" w:rsidRDefault="000200B3" w:rsidP="00307A50">
            <w:pPr>
              <w:rPr>
                <w:rFonts w:cstheme="minorHAnsi"/>
              </w:rPr>
            </w:pPr>
            <w:r w:rsidRPr="00EE7636">
              <w:rPr>
                <w:rFonts w:cstheme="minorHAnsi"/>
              </w:rPr>
              <w:t>Bjørbogen</w:t>
            </w:r>
          </w:p>
        </w:tc>
        <w:tc>
          <w:tcPr>
            <w:tcW w:w="2254" w:type="dxa"/>
          </w:tcPr>
          <w:p w14:paraId="12523411" w14:textId="2565569F" w:rsidR="000200B3" w:rsidRPr="004A3B0F" w:rsidRDefault="007E6A49" w:rsidP="00307A50">
            <w:r>
              <w:t>18</w:t>
            </w:r>
            <w:r w:rsidR="000200B3" w:rsidRPr="004A3B0F">
              <w:t>.02.2022</w:t>
            </w:r>
          </w:p>
        </w:tc>
        <w:tc>
          <w:tcPr>
            <w:tcW w:w="2254" w:type="dxa"/>
          </w:tcPr>
          <w:p w14:paraId="76A41D48" w14:textId="4DDFF1F2" w:rsidR="000200B3" w:rsidRPr="004A3B0F" w:rsidRDefault="000200B3" w:rsidP="00307A50">
            <w:r w:rsidRPr="004A3B0F">
              <w:t>29.02.2024</w:t>
            </w:r>
          </w:p>
        </w:tc>
        <w:tc>
          <w:tcPr>
            <w:tcW w:w="2254" w:type="dxa"/>
          </w:tcPr>
          <w:p w14:paraId="11043A56" w14:textId="043E215E" w:rsidR="000200B3" w:rsidRPr="004A3B0F" w:rsidRDefault="000200B3" w:rsidP="00307A50">
            <w:r w:rsidRPr="004A3B0F">
              <w:t>22.03.2024</w:t>
            </w:r>
          </w:p>
        </w:tc>
      </w:tr>
      <w:tr w:rsidR="000200B3" w:rsidRPr="004A3B0F" w14:paraId="29EE6FC2" w14:textId="77777777" w:rsidTr="00E83008">
        <w:tc>
          <w:tcPr>
            <w:tcW w:w="2254" w:type="dxa"/>
          </w:tcPr>
          <w:p w14:paraId="404152C4" w14:textId="4E3CA948" w:rsidR="000200B3" w:rsidRPr="00EE7636" w:rsidRDefault="0026189A" w:rsidP="00307A50">
            <w:pPr>
              <w:rPr>
                <w:rFonts w:cstheme="minorHAnsi"/>
              </w:rPr>
            </w:pPr>
            <w:r w:rsidRPr="00EE7636">
              <w:rPr>
                <w:rFonts w:cstheme="minorHAnsi"/>
              </w:rPr>
              <w:t>Mjøsundodden</w:t>
            </w:r>
          </w:p>
        </w:tc>
        <w:tc>
          <w:tcPr>
            <w:tcW w:w="2254" w:type="dxa"/>
          </w:tcPr>
          <w:p w14:paraId="2510FC00" w14:textId="06608006" w:rsidR="000200B3" w:rsidRPr="004A3B0F" w:rsidRDefault="00731AEC" w:rsidP="00307A50">
            <w:r w:rsidRPr="004A3B0F">
              <w:t>20.10.2021</w:t>
            </w:r>
          </w:p>
        </w:tc>
        <w:tc>
          <w:tcPr>
            <w:tcW w:w="2254" w:type="dxa"/>
          </w:tcPr>
          <w:p w14:paraId="17A05AD4" w14:textId="6E5D6835" w:rsidR="000200B3" w:rsidRPr="004A3B0F" w:rsidRDefault="0003266B" w:rsidP="00307A50">
            <w:r w:rsidRPr="004A3B0F">
              <w:t>11.03.2022</w:t>
            </w:r>
          </w:p>
        </w:tc>
        <w:tc>
          <w:tcPr>
            <w:tcW w:w="2254" w:type="dxa"/>
          </w:tcPr>
          <w:p w14:paraId="7DC92DC9" w14:textId="0388CB3D" w:rsidR="000200B3" w:rsidRPr="004A3B0F" w:rsidRDefault="0003266B" w:rsidP="00307A50">
            <w:r w:rsidRPr="004A3B0F">
              <w:t>08.04.2022</w:t>
            </w:r>
          </w:p>
        </w:tc>
      </w:tr>
      <w:tr w:rsidR="000200B3" w:rsidRPr="004A3B0F" w14:paraId="11E1045E" w14:textId="77777777" w:rsidTr="00E83008">
        <w:tc>
          <w:tcPr>
            <w:tcW w:w="2254" w:type="dxa"/>
          </w:tcPr>
          <w:p w14:paraId="01F71AA7" w14:textId="12FBE51D" w:rsidR="000200B3" w:rsidRPr="00EE7636" w:rsidRDefault="000200B3" w:rsidP="00307A50">
            <w:pPr>
              <w:rPr>
                <w:rFonts w:cstheme="minorHAnsi"/>
              </w:rPr>
            </w:pPr>
            <w:proofErr w:type="spellStart"/>
            <w:r w:rsidRPr="00EE7636">
              <w:rPr>
                <w:rFonts w:cstheme="minorHAnsi"/>
              </w:rPr>
              <w:t>Ørdalen</w:t>
            </w:r>
            <w:proofErr w:type="spellEnd"/>
            <w:r w:rsidRPr="00EE7636">
              <w:rPr>
                <w:rFonts w:cstheme="minorHAnsi"/>
              </w:rPr>
              <w:t xml:space="preserve"> – utvidelse</w:t>
            </w:r>
          </w:p>
        </w:tc>
        <w:tc>
          <w:tcPr>
            <w:tcW w:w="2254" w:type="dxa"/>
          </w:tcPr>
          <w:p w14:paraId="7FC63C53" w14:textId="2C420577" w:rsidR="000200B3" w:rsidRPr="004A3B0F" w:rsidRDefault="00056CCF" w:rsidP="00307A50">
            <w:r>
              <w:t>25</w:t>
            </w:r>
            <w:r w:rsidR="000A4F20">
              <w:t>.08.2023</w:t>
            </w:r>
          </w:p>
        </w:tc>
        <w:tc>
          <w:tcPr>
            <w:tcW w:w="2254" w:type="dxa"/>
          </w:tcPr>
          <w:p w14:paraId="73053D2E" w14:textId="11ED7ECF" w:rsidR="000200B3" w:rsidRPr="004A3B0F" w:rsidRDefault="000200B3" w:rsidP="00307A50">
            <w:r w:rsidRPr="004A3B0F">
              <w:t>29.02.2024</w:t>
            </w:r>
          </w:p>
        </w:tc>
        <w:tc>
          <w:tcPr>
            <w:tcW w:w="2254" w:type="dxa"/>
          </w:tcPr>
          <w:p w14:paraId="2B08F663" w14:textId="5E92D469" w:rsidR="000200B3" w:rsidRPr="004A3B0F" w:rsidRDefault="000200B3" w:rsidP="00307A50">
            <w:r w:rsidRPr="004A3B0F">
              <w:t>22.03.2024</w:t>
            </w:r>
          </w:p>
        </w:tc>
      </w:tr>
      <w:tr w:rsidR="000200B3" w:rsidRPr="004A3B0F" w14:paraId="00F64919" w14:textId="77777777" w:rsidTr="00E83008">
        <w:tc>
          <w:tcPr>
            <w:tcW w:w="2254" w:type="dxa"/>
          </w:tcPr>
          <w:p w14:paraId="2599A1DC" w14:textId="6491518A" w:rsidR="000200B3" w:rsidRPr="00EE7636" w:rsidRDefault="000200B3" w:rsidP="00307A50">
            <w:pPr>
              <w:rPr>
                <w:rFonts w:cstheme="minorHAnsi"/>
              </w:rPr>
            </w:pPr>
            <w:r w:rsidRPr="00EE7636">
              <w:rPr>
                <w:rFonts w:cstheme="minorHAnsi"/>
              </w:rPr>
              <w:t>Drættvika – utvidelse</w:t>
            </w:r>
          </w:p>
        </w:tc>
        <w:tc>
          <w:tcPr>
            <w:tcW w:w="2254" w:type="dxa"/>
          </w:tcPr>
          <w:p w14:paraId="11E33B6F" w14:textId="35762A69" w:rsidR="000200B3" w:rsidRPr="004A3B0F" w:rsidRDefault="000200B3" w:rsidP="00307A50">
            <w:r w:rsidRPr="004A3B0F">
              <w:t>17.03.2022</w:t>
            </w:r>
          </w:p>
        </w:tc>
        <w:tc>
          <w:tcPr>
            <w:tcW w:w="2254" w:type="dxa"/>
          </w:tcPr>
          <w:p w14:paraId="556BC1E0" w14:textId="66433D13" w:rsidR="000200B3" w:rsidRPr="004A3B0F" w:rsidRDefault="000200B3" w:rsidP="00307A50">
            <w:r w:rsidRPr="004A3B0F">
              <w:t>29.02.2024</w:t>
            </w:r>
          </w:p>
        </w:tc>
        <w:tc>
          <w:tcPr>
            <w:tcW w:w="2254" w:type="dxa"/>
          </w:tcPr>
          <w:p w14:paraId="21F9A331" w14:textId="41EBA200" w:rsidR="000200B3" w:rsidRPr="004A3B0F" w:rsidRDefault="000200B3" w:rsidP="00307A50">
            <w:r w:rsidRPr="004A3B0F">
              <w:t>22.03.2024</w:t>
            </w:r>
          </w:p>
        </w:tc>
      </w:tr>
      <w:tr w:rsidR="000200B3" w:rsidRPr="004A3B0F" w14:paraId="61E82F49" w14:textId="77777777" w:rsidTr="00E83008">
        <w:tc>
          <w:tcPr>
            <w:tcW w:w="2254" w:type="dxa"/>
          </w:tcPr>
          <w:p w14:paraId="59FB8CAA" w14:textId="1CF81160" w:rsidR="000200B3" w:rsidRPr="00EE7636" w:rsidRDefault="000200B3" w:rsidP="00307A50">
            <w:pPr>
              <w:rPr>
                <w:rFonts w:cstheme="minorHAnsi"/>
              </w:rPr>
            </w:pPr>
            <w:r w:rsidRPr="00EE7636">
              <w:rPr>
                <w:rFonts w:cstheme="minorHAnsi"/>
              </w:rPr>
              <w:t>Hollberga</w:t>
            </w:r>
          </w:p>
        </w:tc>
        <w:tc>
          <w:tcPr>
            <w:tcW w:w="2254" w:type="dxa"/>
          </w:tcPr>
          <w:p w14:paraId="225028C8" w14:textId="54E6A51C" w:rsidR="000200B3" w:rsidRPr="004A3B0F" w:rsidRDefault="000200B3" w:rsidP="00307A50">
            <w:r w:rsidRPr="004A3B0F">
              <w:t>26.01.2022</w:t>
            </w:r>
          </w:p>
        </w:tc>
        <w:tc>
          <w:tcPr>
            <w:tcW w:w="2254" w:type="dxa"/>
          </w:tcPr>
          <w:p w14:paraId="78393E05" w14:textId="37676AD3" w:rsidR="000200B3" w:rsidRPr="004A3B0F" w:rsidRDefault="000200B3" w:rsidP="00307A50">
            <w:r w:rsidRPr="004A3B0F">
              <w:t>29.02.2024</w:t>
            </w:r>
          </w:p>
        </w:tc>
        <w:tc>
          <w:tcPr>
            <w:tcW w:w="2254" w:type="dxa"/>
          </w:tcPr>
          <w:p w14:paraId="470D3CF4" w14:textId="07B2BC62" w:rsidR="000200B3" w:rsidRPr="004A3B0F" w:rsidRDefault="000200B3" w:rsidP="00307A50">
            <w:r w:rsidRPr="004A3B0F">
              <w:t>22.03.2024</w:t>
            </w:r>
          </w:p>
        </w:tc>
      </w:tr>
      <w:tr w:rsidR="000200B3" w:rsidRPr="004A3B0F" w14:paraId="4E06F35A" w14:textId="77777777" w:rsidTr="00E83008">
        <w:tc>
          <w:tcPr>
            <w:tcW w:w="2254" w:type="dxa"/>
          </w:tcPr>
          <w:p w14:paraId="7DC4A4D3" w14:textId="6B70650A" w:rsidR="000200B3" w:rsidRPr="00EE7636" w:rsidRDefault="000200B3" w:rsidP="00307A50">
            <w:pPr>
              <w:rPr>
                <w:rFonts w:cstheme="minorHAnsi"/>
              </w:rPr>
            </w:pPr>
            <w:r w:rsidRPr="00EE7636">
              <w:rPr>
                <w:rFonts w:cstheme="minorHAnsi"/>
              </w:rPr>
              <w:t>Hilberga</w:t>
            </w:r>
          </w:p>
        </w:tc>
        <w:tc>
          <w:tcPr>
            <w:tcW w:w="2254" w:type="dxa"/>
          </w:tcPr>
          <w:p w14:paraId="7BF42D88" w14:textId="1C410A1E" w:rsidR="000200B3" w:rsidRPr="004A3B0F" w:rsidRDefault="000200B3" w:rsidP="00307A50">
            <w:r w:rsidRPr="004A3B0F">
              <w:t>09.02.2023</w:t>
            </w:r>
          </w:p>
        </w:tc>
        <w:tc>
          <w:tcPr>
            <w:tcW w:w="2254" w:type="dxa"/>
          </w:tcPr>
          <w:p w14:paraId="6183B669" w14:textId="0171FDA2" w:rsidR="000200B3" w:rsidRPr="004A3B0F" w:rsidRDefault="000200B3" w:rsidP="00307A50">
            <w:r w:rsidRPr="004A3B0F">
              <w:t>29.02.2024</w:t>
            </w:r>
          </w:p>
        </w:tc>
        <w:tc>
          <w:tcPr>
            <w:tcW w:w="2254" w:type="dxa"/>
          </w:tcPr>
          <w:p w14:paraId="14F9CBAA" w14:textId="6EF1C208" w:rsidR="000200B3" w:rsidRPr="004A3B0F" w:rsidRDefault="000200B3" w:rsidP="00307A50">
            <w:r w:rsidRPr="004A3B0F">
              <w:t>22.03.2024</w:t>
            </w:r>
          </w:p>
        </w:tc>
      </w:tr>
      <w:tr w:rsidR="000200B3" w:rsidRPr="004A3B0F" w14:paraId="09A6E2F6" w14:textId="77777777" w:rsidTr="00E83008">
        <w:tc>
          <w:tcPr>
            <w:tcW w:w="2254" w:type="dxa"/>
          </w:tcPr>
          <w:p w14:paraId="2657EB85" w14:textId="35F20A54" w:rsidR="000200B3" w:rsidRPr="00EE7636" w:rsidRDefault="000200B3" w:rsidP="00307A50">
            <w:pPr>
              <w:rPr>
                <w:rFonts w:cstheme="minorHAnsi"/>
              </w:rPr>
            </w:pPr>
            <w:r w:rsidRPr="00EE7636">
              <w:rPr>
                <w:rFonts w:cstheme="minorHAnsi"/>
              </w:rPr>
              <w:t>Leira – utvidelse</w:t>
            </w:r>
          </w:p>
        </w:tc>
        <w:tc>
          <w:tcPr>
            <w:tcW w:w="2254" w:type="dxa"/>
          </w:tcPr>
          <w:p w14:paraId="15F310D4" w14:textId="46441A75" w:rsidR="000200B3" w:rsidRPr="004A3B0F" w:rsidRDefault="000200B3" w:rsidP="00307A50">
            <w:r w:rsidRPr="004A3B0F">
              <w:t>20.02.2023</w:t>
            </w:r>
          </w:p>
        </w:tc>
        <w:tc>
          <w:tcPr>
            <w:tcW w:w="2254" w:type="dxa"/>
          </w:tcPr>
          <w:p w14:paraId="28D961BE" w14:textId="025CFA26" w:rsidR="000200B3" w:rsidRPr="004A3B0F" w:rsidRDefault="000200B3" w:rsidP="00307A50">
            <w:r w:rsidRPr="004A3B0F">
              <w:t>29.02.2024</w:t>
            </w:r>
          </w:p>
        </w:tc>
        <w:tc>
          <w:tcPr>
            <w:tcW w:w="2254" w:type="dxa"/>
          </w:tcPr>
          <w:p w14:paraId="36878FDD" w14:textId="4BADA338" w:rsidR="000200B3" w:rsidRPr="004A3B0F" w:rsidRDefault="000200B3" w:rsidP="00307A50">
            <w:r w:rsidRPr="004A3B0F">
              <w:t>22.03.2024</w:t>
            </w:r>
          </w:p>
        </w:tc>
      </w:tr>
      <w:tr w:rsidR="000200B3" w:rsidRPr="004A3B0F" w14:paraId="471C44E4" w14:textId="77777777" w:rsidTr="00E83008">
        <w:tc>
          <w:tcPr>
            <w:tcW w:w="2254" w:type="dxa"/>
          </w:tcPr>
          <w:p w14:paraId="44D37A8D" w14:textId="21830146" w:rsidR="000200B3" w:rsidRPr="00EE7636" w:rsidRDefault="000200B3" w:rsidP="00307A50">
            <w:pPr>
              <w:rPr>
                <w:rFonts w:cstheme="minorHAnsi"/>
              </w:rPr>
            </w:pPr>
            <w:r w:rsidRPr="00EE7636">
              <w:rPr>
                <w:rFonts w:cstheme="minorHAnsi"/>
              </w:rPr>
              <w:lastRenderedPageBreak/>
              <w:t>Storvika – utvidelse</w:t>
            </w:r>
          </w:p>
        </w:tc>
        <w:tc>
          <w:tcPr>
            <w:tcW w:w="2254" w:type="dxa"/>
          </w:tcPr>
          <w:p w14:paraId="001150E3" w14:textId="28994E0A" w:rsidR="000200B3" w:rsidRPr="004A3B0F" w:rsidRDefault="000200B3" w:rsidP="00307A50">
            <w:r w:rsidRPr="004A3B0F">
              <w:t>09.03.2023</w:t>
            </w:r>
          </w:p>
        </w:tc>
        <w:tc>
          <w:tcPr>
            <w:tcW w:w="2254" w:type="dxa"/>
          </w:tcPr>
          <w:p w14:paraId="3358C9E4" w14:textId="31E7C04D" w:rsidR="000200B3" w:rsidRPr="004A3B0F" w:rsidRDefault="000200B3" w:rsidP="00307A50">
            <w:r w:rsidRPr="004A3B0F">
              <w:t>29.02.2024</w:t>
            </w:r>
          </w:p>
        </w:tc>
        <w:tc>
          <w:tcPr>
            <w:tcW w:w="2254" w:type="dxa"/>
          </w:tcPr>
          <w:p w14:paraId="7045F6DC" w14:textId="5F5B6DFD" w:rsidR="000200B3" w:rsidRPr="004A3B0F" w:rsidRDefault="000200B3" w:rsidP="00307A50">
            <w:r w:rsidRPr="004A3B0F">
              <w:t>22.03.2024</w:t>
            </w:r>
          </w:p>
        </w:tc>
      </w:tr>
      <w:tr w:rsidR="000200B3" w:rsidRPr="004A3B0F" w14:paraId="5D304F57" w14:textId="77777777" w:rsidTr="00E83008">
        <w:tc>
          <w:tcPr>
            <w:tcW w:w="2254" w:type="dxa"/>
          </w:tcPr>
          <w:p w14:paraId="2677EAB9" w14:textId="16C966C1" w:rsidR="000200B3" w:rsidRPr="00EE7636" w:rsidRDefault="000200B3" w:rsidP="00307A50">
            <w:pPr>
              <w:rPr>
                <w:rFonts w:cstheme="minorHAnsi"/>
              </w:rPr>
            </w:pPr>
            <w:r w:rsidRPr="00EE7636">
              <w:rPr>
                <w:rFonts w:cstheme="minorHAnsi"/>
              </w:rPr>
              <w:t>Nedre Leberg</w:t>
            </w:r>
          </w:p>
        </w:tc>
        <w:tc>
          <w:tcPr>
            <w:tcW w:w="2254" w:type="dxa"/>
          </w:tcPr>
          <w:p w14:paraId="61748D1A" w14:textId="5DCD2E74" w:rsidR="000200B3" w:rsidRPr="004A3B0F" w:rsidRDefault="000200B3" w:rsidP="00307A50">
            <w:r w:rsidRPr="004A3B0F">
              <w:t>10.05.2022</w:t>
            </w:r>
          </w:p>
        </w:tc>
        <w:tc>
          <w:tcPr>
            <w:tcW w:w="2254" w:type="dxa"/>
          </w:tcPr>
          <w:p w14:paraId="4F560CBD" w14:textId="177E6A9C" w:rsidR="000200B3" w:rsidRPr="004A3B0F" w:rsidRDefault="000200B3" w:rsidP="00307A50">
            <w:r w:rsidRPr="004A3B0F">
              <w:t>29.02.2024</w:t>
            </w:r>
          </w:p>
        </w:tc>
        <w:tc>
          <w:tcPr>
            <w:tcW w:w="2254" w:type="dxa"/>
          </w:tcPr>
          <w:p w14:paraId="333396E3" w14:textId="51976A29" w:rsidR="000200B3" w:rsidRPr="004A3B0F" w:rsidRDefault="000200B3" w:rsidP="00307A50">
            <w:r w:rsidRPr="004A3B0F">
              <w:t>22.03.2024</w:t>
            </w:r>
          </w:p>
        </w:tc>
      </w:tr>
      <w:tr w:rsidR="000200B3" w:rsidRPr="004A3B0F" w14:paraId="3029993F" w14:textId="77777777" w:rsidTr="00E83008">
        <w:tc>
          <w:tcPr>
            <w:tcW w:w="2254" w:type="dxa"/>
          </w:tcPr>
          <w:p w14:paraId="51BE8E0F" w14:textId="39D49C38" w:rsidR="000200B3" w:rsidRPr="00EE7636" w:rsidRDefault="000200B3" w:rsidP="00307A50">
            <w:pPr>
              <w:rPr>
                <w:rFonts w:cstheme="minorHAnsi"/>
              </w:rPr>
            </w:pPr>
            <w:r w:rsidRPr="00EE7636">
              <w:rPr>
                <w:rFonts w:cstheme="minorHAnsi"/>
              </w:rPr>
              <w:t>Resdalen – utvidelse</w:t>
            </w:r>
          </w:p>
        </w:tc>
        <w:tc>
          <w:tcPr>
            <w:tcW w:w="2254" w:type="dxa"/>
          </w:tcPr>
          <w:p w14:paraId="165CA9D2" w14:textId="49E728DF" w:rsidR="000200B3" w:rsidRPr="004A3B0F" w:rsidRDefault="000200B3" w:rsidP="00307A50">
            <w:r w:rsidRPr="004A3B0F">
              <w:t>31.03.2022</w:t>
            </w:r>
          </w:p>
        </w:tc>
        <w:tc>
          <w:tcPr>
            <w:tcW w:w="2254" w:type="dxa"/>
          </w:tcPr>
          <w:p w14:paraId="7BEBA4FE" w14:textId="31F33B96" w:rsidR="000200B3" w:rsidRPr="004A3B0F" w:rsidRDefault="000200B3" w:rsidP="00307A50">
            <w:r w:rsidRPr="004A3B0F">
              <w:t>29.02.2024</w:t>
            </w:r>
          </w:p>
        </w:tc>
        <w:tc>
          <w:tcPr>
            <w:tcW w:w="2254" w:type="dxa"/>
          </w:tcPr>
          <w:p w14:paraId="1A259DF6" w14:textId="38D08C46" w:rsidR="000200B3" w:rsidRPr="004A3B0F" w:rsidRDefault="000200B3" w:rsidP="00307A50">
            <w:r w:rsidRPr="004A3B0F">
              <w:t>22.03.2024</w:t>
            </w:r>
          </w:p>
        </w:tc>
      </w:tr>
      <w:tr w:rsidR="000200B3" w:rsidRPr="004A3B0F" w14:paraId="72DC46C2" w14:textId="77777777" w:rsidTr="00E83008">
        <w:tc>
          <w:tcPr>
            <w:tcW w:w="2254" w:type="dxa"/>
          </w:tcPr>
          <w:p w14:paraId="63DE1661" w14:textId="2C79D641" w:rsidR="000200B3" w:rsidRPr="00EE7636" w:rsidRDefault="000200B3" w:rsidP="00307A50">
            <w:pPr>
              <w:rPr>
                <w:rFonts w:cstheme="minorHAnsi"/>
              </w:rPr>
            </w:pPr>
            <w:r w:rsidRPr="00EE7636">
              <w:rPr>
                <w:rFonts w:cstheme="minorHAnsi"/>
              </w:rPr>
              <w:t>Gråura – utvidelse</w:t>
            </w:r>
          </w:p>
        </w:tc>
        <w:tc>
          <w:tcPr>
            <w:tcW w:w="2254" w:type="dxa"/>
          </w:tcPr>
          <w:p w14:paraId="5A0D80C5" w14:textId="437FB9DB" w:rsidR="000200B3" w:rsidRPr="004A3B0F" w:rsidRDefault="000200B3" w:rsidP="00307A50">
            <w:r w:rsidRPr="004A3B0F">
              <w:t>23.10.2023</w:t>
            </w:r>
          </w:p>
        </w:tc>
        <w:tc>
          <w:tcPr>
            <w:tcW w:w="2254" w:type="dxa"/>
          </w:tcPr>
          <w:p w14:paraId="5311F73B" w14:textId="0223A5C2" w:rsidR="000200B3" w:rsidRPr="004A3B0F" w:rsidRDefault="000200B3" w:rsidP="00307A50">
            <w:r w:rsidRPr="004A3B0F">
              <w:t>29.02.2024</w:t>
            </w:r>
          </w:p>
        </w:tc>
        <w:tc>
          <w:tcPr>
            <w:tcW w:w="2254" w:type="dxa"/>
          </w:tcPr>
          <w:p w14:paraId="73468153" w14:textId="33A22A0E" w:rsidR="000200B3" w:rsidRPr="004A3B0F" w:rsidRDefault="000200B3" w:rsidP="00307A50">
            <w:r w:rsidRPr="004A3B0F">
              <w:t>22.03.2024</w:t>
            </w:r>
          </w:p>
        </w:tc>
      </w:tr>
    </w:tbl>
    <w:p w14:paraId="22B6F056" w14:textId="09FC263A" w:rsidR="007342E0" w:rsidRPr="004A3B0F" w:rsidRDefault="007342E0" w:rsidP="00307A50"/>
    <w:p w14:paraId="70BDBC96" w14:textId="29E5F453" w:rsidR="00AE19AD" w:rsidRPr="004A3B0F" w:rsidRDefault="00F03450" w:rsidP="00EE7636">
      <w:pPr>
        <w:pStyle w:val="Overskrift2"/>
        <w:numPr>
          <w:ilvl w:val="1"/>
          <w:numId w:val="9"/>
        </w:numPr>
      </w:pPr>
      <w:bookmarkStart w:id="7" w:name="_Ref173218990"/>
      <w:bookmarkStart w:id="8" w:name="_Ref173218996"/>
      <w:bookmarkStart w:id="9" w:name="_Ref173219003"/>
      <w:bookmarkStart w:id="10" w:name="_Ref173219010"/>
      <w:bookmarkStart w:id="11" w:name="_Ref173219013"/>
      <w:bookmarkStart w:id="12" w:name="_Ref173219018"/>
      <w:bookmarkStart w:id="13" w:name="_Toc173497414"/>
      <w:r w:rsidRPr="004A3B0F">
        <w:t>Konsultasjon med Sametinget</w:t>
      </w:r>
      <w:r w:rsidR="003450EB" w:rsidRPr="004A3B0F">
        <w:t xml:space="preserve"> og </w:t>
      </w:r>
      <w:r w:rsidR="00D246B4" w:rsidRPr="004A3B0F">
        <w:t>reinbeitedistrikt</w:t>
      </w:r>
      <w:bookmarkEnd w:id="7"/>
      <w:bookmarkEnd w:id="8"/>
      <w:bookmarkEnd w:id="9"/>
      <w:bookmarkEnd w:id="10"/>
      <w:bookmarkEnd w:id="11"/>
      <w:bookmarkEnd w:id="12"/>
      <w:bookmarkEnd w:id="13"/>
    </w:p>
    <w:p w14:paraId="14607A30" w14:textId="4F064524" w:rsidR="00332550" w:rsidRPr="004A3B0F" w:rsidRDefault="00332550" w:rsidP="003450EB">
      <w:pPr>
        <w:rPr>
          <w:rStyle w:val="normaltextrun"/>
          <w:rFonts w:ascii="Calibri" w:hAnsi="Calibri" w:cs="Calibri"/>
          <w:color w:val="000000"/>
          <w:shd w:val="clear" w:color="auto" w:fill="FFFFFF"/>
        </w:rPr>
      </w:pPr>
      <w:r w:rsidRPr="004A3B0F">
        <w:rPr>
          <w:rStyle w:val="normaltextrun"/>
          <w:rFonts w:ascii="Calibri" w:hAnsi="Calibri" w:cs="Calibri"/>
          <w:color w:val="000000"/>
          <w:shd w:val="clear" w:color="auto" w:fill="FFFFFF"/>
        </w:rPr>
        <w:t xml:space="preserve">Før oppstartsmeldingen ble Sametinget forhåndsvarslet om områder som er aktuelle å starte verneprosess med. For områdene som har vært på høring i 2024 ble Sametinget forhåndsvarslet </w:t>
      </w:r>
      <w:r w:rsidRPr="00906AAC">
        <w:rPr>
          <w:rStyle w:val="normaltextrun"/>
          <w:rFonts w:ascii="Calibri" w:hAnsi="Calibri" w:cs="Calibri"/>
          <w:color w:val="000000"/>
          <w:shd w:val="clear" w:color="auto" w:fill="FFFFFF"/>
        </w:rPr>
        <w:t>26.01.2024</w:t>
      </w:r>
      <w:r w:rsidRPr="004A3B0F">
        <w:rPr>
          <w:rStyle w:val="normaltextrun"/>
          <w:rFonts w:ascii="Calibri" w:hAnsi="Calibri" w:cs="Calibri"/>
          <w:color w:val="000000"/>
          <w:shd w:val="clear" w:color="auto" w:fill="FFFFFF"/>
        </w:rPr>
        <w:t>.</w:t>
      </w:r>
      <w:r w:rsidR="007A720D" w:rsidRPr="004A3B0F">
        <w:rPr>
          <w:rStyle w:val="normaltextrun"/>
          <w:rFonts w:ascii="Calibri" w:hAnsi="Calibri" w:cs="Calibri"/>
          <w:color w:val="000000"/>
          <w:shd w:val="clear" w:color="auto" w:fill="FFFFFF"/>
        </w:rPr>
        <w:t xml:space="preserve"> For området som var på høring i 202</w:t>
      </w:r>
      <w:r w:rsidR="008C13C8">
        <w:rPr>
          <w:rStyle w:val="normaltextrun"/>
          <w:rFonts w:ascii="Calibri" w:hAnsi="Calibri" w:cs="Calibri"/>
          <w:color w:val="000000"/>
          <w:shd w:val="clear" w:color="auto" w:fill="FFFFFF"/>
        </w:rPr>
        <w:t>2</w:t>
      </w:r>
      <w:r w:rsidR="007A720D" w:rsidRPr="004A3B0F">
        <w:rPr>
          <w:rStyle w:val="normaltextrun"/>
          <w:rFonts w:ascii="Calibri" w:hAnsi="Calibri" w:cs="Calibri"/>
          <w:color w:val="000000"/>
          <w:shd w:val="clear" w:color="auto" w:fill="FFFFFF"/>
        </w:rPr>
        <w:t xml:space="preserve"> ble Sametinget forhåndsvarslet 04.02.2022.</w:t>
      </w:r>
    </w:p>
    <w:p w14:paraId="0297821F" w14:textId="65C2E0C1" w:rsidR="002D2969" w:rsidRPr="004A3B0F" w:rsidRDefault="002D2969" w:rsidP="003450EB">
      <w:pPr>
        <w:rPr>
          <w:rStyle w:val="normaltextrun"/>
          <w:rFonts w:ascii="Calibri" w:hAnsi="Calibri" w:cs="Calibri"/>
          <w:color w:val="000000"/>
          <w:shd w:val="clear" w:color="auto" w:fill="FFFFFF"/>
        </w:rPr>
      </w:pPr>
      <w:r w:rsidRPr="004A3B0F">
        <w:rPr>
          <w:rStyle w:val="normaltextrun"/>
          <w:rFonts w:ascii="Calibri" w:hAnsi="Calibri" w:cs="Calibri"/>
          <w:color w:val="000000"/>
          <w:shd w:val="clear" w:color="auto" w:fill="FFFFFF"/>
        </w:rPr>
        <w:t xml:space="preserve">Det er gjennomført konsultasjoner med </w:t>
      </w:r>
      <w:proofErr w:type="spellStart"/>
      <w:r w:rsidRPr="004A3B0F">
        <w:rPr>
          <w:rStyle w:val="normaltextrun"/>
          <w:rFonts w:ascii="Calibri" w:hAnsi="Calibri" w:cs="Calibri"/>
          <w:color w:val="000000"/>
          <w:shd w:val="clear" w:color="auto" w:fill="FFFFFF"/>
        </w:rPr>
        <w:t>Fovsen</w:t>
      </w:r>
      <w:proofErr w:type="spellEnd"/>
      <w:r w:rsidRPr="004A3B0F">
        <w:rPr>
          <w:rStyle w:val="normaltextrun"/>
          <w:rFonts w:ascii="Calibri" w:hAnsi="Calibri" w:cs="Calibri"/>
          <w:color w:val="000000"/>
          <w:shd w:val="clear" w:color="auto" w:fill="FFFFFF"/>
        </w:rPr>
        <w:t xml:space="preserve"> </w:t>
      </w:r>
      <w:proofErr w:type="spellStart"/>
      <w:r w:rsidRPr="004A3B0F">
        <w:rPr>
          <w:rStyle w:val="normaltextrun"/>
          <w:rFonts w:ascii="Calibri" w:hAnsi="Calibri" w:cs="Calibri"/>
          <w:color w:val="000000"/>
          <w:shd w:val="clear" w:color="auto" w:fill="FFFFFF"/>
        </w:rPr>
        <w:t>Njaark</w:t>
      </w:r>
      <w:r w:rsidR="0090308A">
        <w:rPr>
          <w:rStyle w:val="normaltextrun"/>
          <w:rFonts w:ascii="Calibri" w:hAnsi="Calibri" w:cs="Calibri"/>
          <w:color w:val="000000"/>
          <w:shd w:val="clear" w:color="auto" w:fill="FFFFFF"/>
        </w:rPr>
        <w:t>e</w:t>
      </w:r>
      <w:proofErr w:type="spellEnd"/>
      <w:r w:rsidRPr="004A3B0F">
        <w:rPr>
          <w:rStyle w:val="normaltextrun"/>
          <w:rFonts w:ascii="Calibri" w:hAnsi="Calibri" w:cs="Calibri"/>
          <w:color w:val="000000"/>
          <w:shd w:val="clear" w:color="auto" w:fill="FFFFFF"/>
        </w:rPr>
        <w:t xml:space="preserve"> </w:t>
      </w:r>
      <w:proofErr w:type="spellStart"/>
      <w:r w:rsidRPr="004A3B0F">
        <w:rPr>
          <w:rStyle w:val="normaltextrun"/>
          <w:rFonts w:ascii="Calibri" w:hAnsi="Calibri" w:cs="Calibri"/>
          <w:color w:val="000000"/>
          <w:shd w:val="clear" w:color="auto" w:fill="FFFFFF"/>
        </w:rPr>
        <w:t>sijte</w:t>
      </w:r>
      <w:proofErr w:type="spellEnd"/>
      <w:r w:rsidRPr="004A3B0F">
        <w:rPr>
          <w:rStyle w:val="normaltextrun"/>
          <w:rFonts w:ascii="Calibri" w:hAnsi="Calibri" w:cs="Calibri"/>
          <w:color w:val="000000"/>
          <w:shd w:val="clear" w:color="auto" w:fill="FFFFFF"/>
        </w:rPr>
        <w:t xml:space="preserve"> (</w:t>
      </w:r>
      <w:proofErr w:type="spellStart"/>
      <w:r w:rsidRPr="004A3B0F">
        <w:rPr>
          <w:rStyle w:val="normaltextrun"/>
          <w:rFonts w:ascii="Calibri" w:hAnsi="Calibri" w:cs="Calibri"/>
          <w:color w:val="000000"/>
          <w:shd w:val="clear" w:color="auto" w:fill="FFFFFF"/>
        </w:rPr>
        <w:t>nordgruppa</w:t>
      </w:r>
      <w:proofErr w:type="spellEnd"/>
      <w:r w:rsidRPr="004A3B0F">
        <w:rPr>
          <w:rStyle w:val="normaltextrun"/>
          <w:rFonts w:ascii="Calibri" w:hAnsi="Calibri" w:cs="Calibri"/>
          <w:color w:val="000000"/>
          <w:shd w:val="clear" w:color="auto" w:fill="FFFFFF"/>
        </w:rPr>
        <w:t xml:space="preserve">), </w:t>
      </w:r>
      <w:proofErr w:type="spellStart"/>
      <w:r w:rsidRPr="004A3B0F">
        <w:rPr>
          <w:rStyle w:val="normaltextrun"/>
          <w:rFonts w:ascii="Calibri" w:hAnsi="Calibri" w:cs="Calibri"/>
          <w:color w:val="000000"/>
          <w:shd w:val="clear" w:color="auto" w:fill="FFFFFF"/>
        </w:rPr>
        <w:t>Låart</w:t>
      </w:r>
      <w:r w:rsidR="00DB0BD1">
        <w:rPr>
          <w:rStyle w:val="normaltextrun"/>
          <w:rFonts w:ascii="Calibri" w:hAnsi="Calibri" w:cs="Calibri"/>
          <w:color w:val="000000"/>
          <w:shd w:val="clear" w:color="auto" w:fill="FFFFFF"/>
        </w:rPr>
        <w:t>e</w:t>
      </w:r>
      <w:proofErr w:type="spellEnd"/>
      <w:r w:rsidRPr="004A3B0F">
        <w:rPr>
          <w:rStyle w:val="normaltextrun"/>
          <w:rFonts w:ascii="Calibri" w:hAnsi="Calibri" w:cs="Calibri"/>
          <w:color w:val="000000"/>
          <w:shd w:val="clear" w:color="auto" w:fill="FFFFFF"/>
        </w:rPr>
        <w:t xml:space="preserve"> </w:t>
      </w:r>
      <w:proofErr w:type="spellStart"/>
      <w:r w:rsidRPr="004A3B0F">
        <w:rPr>
          <w:rStyle w:val="normaltextrun"/>
          <w:rFonts w:ascii="Calibri" w:hAnsi="Calibri" w:cs="Calibri"/>
          <w:color w:val="000000"/>
          <w:shd w:val="clear" w:color="auto" w:fill="FFFFFF"/>
        </w:rPr>
        <w:t>sijte</w:t>
      </w:r>
      <w:proofErr w:type="spellEnd"/>
      <w:r w:rsidRPr="004A3B0F">
        <w:rPr>
          <w:rStyle w:val="normaltextrun"/>
          <w:rFonts w:ascii="Calibri" w:hAnsi="Calibri" w:cs="Calibri"/>
          <w:color w:val="000000"/>
          <w:shd w:val="clear" w:color="auto" w:fill="FFFFFF"/>
        </w:rPr>
        <w:t xml:space="preserve">, Tjåehkere </w:t>
      </w:r>
      <w:proofErr w:type="spellStart"/>
      <w:r w:rsidRPr="004A3B0F">
        <w:rPr>
          <w:rStyle w:val="normaltextrun"/>
          <w:rFonts w:ascii="Calibri" w:hAnsi="Calibri" w:cs="Calibri"/>
          <w:color w:val="000000"/>
          <w:shd w:val="clear" w:color="auto" w:fill="FFFFFF"/>
        </w:rPr>
        <w:t>sijte</w:t>
      </w:r>
      <w:proofErr w:type="spellEnd"/>
      <w:r w:rsidRPr="004A3B0F">
        <w:rPr>
          <w:rStyle w:val="normaltextrun"/>
          <w:rFonts w:ascii="Calibri" w:hAnsi="Calibri" w:cs="Calibri"/>
          <w:color w:val="000000"/>
          <w:shd w:val="clear" w:color="auto" w:fill="FFFFFF"/>
        </w:rPr>
        <w:t xml:space="preserve"> og Å</w:t>
      </w:r>
      <w:r w:rsidR="00C3359D">
        <w:rPr>
          <w:rStyle w:val="normaltextrun"/>
          <w:rFonts w:ascii="Calibri" w:hAnsi="Calibri" w:cs="Calibri"/>
          <w:color w:val="000000"/>
          <w:shd w:val="clear" w:color="auto" w:fill="FFFFFF"/>
        </w:rPr>
        <w:t>a</w:t>
      </w:r>
      <w:r w:rsidRPr="004A3B0F">
        <w:rPr>
          <w:rStyle w:val="normaltextrun"/>
          <w:rFonts w:ascii="Calibri" w:hAnsi="Calibri" w:cs="Calibri"/>
          <w:color w:val="000000"/>
          <w:shd w:val="clear" w:color="auto" w:fill="FFFFFF"/>
        </w:rPr>
        <w:t xml:space="preserve">rjel Njaarke sijte. Fovsen Njaarke sijte (sørguppa), Gasken Laante sijte, Saanti sijte og Trollheimen sijte er forespurt om konsultasjon, men </w:t>
      </w:r>
      <w:r w:rsidR="007A720D" w:rsidRPr="004A3B0F">
        <w:rPr>
          <w:rStyle w:val="normaltextrun"/>
          <w:rFonts w:ascii="Calibri" w:hAnsi="Calibri" w:cs="Calibri"/>
          <w:color w:val="000000"/>
          <w:shd w:val="clear" w:color="auto" w:fill="FFFFFF"/>
        </w:rPr>
        <w:t xml:space="preserve">har </w:t>
      </w:r>
      <w:r w:rsidRPr="004A3B0F">
        <w:rPr>
          <w:rStyle w:val="normaltextrun"/>
          <w:rFonts w:ascii="Calibri" w:hAnsi="Calibri" w:cs="Calibri"/>
          <w:color w:val="000000"/>
          <w:shd w:val="clear" w:color="auto" w:fill="FFFFFF"/>
        </w:rPr>
        <w:t>svart at det ikke er behov for konsultasjon.</w:t>
      </w:r>
      <w:r w:rsidR="007A720D" w:rsidRPr="004A3B0F">
        <w:rPr>
          <w:rStyle w:val="normaltextrun"/>
          <w:rFonts w:ascii="Calibri" w:hAnsi="Calibri" w:cs="Calibri"/>
          <w:color w:val="000000"/>
          <w:shd w:val="clear" w:color="auto" w:fill="FFFFFF"/>
        </w:rPr>
        <w:t xml:space="preserve"> I etterkant av høringen og konsultasjonene har Sametinget fått oversendt alle protokoller og innspill fra samiske interesser for tilbakemelding.</w:t>
      </w:r>
      <w:r w:rsidR="00833C1F">
        <w:rPr>
          <w:rStyle w:val="normaltextrun"/>
          <w:rFonts w:ascii="Calibri" w:hAnsi="Calibri" w:cs="Calibri"/>
          <w:color w:val="000000"/>
          <w:shd w:val="clear" w:color="auto" w:fill="FFFFFF"/>
        </w:rPr>
        <w:t xml:space="preserve"> Statsforvalteren har til nå ikke lykkes å få signert protokoll med Tjåehkere sijte, og Sametinget har </w:t>
      </w:r>
      <w:r w:rsidR="008E2DD4">
        <w:rPr>
          <w:rStyle w:val="normaltextrun"/>
          <w:rFonts w:ascii="Calibri" w:hAnsi="Calibri" w:cs="Calibri"/>
          <w:color w:val="000000"/>
          <w:shd w:val="clear" w:color="auto" w:fill="FFFFFF"/>
        </w:rPr>
        <w:t>sagt</w:t>
      </w:r>
      <w:r w:rsidR="00833C1F">
        <w:rPr>
          <w:rStyle w:val="normaltextrun"/>
          <w:rFonts w:ascii="Calibri" w:hAnsi="Calibri" w:cs="Calibri"/>
          <w:color w:val="000000"/>
          <w:shd w:val="clear" w:color="auto" w:fill="FFFFFF"/>
        </w:rPr>
        <w:t xml:space="preserve"> at </w:t>
      </w:r>
      <w:r w:rsidR="00C24C8C">
        <w:rPr>
          <w:rStyle w:val="normaltextrun"/>
          <w:rFonts w:ascii="Calibri" w:hAnsi="Calibri" w:cs="Calibri"/>
          <w:color w:val="000000"/>
          <w:shd w:val="clear" w:color="auto" w:fill="FFFFFF"/>
        </w:rPr>
        <w:t xml:space="preserve">de vil diskutere </w:t>
      </w:r>
      <w:r w:rsidR="00FF6B50">
        <w:rPr>
          <w:rStyle w:val="normaltextrun"/>
          <w:rFonts w:ascii="Calibri" w:hAnsi="Calibri" w:cs="Calibri"/>
          <w:color w:val="000000"/>
          <w:shd w:val="clear" w:color="auto" w:fill="FFFFFF"/>
        </w:rPr>
        <w:t>dette politisk i sametingsrådet 13.08.2024.</w:t>
      </w:r>
    </w:p>
    <w:p w14:paraId="5813DB58" w14:textId="460003D8" w:rsidR="00A30C1B" w:rsidRPr="004A3B0F" w:rsidRDefault="008F240C" w:rsidP="003450EB">
      <w:r w:rsidRPr="004A3B0F">
        <w:rPr>
          <w:rStyle w:val="normaltextrun"/>
          <w:rFonts w:ascii="Calibri" w:hAnsi="Calibri" w:cs="Calibri"/>
          <w:color w:val="000000"/>
          <w:shd w:val="clear" w:color="auto" w:fill="FFFFFF"/>
        </w:rPr>
        <w:t>Protokoll mellom Statsforvalter</w:t>
      </w:r>
      <w:r w:rsidR="003E47F5" w:rsidRPr="004A3B0F">
        <w:rPr>
          <w:rStyle w:val="normaltextrun"/>
          <w:rFonts w:ascii="Calibri" w:hAnsi="Calibri" w:cs="Calibri"/>
          <w:color w:val="000000"/>
          <w:shd w:val="clear" w:color="auto" w:fill="FFFFFF"/>
        </w:rPr>
        <w:t>en</w:t>
      </w:r>
      <w:r w:rsidRPr="004A3B0F">
        <w:rPr>
          <w:rStyle w:val="normaltextrun"/>
          <w:rFonts w:ascii="Calibri" w:hAnsi="Calibri" w:cs="Calibri"/>
          <w:color w:val="000000"/>
          <w:shd w:val="clear" w:color="auto" w:fill="FFFFFF"/>
        </w:rPr>
        <w:t xml:space="preserve"> og berørte reinbeitedistrikt, i de tilfellen</w:t>
      </w:r>
      <w:r w:rsidR="00B77D8F" w:rsidRPr="004A3B0F">
        <w:rPr>
          <w:rStyle w:val="normaltextrun"/>
          <w:rFonts w:ascii="Calibri" w:hAnsi="Calibri" w:cs="Calibri"/>
          <w:color w:val="000000"/>
          <w:shd w:val="clear" w:color="auto" w:fill="FFFFFF"/>
        </w:rPr>
        <w:t>e</w:t>
      </w:r>
      <w:r w:rsidRPr="004A3B0F">
        <w:rPr>
          <w:rStyle w:val="normaltextrun"/>
          <w:rFonts w:ascii="Calibri" w:hAnsi="Calibri" w:cs="Calibri"/>
          <w:color w:val="000000"/>
          <w:shd w:val="clear" w:color="auto" w:fill="FFFFFF"/>
        </w:rPr>
        <w:t xml:space="preserve"> hvor det har vært </w:t>
      </w:r>
      <w:r w:rsidR="00A76876">
        <w:rPr>
          <w:rStyle w:val="normaltextrun"/>
          <w:rFonts w:ascii="Calibri" w:hAnsi="Calibri" w:cs="Calibri"/>
          <w:color w:val="000000"/>
          <w:shd w:val="clear" w:color="auto" w:fill="FFFFFF"/>
        </w:rPr>
        <w:t>gjennomført</w:t>
      </w:r>
      <w:r w:rsidRPr="004A3B0F">
        <w:rPr>
          <w:rStyle w:val="normaltextrun"/>
          <w:rFonts w:ascii="Calibri" w:hAnsi="Calibri" w:cs="Calibri"/>
          <w:color w:val="000000"/>
          <w:shd w:val="clear" w:color="auto" w:fill="FFFFFF"/>
        </w:rPr>
        <w:t xml:space="preserve"> konsultasjon følger som vedlegg til </w:t>
      </w:r>
      <w:r w:rsidR="00984A67">
        <w:rPr>
          <w:rStyle w:val="normaltextrun"/>
          <w:rFonts w:ascii="Calibri" w:hAnsi="Calibri" w:cs="Calibri"/>
          <w:color w:val="000000"/>
          <w:shd w:val="clear" w:color="auto" w:fill="FFFFFF"/>
        </w:rPr>
        <w:t>de respektive områdene</w:t>
      </w:r>
      <w:r w:rsidR="00070E1F">
        <w:rPr>
          <w:rStyle w:val="normaltextrun"/>
          <w:rFonts w:ascii="Calibri" w:hAnsi="Calibri" w:cs="Calibri"/>
          <w:color w:val="000000"/>
          <w:shd w:val="clear" w:color="auto" w:fill="FFFFFF"/>
        </w:rPr>
        <w:t xml:space="preserve"> i kapittel </w:t>
      </w:r>
      <w:r w:rsidR="00F403E7">
        <w:rPr>
          <w:rStyle w:val="normaltextrun"/>
          <w:rFonts w:ascii="Calibri" w:hAnsi="Calibri" w:cs="Calibri"/>
          <w:color w:val="000000"/>
          <w:shd w:val="clear" w:color="auto" w:fill="FFFFFF"/>
        </w:rPr>
        <w:fldChar w:fldCharType="begin"/>
      </w:r>
      <w:r w:rsidR="00F403E7">
        <w:rPr>
          <w:rStyle w:val="normaltextrun"/>
          <w:rFonts w:ascii="Calibri" w:hAnsi="Calibri" w:cs="Calibri"/>
          <w:color w:val="000000"/>
          <w:shd w:val="clear" w:color="auto" w:fill="FFFFFF"/>
        </w:rPr>
        <w:instrText xml:space="preserve"> REF _Ref173219835 \r \h </w:instrText>
      </w:r>
      <w:r w:rsidR="00F403E7">
        <w:rPr>
          <w:rStyle w:val="normaltextrun"/>
          <w:rFonts w:ascii="Calibri" w:hAnsi="Calibri" w:cs="Calibri"/>
          <w:color w:val="000000"/>
          <w:shd w:val="clear" w:color="auto" w:fill="FFFFFF"/>
        </w:rPr>
      </w:r>
      <w:r w:rsidR="00F403E7">
        <w:rPr>
          <w:rStyle w:val="normaltextrun"/>
          <w:rFonts w:ascii="Calibri" w:hAnsi="Calibri" w:cs="Calibri"/>
          <w:color w:val="000000"/>
          <w:shd w:val="clear" w:color="auto" w:fill="FFFFFF"/>
        </w:rPr>
        <w:fldChar w:fldCharType="separate"/>
      </w:r>
      <w:r w:rsidR="00D81D60">
        <w:rPr>
          <w:rStyle w:val="normaltextrun"/>
          <w:rFonts w:ascii="Calibri" w:hAnsi="Calibri" w:cs="Calibri"/>
          <w:color w:val="000000"/>
          <w:shd w:val="clear" w:color="auto" w:fill="FFFFFF"/>
        </w:rPr>
        <w:t>7</w:t>
      </w:r>
      <w:r w:rsidR="00F403E7">
        <w:rPr>
          <w:rStyle w:val="normaltextrun"/>
          <w:rFonts w:ascii="Calibri" w:hAnsi="Calibri" w:cs="Calibri"/>
          <w:color w:val="000000"/>
          <w:shd w:val="clear" w:color="auto" w:fill="FFFFFF"/>
        </w:rPr>
        <w:fldChar w:fldCharType="end"/>
      </w:r>
      <w:r w:rsidR="00070E1F">
        <w:rPr>
          <w:rStyle w:val="normaltextrun"/>
          <w:rFonts w:ascii="Calibri" w:hAnsi="Calibri" w:cs="Calibri"/>
          <w:color w:val="000000"/>
          <w:shd w:val="clear" w:color="auto" w:fill="FFFFFF"/>
        </w:rPr>
        <w:t>.</w:t>
      </w:r>
      <w:r w:rsidR="00357B8A">
        <w:rPr>
          <w:rStyle w:val="normaltextrun"/>
          <w:rFonts w:ascii="Calibri" w:hAnsi="Calibri" w:cs="Calibri"/>
          <w:color w:val="000000"/>
          <w:shd w:val="clear" w:color="auto" w:fill="FFFFFF"/>
        </w:rPr>
        <w:t xml:space="preserve"> For </w:t>
      </w:r>
      <w:r w:rsidR="00FA1A59">
        <w:rPr>
          <w:rStyle w:val="normaltextrun"/>
          <w:rFonts w:ascii="Calibri" w:hAnsi="Calibri" w:cs="Calibri"/>
          <w:color w:val="000000"/>
          <w:shd w:val="clear" w:color="auto" w:fill="FFFFFF"/>
        </w:rPr>
        <w:t xml:space="preserve">områdene i Tjåehkere </w:t>
      </w:r>
      <w:proofErr w:type="spellStart"/>
      <w:r w:rsidR="00FA1A59">
        <w:rPr>
          <w:rStyle w:val="normaltextrun"/>
          <w:rFonts w:ascii="Calibri" w:hAnsi="Calibri" w:cs="Calibri"/>
          <w:color w:val="000000"/>
          <w:shd w:val="clear" w:color="auto" w:fill="FFFFFF"/>
        </w:rPr>
        <w:t>sijte</w:t>
      </w:r>
      <w:proofErr w:type="spellEnd"/>
      <w:r w:rsidR="00FA1A59">
        <w:rPr>
          <w:rStyle w:val="normaltextrun"/>
          <w:rFonts w:ascii="Calibri" w:hAnsi="Calibri" w:cs="Calibri"/>
          <w:color w:val="000000"/>
          <w:shd w:val="clear" w:color="auto" w:fill="FFFFFF"/>
        </w:rPr>
        <w:t xml:space="preserve"> er de</w:t>
      </w:r>
      <w:r w:rsidR="000D22E9">
        <w:rPr>
          <w:rStyle w:val="normaltextrun"/>
          <w:rFonts w:ascii="Calibri" w:hAnsi="Calibri" w:cs="Calibri"/>
          <w:color w:val="000000"/>
          <w:shd w:val="clear" w:color="auto" w:fill="FFFFFF"/>
        </w:rPr>
        <w:t xml:space="preserve">t </w:t>
      </w:r>
      <w:r w:rsidR="008F4487">
        <w:rPr>
          <w:rStyle w:val="normaltextrun"/>
          <w:rFonts w:ascii="Calibri" w:hAnsi="Calibri" w:cs="Calibri"/>
          <w:color w:val="000000"/>
          <w:shd w:val="clear" w:color="auto" w:fill="FFFFFF"/>
        </w:rPr>
        <w:t xml:space="preserve">vedlagt et notat fra </w:t>
      </w:r>
      <w:r w:rsidR="004407D6">
        <w:rPr>
          <w:rStyle w:val="normaltextrun"/>
          <w:rFonts w:ascii="Calibri" w:hAnsi="Calibri" w:cs="Calibri"/>
          <w:color w:val="000000"/>
          <w:shd w:val="clear" w:color="auto" w:fill="FFFFFF"/>
        </w:rPr>
        <w:t>konsultasjonsmøtet</w:t>
      </w:r>
      <w:r w:rsidR="007D6B40">
        <w:rPr>
          <w:rStyle w:val="normaltextrun"/>
          <w:rFonts w:ascii="Calibri" w:hAnsi="Calibri" w:cs="Calibri"/>
          <w:color w:val="000000"/>
          <w:shd w:val="clear" w:color="auto" w:fill="FFFFFF"/>
        </w:rPr>
        <w:t>.</w:t>
      </w:r>
      <w:r w:rsidR="000D13C7" w:rsidRPr="004A3B0F">
        <w:rPr>
          <w:rStyle w:val="eop"/>
          <w:rFonts w:ascii="Calibri" w:hAnsi="Calibri" w:cs="Calibri"/>
          <w:color w:val="000000"/>
          <w:shd w:val="clear" w:color="auto" w:fill="FFFFFF"/>
        </w:rPr>
        <w:br/>
      </w:r>
    </w:p>
    <w:p w14:paraId="171995EE" w14:textId="60FC418B" w:rsidR="00AE19AD" w:rsidRPr="004A3B0F" w:rsidRDefault="00F03450" w:rsidP="00EE7636">
      <w:pPr>
        <w:pStyle w:val="Overskrift2"/>
        <w:numPr>
          <w:ilvl w:val="1"/>
          <w:numId w:val="9"/>
        </w:numPr>
      </w:pPr>
      <w:bookmarkStart w:id="14" w:name="_Toc173497415"/>
      <w:r w:rsidRPr="004A3B0F">
        <w:t>Forholdet til utredningsinstruksen</w:t>
      </w:r>
      <w:bookmarkEnd w:id="14"/>
    </w:p>
    <w:p w14:paraId="549B9BD0" w14:textId="09571627" w:rsidR="00BA414E" w:rsidRPr="004A3B0F" w:rsidRDefault="00307A50" w:rsidP="00307A50">
      <w:r w:rsidRPr="004A3B0F">
        <w:t>Verneforslagene er utarbeidet i henhold til Utredningsinstruksen. I kapittel 1 og 2 begrunnes verneforslagene på overordnet nivå og sammenhengen med nasjonale og internasjonale mål om å ta vare på et utvalg av norsk natur belyses. Videre omtales kort hva som eventuelt skjer med verneverdiene hvis vernet ikke gjennomføres og hvilke virkemidler som eventuelt kan være relevante</w:t>
      </w:r>
      <w:r w:rsidRPr="004A3B0F">
        <w:rPr>
          <w:color w:val="FF0000"/>
        </w:rPr>
        <w:t>.</w:t>
      </w:r>
      <w:r w:rsidRPr="004A3B0F">
        <w:t xml:space="preserve"> I kapittel 5 vurderes samfunnsnytten av verneforslagene på et overordnet nivå, sammen med økonomiske og administrative konsekvenser. I kapittel 6 omtales og vurderes generelle kommentarer og konkrete merknader til verneforslag for de enkelte områder fra berørte parter, myndigheter og interessegrupper. </w:t>
      </w:r>
      <w:r w:rsidRPr="00BA1FDB">
        <w:t>Etter avveiinger mellom områdenes verneverdier</w:t>
      </w:r>
      <w:r w:rsidR="00335AAC" w:rsidRPr="00BA1FDB">
        <w:t>, føringer for skogvernet og</w:t>
      </w:r>
      <w:r w:rsidRPr="00BA1FDB">
        <w:t xml:space="preserve"> andre samfunnsinteresser er det underveis i verneprosessen foretatt endringer i vernebestemmelser og avgrensning for </w:t>
      </w:r>
      <w:r w:rsidR="00D6690F" w:rsidRPr="00BA1FDB">
        <w:t>verneforslagene.</w:t>
      </w:r>
      <w:r w:rsidRPr="004A3B0F">
        <w:t xml:space="preserve">  </w:t>
      </w:r>
    </w:p>
    <w:p w14:paraId="11C020BB" w14:textId="68DEDE19" w:rsidR="00BA414E" w:rsidRPr="004A3B0F" w:rsidRDefault="00307A50" w:rsidP="00307A50">
      <w:r w:rsidRPr="004A3B0F">
        <w:t xml:space="preserve">Gjennomføringen i henhold til rundskriv T-2/15 om saksbehandlingsregler ved områdevern etter naturmangfoldloven, forvaltningsloven og utredningsinstruksen har medført inkluderende prosesser som sikrer en vellykket gjennomføring.  </w:t>
      </w:r>
    </w:p>
    <w:p w14:paraId="706F8066" w14:textId="40FEEF16" w:rsidR="00AF5A90" w:rsidRPr="004A3B0F" w:rsidRDefault="00307A50" w:rsidP="00307A50">
      <w:r w:rsidRPr="004A3B0F">
        <w:t xml:space="preserve">Gjennom verneplanprosessen er det foretatt en avveining mellom verneinteresser og andre bruker- og samfunnsinteresser. Verneforslaget er også i størst mulig grad tilpasset de ulike brukerinteressene i området. Kravene i naturmangfoldloven § 14 er </w:t>
      </w:r>
      <w:r w:rsidR="00F1106F" w:rsidRPr="004A3B0F">
        <w:t>dermed</w:t>
      </w:r>
      <w:r w:rsidRPr="004A3B0F">
        <w:t xml:space="preserve"> oppfylt.</w:t>
      </w:r>
      <w:r w:rsidR="008764AB" w:rsidRPr="004A3B0F">
        <w:br/>
      </w:r>
    </w:p>
    <w:p w14:paraId="33DDCD1F" w14:textId="74F15C59" w:rsidR="00AF5A90" w:rsidRPr="004A3B0F" w:rsidRDefault="00AF5A90" w:rsidP="00EE7636">
      <w:pPr>
        <w:pStyle w:val="Overskrift2"/>
        <w:numPr>
          <w:ilvl w:val="1"/>
          <w:numId w:val="9"/>
        </w:numPr>
      </w:pPr>
      <w:bookmarkStart w:id="15" w:name="_Toc173497416"/>
      <w:r w:rsidRPr="004A3B0F">
        <w:t>Forvaltningsmyndighet</w:t>
      </w:r>
      <w:bookmarkEnd w:id="15"/>
    </w:p>
    <w:p w14:paraId="3DE00C7D" w14:textId="2D9D9AD0" w:rsidR="00DB7B75" w:rsidRPr="004A3B0F" w:rsidRDefault="00AF5A90" w:rsidP="00DB7B75">
      <w:r w:rsidRPr="004A3B0F">
        <w:t xml:space="preserve">Aktuelle kommuner skal gjennom høringsprosessen gi tilbakemelding på om de ønsker å få tildelt forvaltningsmyndighet for nye verneområder i tråd med gjeldene politikk på området. </w:t>
      </w:r>
      <w:r w:rsidR="007A720D" w:rsidRPr="004A3B0F">
        <w:t xml:space="preserve">Dette ble </w:t>
      </w:r>
      <w:r w:rsidR="00732291">
        <w:t>ikke spesifisert i høringsdokumentene</w:t>
      </w:r>
      <w:r w:rsidR="007A720D" w:rsidRPr="004A3B0F">
        <w:t xml:space="preserve">, men kommunene er forespurt i etterkant og det er en del av </w:t>
      </w:r>
      <w:r w:rsidR="007A720D" w:rsidRPr="004A3B0F">
        <w:lastRenderedPageBreak/>
        <w:t>tilrådningsdokumentene.</w:t>
      </w:r>
      <w:r w:rsidR="00732291">
        <w:t xml:space="preserve"> Kommunens tilbakemelding er gjengitt for hvert enkelt område i kapittel </w:t>
      </w:r>
      <w:r w:rsidR="00732291">
        <w:fldChar w:fldCharType="begin"/>
      </w:r>
      <w:r w:rsidR="00732291">
        <w:instrText xml:space="preserve"> REF _Ref173224796 \r \h </w:instrText>
      </w:r>
      <w:r w:rsidR="00732291">
        <w:fldChar w:fldCharType="separate"/>
      </w:r>
      <w:r w:rsidR="00D81D60">
        <w:t>7</w:t>
      </w:r>
      <w:r w:rsidR="00732291">
        <w:fldChar w:fldCharType="end"/>
      </w:r>
      <w:r w:rsidR="0027489B">
        <w:t>.</w:t>
      </w:r>
      <w:r w:rsidR="007A720D" w:rsidRPr="004A3B0F">
        <w:t xml:space="preserve"> </w:t>
      </w:r>
      <w:r w:rsidRPr="004A3B0F">
        <w:t>Forvaltningsmyndigheten fastsettes gjennom forskriften når områder vedtas vernet.</w:t>
      </w:r>
    </w:p>
    <w:p w14:paraId="389CC500" w14:textId="77777777" w:rsidR="008764AB" w:rsidRPr="004A3B0F" w:rsidRDefault="008764AB" w:rsidP="00DB7B75"/>
    <w:p w14:paraId="1980FE42" w14:textId="4FFB6605" w:rsidR="00DB7B75" w:rsidRPr="004A3B0F" w:rsidRDefault="00DB7B75" w:rsidP="00521185">
      <w:pPr>
        <w:pStyle w:val="Overskrift1"/>
      </w:pPr>
      <w:bookmarkStart w:id="16" w:name="_Toc173497417"/>
      <w:r w:rsidRPr="004A3B0F">
        <w:lastRenderedPageBreak/>
        <w:t>VIKTIGE ENDRINGER UNDER BEHANDLINGEN AV VERNEPLANEN</w:t>
      </w:r>
      <w:bookmarkEnd w:id="16"/>
    </w:p>
    <w:p w14:paraId="6CAE59C0" w14:textId="7C04EB82" w:rsidR="00C52532" w:rsidRPr="004A3B0F" w:rsidRDefault="00C52532" w:rsidP="00EE7636">
      <w:pPr>
        <w:pStyle w:val="Overskrift2"/>
        <w:numPr>
          <w:ilvl w:val="1"/>
          <w:numId w:val="10"/>
        </w:numPr>
      </w:pPr>
      <w:bookmarkStart w:id="17" w:name="_Toc173497418"/>
      <w:r w:rsidRPr="004A3B0F">
        <w:t>Navn</w:t>
      </w:r>
      <w:bookmarkEnd w:id="17"/>
    </w:p>
    <w:p w14:paraId="18BF0939" w14:textId="52240C44" w:rsidR="007A720D" w:rsidRPr="004A3B0F" w:rsidRDefault="00ED4921" w:rsidP="007A720D">
      <w:r w:rsidRPr="004A3B0F">
        <w:t xml:space="preserve">Det er under høringene kommet innspill som foreslår endring av navn for noen av områdene. Skrivemåten tilrås endret for følgende områder: </w:t>
      </w:r>
    </w:p>
    <w:p w14:paraId="4F93D5CD" w14:textId="0653D6B5" w:rsidR="007A720D" w:rsidRPr="00A35A1E" w:rsidRDefault="00176D3D" w:rsidP="00EE7636">
      <w:pPr>
        <w:pStyle w:val="Listeavsnitt"/>
        <w:numPr>
          <w:ilvl w:val="0"/>
          <w:numId w:val="1"/>
        </w:numPr>
        <w:rPr>
          <w:i/>
          <w:iCs/>
        </w:rPr>
      </w:pPr>
      <w:proofErr w:type="spellStart"/>
      <w:r w:rsidRPr="00A35A1E">
        <w:rPr>
          <w:i/>
          <w:iCs/>
        </w:rPr>
        <w:t>Nordesplingdalen</w:t>
      </w:r>
      <w:proofErr w:type="spellEnd"/>
      <w:r w:rsidR="002272D4" w:rsidRPr="00A35A1E">
        <w:t xml:space="preserve"> </w:t>
      </w:r>
      <w:r w:rsidR="00CD65AA" w:rsidRPr="00A35A1E">
        <w:t xml:space="preserve">endres til </w:t>
      </w:r>
      <w:proofErr w:type="spellStart"/>
      <w:r w:rsidR="0027489B" w:rsidRPr="00A35A1E">
        <w:rPr>
          <w:i/>
          <w:iCs/>
        </w:rPr>
        <w:t>Esplingdalen</w:t>
      </w:r>
      <w:proofErr w:type="spellEnd"/>
      <w:r w:rsidR="0027489B" w:rsidRPr="00A35A1E">
        <w:rPr>
          <w:i/>
          <w:iCs/>
        </w:rPr>
        <w:t xml:space="preserve"> og </w:t>
      </w:r>
      <w:proofErr w:type="spellStart"/>
      <w:r w:rsidR="0027489B" w:rsidRPr="00A35A1E">
        <w:rPr>
          <w:i/>
          <w:iCs/>
        </w:rPr>
        <w:t>Ferjlia</w:t>
      </w:r>
      <w:proofErr w:type="spellEnd"/>
    </w:p>
    <w:p w14:paraId="2CB9DBFE" w14:textId="375D2C51" w:rsidR="008915FA" w:rsidRPr="00A35A1E" w:rsidRDefault="008915FA" w:rsidP="00EE7636">
      <w:pPr>
        <w:pStyle w:val="Listeavsnitt"/>
        <w:numPr>
          <w:ilvl w:val="0"/>
          <w:numId w:val="1"/>
        </w:numPr>
        <w:rPr>
          <w:i/>
          <w:iCs/>
        </w:rPr>
      </w:pPr>
      <w:r w:rsidRPr="00A35A1E">
        <w:rPr>
          <w:i/>
          <w:iCs/>
        </w:rPr>
        <w:t>Merkesklumpen-Storbekken</w:t>
      </w:r>
      <w:r w:rsidRPr="00A35A1E">
        <w:t xml:space="preserve"> endres til </w:t>
      </w:r>
      <w:r w:rsidRPr="00A35A1E">
        <w:rPr>
          <w:i/>
          <w:iCs/>
        </w:rPr>
        <w:t>Merkesklumpen og Kvennelva</w:t>
      </w:r>
      <w:r w:rsidRPr="00A35A1E">
        <w:t>.</w:t>
      </w:r>
    </w:p>
    <w:p w14:paraId="6BF8C53D" w14:textId="06C0620D" w:rsidR="00ED4921" w:rsidRPr="004A3B0F" w:rsidRDefault="007A720D" w:rsidP="00EE7636">
      <w:pPr>
        <w:pStyle w:val="Listeavsnitt"/>
        <w:numPr>
          <w:ilvl w:val="0"/>
          <w:numId w:val="1"/>
        </w:numPr>
        <w:rPr>
          <w:i/>
          <w:iCs/>
        </w:rPr>
      </w:pPr>
      <w:r w:rsidRPr="00A35A1E">
        <w:rPr>
          <w:i/>
          <w:iCs/>
        </w:rPr>
        <w:t>Berdalsvatnet-Vassbakkseteren</w:t>
      </w:r>
      <w:r w:rsidRPr="00A35A1E">
        <w:t xml:space="preserve"> endres til </w:t>
      </w:r>
      <w:proofErr w:type="spellStart"/>
      <w:r w:rsidRPr="00A35A1E">
        <w:rPr>
          <w:i/>
          <w:iCs/>
        </w:rPr>
        <w:t>Mjøsundodden</w:t>
      </w:r>
      <w:proofErr w:type="spellEnd"/>
      <w:r w:rsidR="00CD65AA" w:rsidRPr="004A3B0F">
        <w:rPr>
          <w:highlight w:val="yellow"/>
        </w:rPr>
        <w:br/>
      </w:r>
    </w:p>
    <w:p w14:paraId="7DB391C0" w14:textId="3CA1E8D0" w:rsidR="00C52532" w:rsidRPr="004A3B0F" w:rsidRDefault="00C52532" w:rsidP="0003015A">
      <w:pPr>
        <w:pStyle w:val="Overskrift2"/>
        <w:numPr>
          <w:ilvl w:val="1"/>
          <w:numId w:val="10"/>
        </w:numPr>
      </w:pPr>
      <w:bookmarkStart w:id="18" w:name="_Toc173497419"/>
      <w:r w:rsidRPr="004A3B0F">
        <w:t>Avgrensing</w:t>
      </w:r>
      <w:bookmarkEnd w:id="18"/>
    </w:p>
    <w:p w14:paraId="243BDF57" w14:textId="239F23C5" w:rsidR="00A50239" w:rsidRDefault="00731516" w:rsidP="00CC31E9">
      <w:r w:rsidRPr="006C768E">
        <w:t xml:space="preserve">I forkant av </w:t>
      </w:r>
      <w:r w:rsidR="00CA1558" w:rsidRPr="006C768E">
        <w:t xml:space="preserve">verneprosessen er det i </w:t>
      </w:r>
      <w:r w:rsidR="00C50CC0">
        <w:t>de fleste</w:t>
      </w:r>
      <w:r w:rsidR="00CA1558" w:rsidRPr="006C768E">
        <w:t xml:space="preserve"> områder gjort endringer i avgrensningen for </w:t>
      </w:r>
      <w:r w:rsidR="00401D15" w:rsidRPr="006C768E">
        <w:t>at vernet skal være mer treffsikkert etter nasjonale føringer.</w:t>
      </w:r>
      <w:r w:rsidR="009F18F9" w:rsidRPr="006C768E">
        <w:t xml:space="preserve"> </w:t>
      </w:r>
    </w:p>
    <w:p w14:paraId="1FD9F99C" w14:textId="2C6D4D25" w:rsidR="00CC31E9" w:rsidRDefault="00E37B65" w:rsidP="00CC31E9">
      <w:r w:rsidRPr="006C768E">
        <w:t>I etterkant av høringen</w:t>
      </w:r>
      <w:r w:rsidR="00040480" w:rsidRPr="006C768E">
        <w:t xml:space="preserve"> er</w:t>
      </w:r>
      <w:r w:rsidR="004E54F8">
        <w:t xml:space="preserve"> det</w:t>
      </w:r>
      <w:r w:rsidR="00040480" w:rsidRPr="006C768E">
        <w:t xml:space="preserve"> gjennomført endringer i avgrensinger for </w:t>
      </w:r>
      <w:r w:rsidR="007C1302">
        <w:t>Moldelva</w:t>
      </w:r>
      <w:r w:rsidR="00040480" w:rsidRPr="006C768E">
        <w:t xml:space="preserve"> etter høring</w:t>
      </w:r>
      <w:r w:rsidR="007A720D" w:rsidRPr="006C768E">
        <w:t xml:space="preserve"> grunnet høy skogbruksinteresse</w:t>
      </w:r>
      <w:r w:rsidR="00040480" w:rsidRPr="006C768E">
        <w:t xml:space="preserve">. </w:t>
      </w:r>
      <w:r w:rsidR="005F4A09" w:rsidRPr="006C768E">
        <w:t>For de andre områdene er det s</w:t>
      </w:r>
      <w:r w:rsidR="00040480" w:rsidRPr="006C768E">
        <w:t>tort sett snakk om mindre tilpasninger til eiendomsgrenser</w:t>
      </w:r>
      <w:r w:rsidR="007A720D" w:rsidRPr="006C768E">
        <w:t>, elvekant</w:t>
      </w:r>
      <w:r w:rsidR="008711D9">
        <w:t xml:space="preserve">, </w:t>
      </w:r>
      <w:r w:rsidR="007A720D" w:rsidRPr="006C768E">
        <w:t>vannkant</w:t>
      </w:r>
      <w:r w:rsidR="008711D9">
        <w:t>, veikant</w:t>
      </w:r>
      <w:r w:rsidR="000F2BC5">
        <w:t>, mm</w:t>
      </w:r>
      <w:r w:rsidR="007A720D" w:rsidRPr="006C768E">
        <w:t>.</w:t>
      </w:r>
      <w:r w:rsidR="00040480" w:rsidRPr="004A3B0F">
        <w:t xml:space="preserve"> </w:t>
      </w:r>
    </w:p>
    <w:p w14:paraId="0BC8C62C" w14:textId="7BDE2BA3" w:rsidR="001816C2" w:rsidRPr="004A3B0F" w:rsidRDefault="00722BBA" w:rsidP="00CC31E9">
      <w:r>
        <w:t xml:space="preserve">I høringen er </w:t>
      </w:r>
      <w:r w:rsidR="00F715AC">
        <w:t xml:space="preserve">det for utvidelsesområder tydelig vist hvilket areal som er </w:t>
      </w:r>
      <w:r w:rsidR="006C087F">
        <w:t>utvidelsesarealet. I denne tilrådningen har Statsforvalteren laget kartene slik verneområde</w:t>
      </w:r>
      <w:r w:rsidR="00EC1B7E">
        <w:t>ne vil se ut når/dersom de vernes. Kartene ligger vedlagt tilrådningen.</w:t>
      </w:r>
    </w:p>
    <w:p w14:paraId="3204EAC5" w14:textId="4FC43AF6" w:rsidR="007A720D" w:rsidRPr="004A3B0F" w:rsidRDefault="007A720D" w:rsidP="00CC31E9"/>
    <w:p w14:paraId="2AAAD50D" w14:textId="26B404BA" w:rsidR="007C1822" w:rsidRPr="004A3B0F" w:rsidRDefault="00C52532" w:rsidP="00EE7636">
      <w:pPr>
        <w:pStyle w:val="Overskrift2"/>
        <w:numPr>
          <w:ilvl w:val="1"/>
          <w:numId w:val="8"/>
        </w:numPr>
      </w:pPr>
      <w:bookmarkStart w:id="19" w:name="_Toc173497420"/>
      <w:r w:rsidRPr="004A3B0F">
        <w:t>Verneforskriftene</w:t>
      </w:r>
      <w:bookmarkEnd w:id="19"/>
    </w:p>
    <w:p w14:paraId="210D88E2" w14:textId="63C18076" w:rsidR="0067094C" w:rsidRPr="004A3B0F" w:rsidRDefault="00DC3AFC" w:rsidP="0067094C">
      <w:r>
        <w:t xml:space="preserve">Ved utarbeidelsen av verneforskrifter </w:t>
      </w:r>
      <w:r w:rsidR="00AD2C30">
        <w:t>har Statsforvalteren benyttet</w:t>
      </w:r>
      <w:r>
        <w:t xml:space="preserve"> </w:t>
      </w:r>
      <w:proofErr w:type="spellStart"/>
      <w:r w:rsidR="00CA7C0D">
        <w:t>Miljødirektoratets</w:t>
      </w:r>
      <w:proofErr w:type="spellEnd"/>
      <w:r w:rsidR="00CA7C0D">
        <w:t xml:space="preserve"> forskriftsmal. I noen områder er det gjort spesifikke tilpasninger i dialog med Miljødirektoratet.</w:t>
      </w:r>
      <w:r>
        <w:t xml:space="preserve"> </w:t>
      </w:r>
      <w:r w:rsidR="0067094C" w:rsidRPr="00950E33">
        <w:t xml:space="preserve">Det er etter høringen foretatt noen mindre endringer i forslagene til verneforskrifter. Dette skyldes </w:t>
      </w:r>
      <w:r w:rsidR="007A720D" w:rsidRPr="00950E33">
        <w:t>inkurier og Statsforvalterens inntrykk av reindriftas begrensete påvirkning på verneverdier</w:t>
      </w:r>
      <w:r w:rsidR="00AD2C30">
        <w:t xml:space="preserve"> (se kapittel </w:t>
      </w:r>
      <w:r w:rsidR="000F45CE">
        <w:fldChar w:fldCharType="begin"/>
      </w:r>
      <w:r w:rsidR="000F45CE">
        <w:instrText xml:space="preserve"> REF _Ref173304276 \r \h </w:instrText>
      </w:r>
      <w:r w:rsidR="000F45CE">
        <w:fldChar w:fldCharType="separate"/>
      </w:r>
      <w:r w:rsidR="00D81D60">
        <w:t>6.2</w:t>
      </w:r>
      <w:r w:rsidR="000F45CE">
        <w:fldChar w:fldCharType="end"/>
      </w:r>
      <w:r w:rsidR="000F45CE">
        <w:t>)</w:t>
      </w:r>
      <w:r w:rsidR="007A720D" w:rsidRPr="00950E33">
        <w:t>.</w:t>
      </w:r>
      <w:r w:rsidR="00950E33">
        <w:t xml:space="preserve"> Konkrete justeringer er beskrevet for hvert enkelt område i kapittel </w:t>
      </w:r>
      <w:r w:rsidR="00950E33">
        <w:fldChar w:fldCharType="begin"/>
      </w:r>
      <w:r w:rsidR="00950E33">
        <w:instrText xml:space="preserve"> REF _Ref173224997 \r \h </w:instrText>
      </w:r>
      <w:r w:rsidR="00950E33">
        <w:fldChar w:fldCharType="separate"/>
      </w:r>
      <w:r w:rsidR="00D81D60">
        <w:t>7</w:t>
      </w:r>
      <w:r w:rsidR="00950E33">
        <w:fldChar w:fldCharType="end"/>
      </w:r>
      <w:r w:rsidR="00950E33">
        <w:t>.</w:t>
      </w:r>
    </w:p>
    <w:p w14:paraId="5204A509" w14:textId="394DFD19" w:rsidR="00E21655" w:rsidRPr="004A3B0F" w:rsidRDefault="00E21655" w:rsidP="0067094C"/>
    <w:p w14:paraId="43BF8F67" w14:textId="2C15AB15" w:rsidR="007C1822" w:rsidRPr="004A3B0F" w:rsidRDefault="007C1822" w:rsidP="00521185">
      <w:pPr>
        <w:pStyle w:val="Overskrift1"/>
      </w:pPr>
      <w:bookmarkStart w:id="20" w:name="_Toc173497421"/>
      <w:r w:rsidRPr="004A3B0F">
        <w:lastRenderedPageBreak/>
        <w:t>OPPHEVING OG ENDRING AV TIDLIGERE VERNEVEDTAK</w:t>
      </w:r>
      <w:bookmarkEnd w:id="20"/>
    </w:p>
    <w:p w14:paraId="44D84D70" w14:textId="77777777" w:rsidR="00153F03" w:rsidRPr="004A3B0F" w:rsidRDefault="00153F03" w:rsidP="00153F03">
      <w:r w:rsidRPr="004A3B0F">
        <w:t xml:space="preserve">Følgende eksisterende vernevedtak foreslås opphevet som følge av den nye verneplanen: </w:t>
      </w:r>
    </w:p>
    <w:p w14:paraId="3CBE4609" w14:textId="4E0B6CB6" w:rsidR="7F679BC1" w:rsidRPr="004C04D4" w:rsidRDefault="7F679BC1" w:rsidP="004C04D4">
      <w:pPr>
        <w:pStyle w:val="Listeavsnitt"/>
        <w:numPr>
          <w:ilvl w:val="0"/>
          <w:numId w:val="21"/>
        </w:numPr>
        <w:spacing w:after="0" w:line="257" w:lineRule="auto"/>
        <w:rPr>
          <w:rFonts w:eastAsia="Times New Roman" w:cstheme="minorHAnsi"/>
          <w:iCs/>
        </w:rPr>
      </w:pPr>
      <w:r w:rsidRPr="004C04D4">
        <w:rPr>
          <w:rFonts w:eastAsia="Times New Roman" w:cstheme="minorHAnsi"/>
          <w:iCs/>
        </w:rPr>
        <w:t xml:space="preserve">Forskrift </w:t>
      </w:r>
      <w:r w:rsidR="66BF035A" w:rsidRPr="004C04D4">
        <w:rPr>
          <w:rFonts w:eastAsia="Helvetica" w:cstheme="minorHAnsi"/>
          <w:iCs/>
          <w:color w:val="333333"/>
        </w:rPr>
        <w:t>2017-12-15-2086</w:t>
      </w:r>
      <w:r w:rsidR="66BF035A" w:rsidRPr="004C04D4">
        <w:rPr>
          <w:rFonts w:cstheme="minorHAnsi"/>
          <w:iCs/>
        </w:rPr>
        <w:t xml:space="preserve"> </w:t>
      </w:r>
      <w:r w:rsidRPr="004C04D4">
        <w:rPr>
          <w:rFonts w:eastAsia="Times New Roman" w:cstheme="minorHAnsi"/>
          <w:iCs/>
        </w:rPr>
        <w:t xml:space="preserve">om vern av Ferjlia naturreservat, Verran kommune, Nord-Trøndelag </w:t>
      </w:r>
    </w:p>
    <w:p w14:paraId="5410AF83" w14:textId="0E801479" w:rsidR="7F679BC1" w:rsidRPr="004C04D4" w:rsidRDefault="7F679BC1" w:rsidP="004C04D4">
      <w:pPr>
        <w:pStyle w:val="Listeavsnitt"/>
        <w:numPr>
          <w:ilvl w:val="0"/>
          <w:numId w:val="21"/>
        </w:numPr>
        <w:spacing w:after="0" w:line="257" w:lineRule="auto"/>
        <w:rPr>
          <w:rFonts w:eastAsia="Times New Roman" w:cstheme="minorHAnsi"/>
          <w:iCs/>
        </w:rPr>
      </w:pPr>
      <w:r w:rsidRPr="004C04D4">
        <w:rPr>
          <w:rFonts w:eastAsia="Times New Roman" w:cstheme="minorHAnsi"/>
          <w:iCs/>
        </w:rPr>
        <w:t xml:space="preserve">Forskrift </w:t>
      </w:r>
      <w:r w:rsidR="79D2B4E3" w:rsidRPr="004C04D4">
        <w:rPr>
          <w:rFonts w:eastAsia="Helvetica" w:cstheme="minorHAnsi"/>
          <w:iCs/>
          <w:color w:val="333333"/>
        </w:rPr>
        <w:t>2015-12-11-1499</w:t>
      </w:r>
      <w:r w:rsidRPr="004C04D4">
        <w:rPr>
          <w:rFonts w:cstheme="minorHAnsi"/>
          <w:iCs/>
        </w:rPr>
        <w:t xml:space="preserve"> </w:t>
      </w:r>
      <w:r w:rsidRPr="004C04D4">
        <w:rPr>
          <w:rFonts w:eastAsia="Times New Roman" w:cstheme="minorHAnsi"/>
          <w:iCs/>
        </w:rPr>
        <w:t xml:space="preserve">om vern av Finnvolldalen–Esplingdalen naturreservat, Namdalseid kommune, Nord-Trøndelag </w:t>
      </w:r>
    </w:p>
    <w:p w14:paraId="43250C64" w14:textId="7F99D0AD" w:rsidR="306BA495" w:rsidRPr="004C04D4" w:rsidRDefault="306BA495" w:rsidP="004C04D4">
      <w:pPr>
        <w:pStyle w:val="Listeavsnitt"/>
        <w:numPr>
          <w:ilvl w:val="0"/>
          <w:numId w:val="21"/>
        </w:numPr>
        <w:rPr>
          <w:rFonts w:eastAsia="Times New Roman" w:cstheme="minorHAnsi"/>
          <w:iCs/>
        </w:rPr>
      </w:pPr>
      <w:r w:rsidRPr="004C04D4">
        <w:rPr>
          <w:rFonts w:eastAsia="Times New Roman" w:cstheme="minorHAnsi"/>
          <w:iCs/>
        </w:rPr>
        <w:t xml:space="preserve">Forskrift </w:t>
      </w:r>
      <w:r w:rsidR="0FE019A4" w:rsidRPr="004C04D4">
        <w:rPr>
          <w:rFonts w:eastAsia="Helvetica" w:cstheme="minorHAnsi"/>
          <w:iCs/>
          <w:color w:val="333333"/>
        </w:rPr>
        <w:t>1988-08-26-681</w:t>
      </w:r>
      <w:r w:rsidRPr="004C04D4">
        <w:rPr>
          <w:rFonts w:cstheme="minorHAnsi"/>
          <w:iCs/>
        </w:rPr>
        <w:t xml:space="preserve"> </w:t>
      </w:r>
      <w:r w:rsidRPr="004C04D4">
        <w:rPr>
          <w:rFonts w:eastAsia="Times New Roman" w:cstheme="minorHAnsi"/>
          <w:iCs/>
        </w:rPr>
        <w:t xml:space="preserve">om fredning av Skraptjønnfloen naturreservat, Lierne kommune, Nord-Trøndelag. </w:t>
      </w:r>
    </w:p>
    <w:p w14:paraId="70642CF7" w14:textId="68826D97" w:rsidR="6C9567E5" w:rsidRPr="004C04D4" w:rsidRDefault="4EDB16EB" w:rsidP="004C04D4">
      <w:pPr>
        <w:pStyle w:val="Listeavsnitt"/>
        <w:numPr>
          <w:ilvl w:val="0"/>
          <w:numId w:val="21"/>
        </w:numPr>
        <w:rPr>
          <w:rFonts w:eastAsia="Times New Roman" w:cstheme="minorHAnsi"/>
          <w:iCs/>
        </w:rPr>
      </w:pPr>
      <w:r w:rsidRPr="004C04D4">
        <w:rPr>
          <w:rFonts w:eastAsia="Times New Roman" w:cstheme="minorHAnsi"/>
          <w:iCs/>
        </w:rPr>
        <w:t xml:space="preserve">Forskrift </w:t>
      </w:r>
      <w:r w:rsidR="72F714E7" w:rsidRPr="004C04D4">
        <w:rPr>
          <w:rFonts w:eastAsia="Times New Roman" w:cstheme="minorHAnsi"/>
          <w:iCs/>
          <w:color w:val="333333"/>
        </w:rPr>
        <w:t>1992-12-04-953</w:t>
      </w:r>
      <w:r w:rsidRPr="004C04D4">
        <w:rPr>
          <w:rFonts w:eastAsia="Times New Roman" w:cstheme="minorHAnsi"/>
          <w:iCs/>
        </w:rPr>
        <w:t xml:space="preserve"> om vern av Ørdalen naturreservat, Inderøy kommune, Nord-Trøndelag. </w:t>
      </w:r>
    </w:p>
    <w:p w14:paraId="5D317685" w14:textId="36FACACF" w:rsidR="6C9567E5" w:rsidRPr="004C04D4" w:rsidRDefault="7C41D1DB" w:rsidP="004C04D4">
      <w:pPr>
        <w:pStyle w:val="Listeavsnitt"/>
        <w:numPr>
          <w:ilvl w:val="0"/>
          <w:numId w:val="21"/>
        </w:numPr>
        <w:rPr>
          <w:rFonts w:eastAsia="Times New Roman" w:cstheme="minorHAnsi"/>
          <w:iCs/>
        </w:rPr>
      </w:pPr>
      <w:r w:rsidRPr="004C04D4">
        <w:rPr>
          <w:rFonts w:eastAsia="Times New Roman" w:cstheme="minorHAnsi"/>
          <w:iCs/>
        </w:rPr>
        <w:t xml:space="preserve">Forskrift </w:t>
      </w:r>
      <w:r w:rsidRPr="004C04D4">
        <w:rPr>
          <w:rFonts w:eastAsia="Helvetica" w:cstheme="minorHAnsi"/>
          <w:iCs/>
          <w:color w:val="333333"/>
        </w:rPr>
        <w:t>2001-08-31-958</w:t>
      </w:r>
      <w:r w:rsidRPr="004C04D4">
        <w:rPr>
          <w:rFonts w:cstheme="minorHAnsi"/>
          <w:iCs/>
        </w:rPr>
        <w:t xml:space="preserve"> </w:t>
      </w:r>
      <w:r w:rsidRPr="004C04D4">
        <w:rPr>
          <w:rFonts w:eastAsia="Times New Roman" w:cstheme="minorHAnsi"/>
          <w:iCs/>
        </w:rPr>
        <w:t>om fredning av Solem naturreservat, Grong kommune, Nord-Trøndelag.</w:t>
      </w:r>
    </w:p>
    <w:p w14:paraId="7CF8469C" w14:textId="1A4D4F4F" w:rsidR="007A720D" w:rsidRPr="004C04D4" w:rsidRDefault="007A720D" w:rsidP="004C04D4">
      <w:pPr>
        <w:pStyle w:val="Listeavsnitt"/>
        <w:numPr>
          <w:ilvl w:val="0"/>
          <w:numId w:val="21"/>
        </w:numPr>
      </w:pPr>
      <w:r w:rsidRPr="6F6F2A2E">
        <w:t>Forskrift 06.02.1987 nr</w:t>
      </w:r>
      <w:r w:rsidR="00C73827" w:rsidRPr="6F6F2A2E">
        <w:t xml:space="preserve"> 102 om fredning for Leira naturreservat, Trondheim kommune, Sør-Trøndelag.</w:t>
      </w:r>
    </w:p>
    <w:p w14:paraId="315C22D7" w14:textId="6B60B17C" w:rsidR="004C2A1F" w:rsidRDefault="004C2A1F" w:rsidP="00153F03"/>
    <w:p w14:paraId="01D289F4" w14:textId="4953DD43" w:rsidR="00153F03" w:rsidRPr="004A3B0F" w:rsidRDefault="00153F03" w:rsidP="00153F03">
      <w:r w:rsidRPr="004A3B0F">
        <w:t xml:space="preserve">Følgende eksisterende vernevedtak foreslås endret som følge av den nye verneplanen: </w:t>
      </w:r>
    </w:p>
    <w:p w14:paraId="1CC85EB5" w14:textId="49F9A900" w:rsidR="0E8C7EA2" w:rsidRPr="004C2A1F" w:rsidRDefault="0E8C7EA2" w:rsidP="00EE7636">
      <w:pPr>
        <w:pStyle w:val="Listeavsnitt"/>
        <w:numPr>
          <w:ilvl w:val="0"/>
          <w:numId w:val="6"/>
        </w:numPr>
        <w:rPr>
          <w:rFonts w:eastAsia="Times New Roman" w:cstheme="minorHAnsi"/>
          <w:iCs/>
        </w:rPr>
      </w:pPr>
      <w:r w:rsidRPr="004C2A1F">
        <w:rPr>
          <w:rFonts w:eastAsia="Times New Roman" w:cstheme="minorHAnsi"/>
          <w:iCs/>
        </w:rPr>
        <w:t>Forskrift 23.06.2021 nr. 2102 om vern av Kvamsfjellet naturreservat, Steinkjer kommune, Trøndelag</w:t>
      </w:r>
    </w:p>
    <w:p w14:paraId="576DB33F" w14:textId="45943958" w:rsidR="00C73827" w:rsidRPr="004C2A1F" w:rsidRDefault="00C73827" w:rsidP="00EE7636">
      <w:pPr>
        <w:pStyle w:val="Listeavsnitt"/>
        <w:numPr>
          <w:ilvl w:val="0"/>
          <w:numId w:val="6"/>
        </w:numPr>
        <w:rPr>
          <w:rFonts w:cstheme="minorHAnsi"/>
          <w:iCs/>
        </w:rPr>
      </w:pPr>
      <w:r w:rsidRPr="004C2A1F">
        <w:rPr>
          <w:rFonts w:cstheme="minorHAnsi"/>
          <w:iCs/>
        </w:rPr>
        <w:t>Forskrift 16.12.2022 nr 2637 om vern av Drættvika naturreservat, Indre Fosen kommune, Trøndelag</w:t>
      </w:r>
    </w:p>
    <w:p w14:paraId="6A0A9EBC" w14:textId="15AC5C7C" w:rsidR="00C73827" w:rsidRPr="004C2A1F" w:rsidRDefault="00C73827" w:rsidP="00EE7636">
      <w:pPr>
        <w:pStyle w:val="Listeavsnitt"/>
        <w:numPr>
          <w:ilvl w:val="0"/>
          <w:numId w:val="6"/>
        </w:numPr>
        <w:rPr>
          <w:rFonts w:cstheme="minorHAnsi"/>
          <w:iCs/>
        </w:rPr>
      </w:pPr>
      <w:r w:rsidRPr="004C2A1F">
        <w:rPr>
          <w:rFonts w:cstheme="minorHAnsi"/>
          <w:iCs/>
        </w:rPr>
        <w:t>Forskrift 19.03.2021 nr. 795 om vern av Storvika naturreservat, Selbu kommune, Trøndelag</w:t>
      </w:r>
    </w:p>
    <w:p w14:paraId="054B4961" w14:textId="422764B2" w:rsidR="00C73827" w:rsidRPr="004C2A1F" w:rsidRDefault="00C73827" w:rsidP="00EE7636">
      <w:pPr>
        <w:pStyle w:val="Listeavsnitt"/>
        <w:numPr>
          <w:ilvl w:val="0"/>
          <w:numId w:val="6"/>
        </w:numPr>
        <w:rPr>
          <w:rFonts w:cstheme="minorHAnsi"/>
          <w:iCs/>
        </w:rPr>
      </w:pPr>
      <w:r w:rsidRPr="004C2A1F">
        <w:rPr>
          <w:rFonts w:cstheme="minorHAnsi"/>
          <w:iCs/>
        </w:rPr>
        <w:t>Forskrift 23.06.2021 nr. 2107 om vern av Resdalen naturreservat, Orkland kommune, Trøndelag</w:t>
      </w:r>
    </w:p>
    <w:p w14:paraId="7A1E21A4" w14:textId="5C2AFC73" w:rsidR="00C73827" w:rsidRPr="004C2A1F" w:rsidRDefault="00C73827" w:rsidP="00EE7636">
      <w:pPr>
        <w:pStyle w:val="Listeavsnitt"/>
        <w:numPr>
          <w:ilvl w:val="0"/>
          <w:numId w:val="6"/>
        </w:numPr>
        <w:rPr>
          <w:rFonts w:cstheme="minorHAnsi"/>
          <w:iCs/>
        </w:rPr>
      </w:pPr>
      <w:r w:rsidRPr="004C2A1F">
        <w:rPr>
          <w:rFonts w:cstheme="minorHAnsi"/>
          <w:iCs/>
        </w:rPr>
        <w:t>Forskrift 16.12.2022 nr. 2575 om vern av Gråura naturreservat, Oppdal og Sunndal kommuner, Trøndelag og Møre og Romsdal</w:t>
      </w:r>
    </w:p>
    <w:p w14:paraId="050313AF" w14:textId="77777777" w:rsidR="00153F03" w:rsidRPr="004A3B0F" w:rsidRDefault="00153F03" w:rsidP="00153F03"/>
    <w:p w14:paraId="00BFDD3E" w14:textId="1D7B1D78" w:rsidR="008A1E18" w:rsidRPr="004A3B0F" w:rsidRDefault="007C1822" w:rsidP="00B37236">
      <w:pPr>
        <w:pStyle w:val="Overskrift1"/>
        <w:rPr>
          <w:i/>
          <w:iCs/>
        </w:rPr>
      </w:pPr>
      <w:bookmarkStart w:id="21" w:name="_Toc173497422"/>
      <w:r w:rsidRPr="004A3B0F">
        <w:lastRenderedPageBreak/>
        <w:t>FORVALTNING</w:t>
      </w:r>
      <w:r w:rsidR="00254ACB" w:rsidRPr="004A3B0F">
        <w:t>,</w:t>
      </w:r>
      <w:r w:rsidRPr="004A3B0F">
        <w:t xml:space="preserve"> ØKONOMISKE OG ADMINISTRATIVE KONSEKVENSER</w:t>
      </w:r>
      <w:bookmarkEnd w:id="21"/>
    </w:p>
    <w:p w14:paraId="79C4542A" w14:textId="266B26EB" w:rsidR="008A1E18" w:rsidRPr="004A3B0F" w:rsidRDefault="008A1E18" w:rsidP="00EE7636">
      <w:pPr>
        <w:pStyle w:val="Overskrift2"/>
        <w:numPr>
          <w:ilvl w:val="1"/>
          <w:numId w:val="13"/>
        </w:numPr>
      </w:pPr>
      <w:bookmarkStart w:id="22" w:name="_Toc173497423"/>
      <w:r w:rsidRPr="004A3B0F">
        <w:rPr>
          <w:rFonts w:eastAsia="Times New Roman"/>
          <w:lang w:eastAsia="nb-NO"/>
        </w:rPr>
        <w:t>Vurdering av samfunnsnytte og samfunnsøkonomiske konsekvenser</w:t>
      </w:r>
      <w:bookmarkEnd w:id="22"/>
      <w:r w:rsidRPr="004A3B0F">
        <w:rPr>
          <w:rFonts w:eastAsia="Times New Roman"/>
          <w:lang w:eastAsia="nb-NO"/>
        </w:rPr>
        <w:t> </w:t>
      </w:r>
    </w:p>
    <w:p w14:paraId="4856C4E9" w14:textId="329D5DB1" w:rsidR="0050698E" w:rsidRPr="004A3B0F" w:rsidRDefault="008A1E18" w:rsidP="00A86705">
      <w:pPr>
        <w:rPr>
          <w:lang w:eastAsia="nb-NO"/>
        </w:rPr>
      </w:pPr>
      <w:r w:rsidRPr="004A3B0F">
        <w:rPr>
          <w:lang w:eastAsia="nb-NO"/>
        </w:rPr>
        <w:t>Område</w:t>
      </w:r>
      <w:r w:rsidR="00E94FD8" w:rsidRPr="004A3B0F">
        <w:rPr>
          <w:lang w:eastAsia="nb-NO"/>
        </w:rPr>
        <w:t>t</w:t>
      </w:r>
      <w:r w:rsidR="00B72907" w:rsidRPr="004A3B0F">
        <w:rPr>
          <w:lang w:eastAsia="nb-NO"/>
        </w:rPr>
        <w:t xml:space="preserve">/Områdene </w:t>
      </w:r>
      <w:r w:rsidRPr="004A3B0F">
        <w:rPr>
          <w:lang w:eastAsia="nb-NO"/>
        </w:rPr>
        <w:t xml:space="preserve">er i kommunenes arealplaner </w:t>
      </w:r>
      <w:r w:rsidR="00770D87" w:rsidRPr="004A3B0F">
        <w:rPr>
          <w:lang w:eastAsia="nb-NO"/>
        </w:rPr>
        <w:t>avsatt til Landbruks-</w:t>
      </w:r>
      <w:r w:rsidR="00356148" w:rsidRPr="004A3B0F">
        <w:rPr>
          <w:lang w:eastAsia="nb-NO"/>
        </w:rPr>
        <w:t>,</w:t>
      </w:r>
      <w:r w:rsidR="00770D87" w:rsidRPr="004A3B0F">
        <w:rPr>
          <w:lang w:eastAsia="nb-NO"/>
        </w:rPr>
        <w:t xml:space="preserve"> natur-, friluft</w:t>
      </w:r>
      <w:r w:rsidR="009445D2" w:rsidRPr="004A3B0F">
        <w:rPr>
          <w:lang w:eastAsia="nb-NO"/>
        </w:rPr>
        <w:t>s- og reindriftsområder (</w:t>
      </w:r>
      <w:r w:rsidRPr="004A3B0F">
        <w:rPr>
          <w:lang w:eastAsia="nb-NO"/>
        </w:rPr>
        <w:t>LNF</w:t>
      </w:r>
      <w:r w:rsidR="000525A5">
        <w:rPr>
          <w:lang w:eastAsia="nb-NO"/>
        </w:rPr>
        <w:t>(</w:t>
      </w:r>
      <w:r w:rsidRPr="004A3B0F">
        <w:rPr>
          <w:lang w:eastAsia="nb-NO"/>
        </w:rPr>
        <w:t>R</w:t>
      </w:r>
      <w:r w:rsidR="000525A5">
        <w:rPr>
          <w:lang w:eastAsia="nb-NO"/>
        </w:rPr>
        <w:t>)</w:t>
      </w:r>
      <w:r w:rsidRPr="004A3B0F">
        <w:rPr>
          <w:lang w:eastAsia="nb-NO"/>
        </w:rPr>
        <w:t>-områder</w:t>
      </w:r>
      <w:r w:rsidR="009445D2" w:rsidRPr="004A3B0F">
        <w:rPr>
          <w:lang w:eastAsia="nb-NO"/>
        </w:rPr>
        <w:t>)</w:t>
      </w:r>
      <w:r w:rsidRPr="004A3B0F">
        <w:rPr>
          <w:lang w:eastAsia="nb-NO"/>
        </w:rPr>
        <w:t>. Kartlegginger av områdenes naturverdier er gjennomført som del av verneplanprosessen. I noen tilfeller er eksisterende data brukt som utgangspunkt for vurdering av verneverdi. Bruksinteresser er klarlagt gjennom høring av verneforslag og annen kontakt med berørte parter</w:t>
      </w:r>
      <w:r w:rsidR="00160EC0" w:rsidRPr="004A3B0F">
        <w:rPr>
          <w:lang w:eastAsia="nb-NO"/>
        </w:rPr>
        <w:t>.</w:t>
      </w:r>
    </w:p>
    <w:p w14:paraId="55395F84" w14:textId="2056BF1C" w:rsidR="008A1E18" w:rsidRPr="004A3B0F" w:rsidRDefault="008A1E18" w:rsidP="00A86705">
      <w:pPr>
        <w:rPr>
          <w:lang w:eastAsia="nb-NO"/>
        </w:rPr>
      </w:pPr>
      <w:r w:rsidRPr="004A3B0F">
        <w:rPr>
          <w:lang w:eastAsia="nb-NO"/>
        </w:rPr>
        <w:t>Vernet vil begrense de fremtidige mulighetene for bl.a. skogbruk,</w:t>
      </w:r>
      <w:r w:rsidR="0050698E" w:rsidRPr="004A3B0F">
        <w:rPr>
          <w:lang w:eastAsia="nb-NO"/>
        </w:rPr>
        <w:t xml:space="preserve"> jordbruk,</w:t>
      </w:r>
      <w:r w:rsidRPr="004A3B0F">
        <w:rPr>
          <w:lang w:eastAsia="nb-NO"/>
        </w:rPr>
        <w:t xml:space="preserve"> </w:t>
      </w:r>
      <w:r w:rsidR="005F4A09" w:rsidRPr="004A3B0F">
        <w:rPr>
          <w:lang w:eastAsia="nb-NO"/>
        </w:rPr>
        <w:t xml:space="preserve">inngrep for </w:t>
      </w:r>
      <w:r w:rsidRPr="004A3B0F">
        <w:rPr>
          <w:lang w:eastAsia="nb-NO"/>
        </w:rPr>
        <w:t>mineralutvinning</w:t>
      </w:r>
      <w:r w:rsidR="005F4A09" w:rsidRPr="004A3B0F">
        <w:rPr>
          <w:lang w:eastAsia="nb-NO"/>
        </w:rPr>
        <w:t>,</w:t>
      </w:r>
      <w:r w:rsidRPr="004A3B0F">
        <w:rPr>
          <w:lang w:eastAsia="nb-NO"/>
        </w:rPr>
        <w:t xml:space="preserve"> regulering av vassdrag</w:t>
      </w:r>
      <w:r w:rsidR="008C4E2C" w:rsidRPr="004A3B0F">
        <w:rPr>
          <w:lang w:eastAsia="nb-NO"/>
        </w:rPr>
        <w:t>, nedbygging</w:t>
      </w:r>
      <w:r w:rsidR="00B40817" w:rsidRPr="004A3B0F">
        <w:rPr>
          <w:lang w:eastAsia="nb-NO"/>
        </w:rPr>
        <w:t xml:space="preserve"> og annen </w:t>
      </w:r>
      <w:r w:rsidR="009E3DA0" w:rsidRPr="004A3B0F">
        <w:rPr>
          <w:lang w:eastAsia="nb-NO"/>
        </w:rPr>
        <w:t>omdisponering fra natur til andre formål</w:t>
      </w:r>
      <w:r w:rsidRPr="004A3B0F">
        <w:rPr>
          <w:lang w:eastAsia="nb-NO"/>
        </w:rPr>
        <w:t xml:space="preserve">. Det er </w:t>
      </w:r>
      <w:r w:rsidR="00194EA5" w:rsidRPr="004A3B0F">
        <w:rPr>
          <w:lang w:eastAsia="nb-NO"/>
        </w:rPr>
        <w:t>ellers</w:t>
      </w:r>
      <w:r w:rsidRPr="004A3B0F">
        <w:rPr>
          <w:lang w:eastAsia="nb-NO"/>
        </w:rPr>
        <w:t xml:space="preserve"> i verneplanprosessen lagt vekt på å imøtekomme andre interesser gjennom avgrensing og forskriftsutforming. </w:t>
      </w:r>
    </w:p>
    <w:p w14:paraId="7592A686" w14:textId="745E776A" w:rsidR="008A1E18" w:rsidRPr="004A3B0F" w:rsidRDefault="009E13BA" w:rsidP="00A86705">
      <w:r w:rsidRPr="004A3B0F">
        <w:rPr>
          <w:lang w:eastAsia="nb-NO"/>
        </w:rPr>
        <w:t xml:space="preserve">Statsforvalteren </w:t>
      </w:r>
      <w:r w:rsidR="008A1E18" w:rsidRPr="004A3B0F">
        <w:rPr>
          <w:lang w:eastAsia="nb-NO"/>
        </w:rPr>
        <w:t>mener at verneforslage</w:t>
      </w:r>
      <w:r w:rsidR="00EC3F02">
        <w:rPr>
          <w:lang w:eastAsia="nb-NO"/>
        </w:rPr>
        <w:t>ne</w:t>
      </w:r>
      <w:r w:rsidR="008A1E18" w:rsidRPr="004A3B0F">
        <w:rPr>
          <w:lang w:eastAsia="nb-NO"/>
        </w:rPr>
        <w:t xml:space="preserve"> slik de nå foreligger har små negative konsekvenser. Samlet sett vurderer </w:t>
      </w:r>
      <w:r w:rsidRPr="004A3B0F">
        <w:rPr>
          <w:lang w:eastAsia="nb-NO"/>
        </w:rPr>
        <w:t xml:space="preserve">Statsforvalteren </w:t>
      </w:r>
      <w:r w:rsidR="008A1E18" w:rsidRPr="004A3B0F">
        <w:rPr>
          <w:lang w:eastAsia="nb-NO"/>
        </w:rPr>
        <w:t>det slik at de samfunnsøkonomiske konsekvensene av vernet vil være positive på sikt. Forslaget vil sikre natur som har en positiv samfunnsnytte, selv om denne ikke kan verdsettes. Forslaget vil samtidig bidra til oppfyllelse av nasjonale og internasjonale forpliktelser om å ivareta naturmangfoldet. Verneforslagene vil også sikre viktige områder for friluftsliv.  </w:t>
      </w:r>
      <w:r w:rsidR="00FB03D0" w:rsidRPr="004A3B0F">
        <w:rPr>
          <w:lang w:eastAsia="nb-NO"/>
        </w:rPr>
        <w:br/>
      </w:r>
    </w:p>
    <w:p w14:paraId="7B5DB913" w14:textId="69B230BE" w:rsidR="008A1E18" w:rsidRPr="004A3B0F" w:rsidRDefault="008A1E18" w:rsidP="00EE7636">
      <w:pPr>
        <w:pStyle w:val="Overskrift2"/>
        <w:numPr>
          <w:ilvl w:val="1"/>
          <w:numId w:val="12"/>
        </w:numPr>
        <w:rPr>
          <w:rFonts w:eastAsia="Times New Roman"/>
          <w:lang w:eastAsia="nb-NO"/>
        </w:rPr>
      </w:pPr>
      <w:bookmarkStart w:id="23" w:name="_Ref173304276"/>
      <w:bookmarkStart w:id="24" w:name="_Toc173497424"/>
      <w:r w:rsidRPr="004A3B0F">
        <w:rPr>
          <w:rFonts w:eastAsia="Times New Roman"/>
          <w:lang w:eastAsia="nb-NO"/>
        </w:rPr>
        <w:t>Forvaltningsmessige og budsjettmessige konsekvenser</w:t>
      </w:r>
      <w:bookmarkEnd w:id="23"/>
      <w:bookmarkEnd w:id="24"/>
      <w:r w:rsidRPr="004A3B0F">
        <w:rPr>
          <w:rFonts w:eastAsia="Times New Roman"/>
          <w:lang w:eastAsia="nb-NO"/>
        </w:rPr>
        <w:t> </w:t>
      </w:r>
    </w:p>
    <w:p w14:paraId="7F4F54D1" w14:textId="23A641B6" w:rsidR="00E10274" w:rsidRPr="004A3B0F" w:rsidRDefault="00532D65" w:rsidP="00060DD9">
      <w:pPr>
        <w:spacing w:after="0" w:line="240" w:lineRule="auto"/>
        <w:textAlignment w:val="baseline"/>
        <w:rPr>
          <w:rFonts w:ascii="Calibri" w:eastAsia="Times New Roman" w:hAnsi="Calibri" w:cs="Calibri"/>
          <w:lang w:eastAsia="nb-NO"/>
        </w:rPr>
      </w:pPr>
      <w:r w:rsidRPr="008D6A84">
        <w:rPr>
          <w:rFonts w:ascii="Calibri" w:eastAsia="Times New Roman" w:hAnsi="Calibri" w:cs="Calibri"/>
          <w:i/>
          <w:iCs/>
          <w:lang w:eastAsia="nb-NO"/>
        </w:rPr>
        <w:t>Forvaltning</w:t>
      </w:r>
      <w:r w:rsidRPr="008D6A84">
        <w:rPr>
          <w:rFonts w:ascii="Calibri" w:eastAsia="Times New Roman" w:hAnsi="Calibri" w:cs="Calibri"/>
          <w:lang w:eastAsia="nb-NO"/>
        </w:rPr>
        <w:br/>
      </w:r>
      <w:r w:rsidR="008A1E18" w:rsidRPr="008D6A84">
        <w:rPr>
          <w:rFonts w:ascii="Calibri" w:eastAsia="Times New Roman" w:hAnsi="Calibri" w:cs="Calibri"/>
          <w:lang w:eastAsia="nb-NO"/>
        </w:rPr>
        <w:t>De</w:t>
      </w:r>
      <w:r w:rsidR="008241B8" w:rsidRPr="008D6A84">
        <w:rPr>
          <w:rFonts w:ascii="Calibri" w:eastAsia="Times New Roman" w:hAnsi="Calibri" w:cs="Calibri"/>
          <w:lang w:eastAsia="nb-NO"/>
        </w:rPr>
        <w:t xml:space="preserve"> største k</w:t>
      </w:r>
      <w:r w:rsidR="008A1E18" w:rsidRPr="008D6A84">
        <w:rPr>
          <w:rFonts w:ascii="Calibri" w:eastAsia="Times New Roman" w:hAnsi="Calibri" w:cs="Calibri"/>
          <w:lang w:eastAsia="nb-NO"/>
        </w:rPr>
        <w:t xml:space="preserve">ostnadene </w:t>
      </w:r>
      <w:r w:rsidR="00706E5E" w:rsidRPr="008D6A84">
        <w:rPr>
          <w:rFonts w:ascii="Calibri" w:eastAsia="Times New Roman" w:hAnsi="Calibri" w:cs="Calibri"/>
          <w:lang w:eastAsia="nb-NO"/>
        </w:rPr>
        <w:t>som følge av etableringen av verneområde</w:t>
      </w:r>
      <w:r w:rsidR="00D5319E" w:rsidRPr="008D6A84">
        <w:rPr>
          <w:rFonts w:ascii="Calibri" w:eastAsia="Times New Roman" w:hAnsi="Calibri" w:cs="Calibri"/>
          <w:lang w:eastAsia="nb-NO"/>
        </w:rPr>
        <w:t xml:space="preserve">t(ene) vil være </w:t>
      </w:r>
      <w:r w:rsidR="00DB0FBA" w:rsidRPr="008D6A84">
        <w:rPr>
          <w:rFonts w:ascii="Calibri" w:eastAsia="Times New Roman" w:hAnsi="Calibri" w:cs="Calibri"/>
          <w:lang w:eastAsia="nb-NO"/>
        </w:rPr>
        <w:t xml:space="preserve">utgifter </w:t>
      </w:r>
      <w:r w:rsidR="008A1E18" w:rsidRPr="008D6A84">
        <w:rPr>
          <w:rFonts w:ascii="Calibri" w:eastAsia="Times New Roman" w:hAnsi="Calibri" w:cs="Calibri"/>
          <w:lang w:eastAsia="nb-NO"/>
        </w:rPr>
        <w:t>til forvaltning</w:t>
      </w:r>
      <w:r w:rsidR="00DB0FBA" w:rsidRPr="008D6A84">
        <w:rPr>
          <w:rFonts w:ascii="Calibri" w:eastAsia="Times New Roman" w:hAnsi="Calibri" w:cs="Calibri"/>
          <w:lang w:eastAsia="nb-NO"/>
        </w:rPr>
        <w:t xml:space="preserve"> og </w:t>
      </w:r>
      <w:r w:rsidR="00C91C50" w:rsidRPr="008D6A84">
        <w:rPr>
          <w:rFonts w:ascii="Calibri" w:eastAsia="Times New Roman" w:hAnsi="Calibri" w:cs="Calibri"/>
          <w:lang w:eastAsia="nb-NO"/>
        </w:rPr>
        <w:t>skjøtselstiltak</w:t>
      </w:r>
      <w:r w:rsidR="00DB0FBA" w:rsidRPr="008D6A84">
        <w:rPr>
          <w:rFonts w:ascii="Calibri" w:eastAsia="Times New Roman" w:hAnsi="Calibri" w:cs="Calibri"/>
          <w:lang w:eastAsia="nb-NO"/>
        </w:rPr>
        <w:t xml:space="preserve"> for å opprettholde verneverdiene. </w:t>
      </w:r>
      <w:r w:rsidR="00F05C7E" w:rsidRPr="008D6A84">
        <w:rPr>
          <w:rFonts w:ascii="Calibri" w:eastAsia="Times New Roman" w:hAnsi="Calibri" w:cs="Calibri"/>
          <w:lang w:eastAsia="nb-NO"/>
        </w:rPr>
        <w:t>I tillegg vil d</w:t>
      </w:r>
      <w:r w:rsidR="00060DD9" w:rsidRPr="008D6A84">
        <w:rPr>
          <w:rFonts w:ascii="Calibri" w:eastAsia="Times New Roman" w:hAnsi="Calibri" w:cs="Calibri"/>
          <w:lang w:eastAsia="nb-NO"/>
        </w:rPr>
        <w:t xml:space="preserve">et </w:t>
      </w:r>
      <w:r w:rsidR="00C91C50" w:rsidRPr="008D6A84">
        <w:rPr>
          <w:rFonts w:ascii="Calibri" w:eastAsia="Times New Roman" w:hAnsi="Calibri" w:cs="Calibri"/>
          <w:lang w:eastAsia="nb-NO"/>
        </w:rPr>
        <w:t xml:space="preserve">kunne være </w:t>
      </w:r>
      <w:r w:rsidR="00060DD9" w:rsidRPr="008D6A84">
        <w:rPr>
          <w:rFonts w:ascii="Calibri" w:eastAsia="Times New Roman" w:hAnsi="Calibri" w:cs="Calibri"/>
          <w:lang w:eastAsia="nb-NO"/>
        </w:rPr>
        <w:t xml:space="preserve">behov for </w:t>
      </w:r>
      <w:r w:rsidR="00F05C7E" w:rsidRPr="008D6A84">
        <w:rPr>
          <w:rFonts w:ascii="Calibri" w:eastAsia="Times New Roman" w:hAnsi="Calibri" w:cs="Calibri"/>
          <w:lang w:eastAsia="nb-NO"/>
        </w:rPr>
        <w:t>å restaurer</w:t>
      </w:r>
      <w:r w:rsidR="00BA5F19" w:rsidRPr="008D6A84">
        <w:rPr>
          <w:rFonts w:ascii="Calibri" w:eastAsia="Times New Roman" w:hAnsi="Calibri" w:cs="Calibri"/>
          <w:lang w:eastAsia="nb-NO"/>
        </w:rPr>
        <w:t>e</w:t>
      </w:r>
      <w:r w:rsidR="00F05C7E" w:rsidRPr="008D6A84">
        <w:rPr>
          <w:rFonts w:ascii="Calibri" w:eastAsia="Times New Roman" w:hAnsi="Calibri" w:cs="Calibri"/>
          <w:lang w:eastAsia="nb-NO"/>
        </w:rPr>
        <w:t xml:space="preserve"> natur</w:t>
      </w:r>
      <w:r w:rsidR="003F5DAC" w:rsidRPr="008D6A84">
        <w:rPr>
          <w:rFonts w:ascii="Calibri" w:eastAsia="Times New Roman" w:hAnsi="Calibri" w:cs="Calibri"/>
          <w:lang w:eastAsia="nb-NO"/>
        </w:rPr>
        <w:t xml:space="preserve"> i deler av områdene</w:t>
      </w:r>
      <w:r w:rsidR="00191012" w:rsidRPr="008D6A84">
        <w:rPr>
          <w:rFonts w:ascii="Calibri" w:eastAsia="Times New Roman" w:hAnsi="Calibri" w:cs="Calibri"/>
          <w:lang w:eastAsia="nb-NO"/>
        </w:rPr>
        <w:t>.</w:t>
      </w:r>
      <w:r w:rsidR="00191012" w:rsidRPr="004A3B0F">
        <w:rPr>
          <w:rFonts w:ascii="Calibri" w:eastAsia="Times New Roman" w:hAnsi="Calibri" w:cs="Calibri"/>
          <w:lang w:eastAsia="nb-NO"/>
        </w:rPr>
        <w:t xml:space="preserve"> </w:t>
      </w:r>
      <w:r w:rsidR="008A1E18" w:rsidRPr="004A3B0F">
        <w:rPr>
          <w:rFonts w:ascii="Calibri" w:eastAsia="Times New Roman" w:hAnsi="Calibri" w:cs="Calibri"/>
          <w:lang w:eastAsia="nb-NO"/>
        </w:rPr>
        <w:t xml:space="preserve"> </w:t>
      </w:r>
    </w:p>
    <w:p w14:paraId="3CA96A9B" w14:textId="701F99C2" w:rsidR="00DE6B6C" w:rsidRPr="004A3B0F" w:rsidRDefault="00DE6B6C" w:rsidP="00EE7636">
      <w:pPr>
        <w:pStyle w:val="Listeavsnitt"/>
        <w:numPr>
          <w:ilvl w:val="0"/>
          <w:numId w:val="1"/>
        </w:numPr>
        <w:spacing w:after="0" w:line="240" w:lineRule="auto"/>
        <w:textAlignment w:val="baseline"/>
        <w:rPr>
          <w:rFonts w:ascii="Calibri" w:eastAsia="Times New Roman" w:hAnsi="Calibri" w:cs="Calibri"/>
          <w:lang w:eastAsia="nb-NO"/>
        </w:rPr>
      </w:pPr>
      <w:r w:rsidRPr="004A3B0F">
        <w:rPr>
          <w:rFonts w:ascii="Calibri" w:eastAsia="Times New Roman" w:hAnsi="Calibri" w:cs="Calibri"/>
          <w:lang w:eastAsia="nb-NO"/>
        </w:rPr>
        <w:t xml:space="preserve">I </w:t>
      </w:r>
      <w:proofErr w:type="spellStart"/>
      <w:r w:rsidRPr="004A3B0F">
        <w:rPr>
          <w:rFonts w:ascii="Calibri" w:eastAsia="Times New Roman" w:hAnsi="Calibri" w:cs="Calibri"/>
          <w:lang w:eastAsia="nb-NO"/>
        </w:rPr>
        <w:t>Drættvika</w:t>
      </w:r>
      <w:proofErr w:type="spellEnd"/>
      <w:r w:rsidR="00611584">
        <w:rPr>
          <w:rFonts w:ascii="Calibri" w:eastAsia="Times New Roman" w:hAnsi="Calibri" w:cs="Calibri"/>
          <w:lang w:eastAsia="nb-NO"/>
        </w:rPr>
        <w:t>, Leira</w:t>
      </w:r>
      <w:r w:rsidR="0055748A">
        <w:rPr>
          <w:rFonts w:ascii="Calibri" w:eastAsia="Times New Roman" w:hAnsi="Calibri" w:cs="Calibri"/>
          <w:lang w:eastAsia="nb-NO"/>
        </w:rPr>
        <w:t xml:space="preserve"> og Nedre </w:t>
      </w:r>
      <w:proofErr w:type="spellStart"/>
      <w:r w:rsidR="0055748A">
        <w:rPr>
          <w:rFonts w:ascii="Calibri" w:eastAsia="Times New Roman" w:hAnsi="Calibri" w:cs="Calibri"/>
          <w:lang w:eastAsia="nb-NO"/>
        </w:rPr>
        <w:t>Leberg</w:t>
      </w:r>
      <w:proofErr w:type="spellEnd"/>
      <w:r w:rsidRPr="004A3B0F">
        <w:rPr>
          <w:rFonts w:ascii="Calibri" w:eastAsia="Times New Roman" w:hAnsi="Calibri" w:cs="Calibri"/>
          <w:lang w:eastAsia="nb-NO"/>
        </w:rPr>
        <w:t xml:space="preserve"> er det registrert fremmede arter som det er behov for å fjerne.</w:t>
      </w:r>
    </w:p>
    <w:p w14:paraId="04719E12" w14:textId="138AE1C2" w:rsidR="005F4A09" w:rsidRPr="004A3B0F" w:rsidRDefault="005F4A09" w:rsidP="00EE7636">
      <w:pPr>
        <w:pStyle w:val="Listeavsnitt"/>
        <w:numPr>
          <w:ilvl w:val="0"/>
          <w:numId w:val="1"/>
        </w:numPr>
        <w:spacing w:after="0" w:line="240" w:lineRule="auto"/>
        <w:textAlignment w:val="baseline"/>
        <w:rPr>
          <w:rFonts w:ascii="Calibri" w:eastAsia="Times New Roman" w:hAnsi="Calibri" w:cs="Calibri"/>
          <w:lang w:eastAsia="nb-NO"/>
        </w:rPr>
      </w:pPr>
      <w:r w:rsidRPr="004A3B0F">
        <w:rPr>
          <w:rFonts w:ascii="Calibri" w:eastAsia="Times New Roman" w:hAnsi="Calibri" w:cs="Calibri"/>
          <w:lang w:eastAsia="nb-NO"/>
        </w:rPr>
        <w:t xml:space="preserve">I </w:t>
      </w:r>
      <w:proofErr w:type="spellStart"/>
      <w:r w:rsidRPr="004A3B0F">
        <w:rPr>
          <w:rFonts w:ascii="Calibri" w:eastAsia="Times New Roman" w:hAnsi="Calibri" w:cs="Calibri"/>
          <w:lang w:eastAsia="nb-NO"/>
        </w:rPr>
        <w:t>Hollberga</w:t>
      </w:r>
      <w:proofErr w:type="spellEnd"/>
      <w:r w:rsidRPr="004A3B0F">
        <w:rPr>
          <w:rFonts w:ascii="Calibri" w:eastAsia="Times New Roman" w:hAnsi="Calibri" w:cs="Calibri"/>
          <w:lang w:eastAsia="nb-NO"/>
        </w:rPr>
        <w:t xml:space="preserve"> </w:t>
      </w:r>
      <w:r w:rsidR="00611584">
        <w:rPr>
          <w:rFonts w:ascii="Calibri" w:eastAsia="Times New Roman" w:hAnsi="Calibri" w:cs="Calibri"/>
          <w:lang w:eastAsia="nb-NO"/>
        </w:rPr>
        <w:t xml:space="preserve">og </w:t>
      </w:r>
      <w:proofErr w:type="spellStart"/>
      <w:r w:rsidR="00611584">
        <w:rPr>
          <w:rFonts w:ascii="Calibri" w:eastAsia="Times New Roman" w:hAnsi="Calibri" w:cs="Calibri"/>
          <w:lang w:eastAsia="nb-NO"/>
        </w:rPr>
        <w:t>Hilberga</w:t>
      </w:r>
      <w:proofErr w:type="spellEnd"/>
      <w:r w:rsidR="00611584">
        <w:rPr>
          <w:rFonts w:ascii="Calibri" w:eastAsia="Times New Roman" w:hAnsi="Calibri" w:cs="Calibri"/>
          <w:lang w:eastAsia="nb-NO"/>
        </w:rPr>
        <w:t xml:space="preserve"> </w:t>
      </w:r>
      <w:r w:rsidR="00DE6B6C" w:rsidRPr="004A3B0F">
        <w:rPr>
          <w:rFonts w:ascii="Calibri" w:eastAsia="Times New Roman" w:hAnsi="Calibri" w:cs="Calibri"/>
          <w:lang w:eastAsia="nb-NO"/>
        </w:rPr>
        <w:t>er det gnagespor av hjortevilt på utvalgte løvtreslag. For å sikre foryngelse av disse treslagene kan det være behov for tiltak. Her er det registrert fremmede arter som det er behov for å fjerne</w:t>
      </w:r>
      <w:r w:rsidR="00DE6B6C" w:rsidRPr="6F6F2A2E">
        <w:rPr>
          <w:rFonts w:ascii="Calibri" w:eastAsia="Times New Roman" w:hAnsi="Calibri" w:cs="Calibri"/>
          <w:lang w:eastAsia="nb-NO"/>
        </w:rPr>
        <w:t>.</w:t>
      </w:r>
      <w:r w:rsidR="44C6ED2C" w:rsidRPr="6F6F2A2E">
        <w:rPr>
          <w:rFonts w:ascii="Calibri" w:eastAsia="Times New Roman" w:hAnsi="Calibri" w:cs="Calibri"/>
          <w:lang w:eastAsia="nb-NO"/>
        </w:rPr>
        <w:t>,</w:t>
      </w:r>
    </w:p>
    <w:p w14:paraId="42AC96AC" w14:textId="2725A550" w:rsidR="00A86705" w:rsidRDefault="005F4A09" w:rsidP="0055748A">
      <w:pPr>
        <w:pStyle w:val="Listeavsnitt"/>
        <w:numPr>
          <w:ilvl w:val="0"/>
          <w:numId w:val="1"/>
        </w:numPr>
        <w:spacing w:after="0" w:line="240" w:lineRule="auto"/>
        <w:textAlignment w:val="baseline"/>
        <w:rPr>
          <w:rFonts w:ascii="Calibri" w:eastAsia="Times New Roman" w:hAnsi="Calibri" w:cs="Calibri"/>
          <w:lang w:eastAsia="nb-NO"/>
        </w:rPr>
      </w:pPr>
      <w:r w:rsidRPr="004A3B0F">
        <w:rPr>
          <w:rFonts w:ascii="Calibri" w:eastAsia="Times New Roman" w:hAnsi="Calibri" w:cs="Calibri"/>
          <w:lang w:eastAsia="nb-NO"/>
        </w:rPr>
        <w:t xml:space="preserve">I </w:t>
      </w:r>
      <w:proofErr w:type="spellStart"/>
      <w:r w:rsidRPr="004A3B0F">
        <w:rPr>
          <w:rFonts w:ascii="Calibri" w:eastAsia="Times New Roman" w:hAnsi="Calibri" w:cs="Calibri"/>
          <w:lang w:eastAsia="nb-NO"/>
        </w:rPr>
        <w:t>Storvika</w:t>
      </w:r>
      <w:proofErr w:type="spellEnd"/>
      <w:r w:rsidR="28C8CE50" w:rsidRPr="582D28AE">
        <w:rPr>
          <w:rFonts w:ascii="Calibri" w:eastAsia="Times New Roman" w:hAnsi="Calibri" w:cs="Calibri"/>
          <w:lang w:eastAsia="nb-NO"/>
        </w:rPr>
        <w:t>, Moldelva</w:t>
      </w:r>
      <w:r w:rsidR="012DD790" w:rsidRPr="0B946F17">
        <w:rPr>
          <w:rFonts w:ascii="Calibri" w:eastAsia="Times New Roman" w:hAnsi="Calibri" w:cs="Calibri"/>
          <w:lang w:eastAsia="nb-NO"/>
        </w:rPr>
        <w:t xml:space="preserve"> og</w:t>
      </w:r>
      <w:r w:rsidR="05C69076" w:rsidRPr="0B946F17">
        <w:rPr>
          <w:rFonts w:ascii="Calibri" w:eastAsia="Times New Roman" w:hAnsi="Calibri" w:cs="Calibri"/>
          <w:lang w:eastAsia="nb-NO"/>
        </w:rPr>
        <w:t xml:space="preserve"> </w:t>
      </w:r>
      <w:r w:rsidR="431DF28C" w:rsidRPr="0B946F17">
        <w:rPr>
          <w:rFonts w:ascii="Calibri" w:eastAsia="Times New Roman" w:hAnsi="Calibri" w:cs="Calibri"/>
          <w:lang w:eastAsia="nb-NO"/>
        </w:rPr>
        <w:t>Solem</w:t>
      </w:r>
      <w:r w:rsidRPr="004A3B0F">
        <w:rPr>
          <w:rFonts w:ascii="Calibri" w:eastAsia="Times New Roman" w:hAnsi="Calibri" w:cs="Calibri"/>
          <w:lang w:eastAsia="nb-NO"/>
        </w:rPr>
        <w:t xml:space="preserve"> kan det være behov for noe restaurering i form av tynning av de arealene det er kulturskog for å raskere stimulere til en naturlig åpen skog.</w:t>
      </w:r>
    </w:p>
    <w:p w14:paraId="5EB31917" w14:textId="3CC593A0" w:rsidR="00E42898" w:rsidRPr="00E42898" w:rsidRDefault="00E42898" w:rsidP="00E42898">
      <w:pPr>
        <w:spacing w:after="0" w:line="240" w:lineRule="auto"/>
        <w:textAlignment w:val="baseline"/>
        <w:rPr>
          <w:rFonts w:ascii="Calibri" w:eastAsia="Times New Roman" w:hAnsi="Calibri" w:cs="Calibri"/>
          <w:lang w:eastAsia="nb-NO"/>
        </w:rPr>
      </w:pPr>
    </w:p>
    <w:p w14:paraId="4664B888" w14:textId="13D8BB57" w:rsidR="00A86705" w:rsidRPr="00A86705" w:rsidRDefault="00A86705" w:rsidP="00A86705">
      <w:pPr>
        <w:spacing w:after="0" w:line="240" w:lineRule="auto"/>
        <w:textAlignment w:val="baseline"/>
        <w:rPr>
          <w:rFonts w:ascii="Calibri" w:eastAsia="Times New Roman" w:hAnsi="Calibri" w:cs="Calibri"/>
          <w:i/>
          <w:iCs/>
          <w:lang w:eastAsia="nb-NO"/>
        </w:rPr>
      </w:pPr>
      <w:r>
        <w:rPr>
          <w:rFonts w:ascii="Calibri" w:eastAsia="Times New Roman" w:hAnsi="Calibri" w:cs="Calibri"/>
          <w:i/>
          <w:iCs/>
          <w:lang w:eastAsia="nb-NO"/>
        </w:rPr>
        <w:t>Konsekvenser for</w:t>
      </w:r>
      <w:r w:rsidR="00CB44A2">
        <w:rPr>
          <w:rFonts w:ascii="Calibri" w:eastAsia="Times New Roman" w:hAnsi="Calibri" w:cs="Calibri"/>
          <w:i/>
          <w:iCs/>
          <w:lang w:eastAsia="nb-NO"/>
        </w:rPr>
        <w:t xml:space="preserve"> utøvelse av</w:t>
      </w:r>
      <w:r>
        <w:rPr>
          <w:rFonts w:ascii="Calibri" w:eastAsia="Times New Roman" w:hAnsi="Calibri" w:cs="Calibri"/>
          <w:i/>
          <w:iCs/>
          <w:lang w:eastAsia="nb-NO"/>
        </w:rPr>
        <w:t xml:space="preserve"> reindrift</w:t>
      </w:r>
    </w:p>
    <w:p w14:paraId="2D291104" w14:textId="537E1950" w:rsidR="00A86705" w:rsidRPr="00A86705" w:rsidRDefault="00A86705" w:rsidP="00A86705">
      <w:pPr>
        <w:rPr>
          <w:lang w:eastAsia="nb-NO"/>
        </w:rPr>
      </w:pPr>
      <w:r w:rsidRPr="00A86705">
        <w:rPr>
          <w:lang w:eastAsia="nb-NO"/>
        </w:rPr>
        <w:t xml:space="preserve">Felles for alle reinbeitedistriktene er at de påpeker deres retter i henhold til bl.a. ILO-konvensjonen og FNs urfolksdeklarasjon. Samisk reindrift bygges på alders tids bruk og sedvane, noe høyesterett har stadfesta, og reinbeitedistriktene formidler at de imøteser et forvaltningsregime som legger avgjørende vekt på dette i forvaltningen av verneområdene. </w:t>
      </w:r>
    </w:p>
    <w:p w14:paraId="6065B69F" w14:textId="493112A5" w:rsidR="00A86705" w:rsidRDefault="00A86705" w:rsidP="00A86705">
      <w:pPr>
        <w:rPr>
          <w:lang w:eastAsia="nb-NO"/>
        </w:rPr>
      </w:pPr>
      <w:r w:rsidRPr="00A86705">
        <w:rPr>
          <w:lang w:eastAsia="nb-NO"/>
        </w:rPr>
        <w:t xml:space="preserve">I alle konsultasjonene poengterte reinbeitedistriktene at de er imot å søke om tillatelser etter § 7 i verneforskriftene. Regelverket med forskrifter mener de i utgangspunktet er en inngripen i den samiske retten i utnyttelsen av deres beiteområder. Reinbeitedistriktene vil ikke søke dispensasjon for noe de har rett til gjennom alders tids bruk og sedvane. </w:t>
      </w:r>
    </w:p>
    <w:p w14:paraId="21D1830C" w14:textId="77777777" w:rsidR="007513DD" w:rsidRPr="00A86705" w:rsidRDefault="007513DD" w:rsidP="007513DD">
      <w:pPr>
        <w:rPr>
          <w:lang w:eastAsia="nb-NO"/>
        </w:rPr>
      </w:pPr>
      <w:r w:rsidRPr="00A86705">
        <w:rPr>
          <w:lang w:eastAsia="nb-NO"/>
        </w:rPr>
        <w:t xml:space="preserve">Statsforvalteren formidlet i alle konsultasjonene at Statsforvalteren legger til grunn at vern ikke skal være til hinder for rasjonell reindrift, og at reindrift skal kunne foregå som tidligere. Distriktene påpeker at skal dette fungere i praksis, må det ikke legges administrative krav om å sende søknader om dispensasjon fra verneforskrifter for nødvendige næringsmessige aktiviteter. Det er et urimelig pålegg for utøvelsen av reindrift å skulle holde oversikt over de forskjellige bestemmelsene for alle verneområdene som det stadig blir flere av. Reindriftsoppgavene må gjennomføres uansett og kan ikke vente på saksbehandling hos forvaltningsmyndigheten. Og som ett distrikt spurte under konsultasjon; dersom det uansett vil bli gitt dispensasjon, hva er da poenget med å søke. </w:t>
      </w:r>
    </w:p>
    <w:p w14:paraId="6234DE62" w14:textId="008FB0FE" w:rsidR="00A86705" w:rsidRPr="00A86705" w:rsidRDefault="00F069D5" w:rsidP="00A86705">
      <w:pPr>
        <w:rPr>
          <w:lang w:eastAsia="nb-NO"/>
        </w:rPr>
      </w:pPr>
      <w:r>
        <w:rPr>
          <w:lang w:eastAsia="nb-NO"/>
        </w:rPr>
        <w:t xml:space="preserve">Statsforvalteren i Trøndelag, som forvaltningsmyndighet for </w:t>
      </w:r>
      <w:r w:rsidR="001A1152">
        <w:rPr>
          <w:lang w:eastAsia="nb-NO"/>
        </w:rPr>
        <w:t xml:space="preserve">mindre </w:t>
      </w:r>
      <w:r>
        <w:rPr>
          <w:lang w:eastAsia="nb-NO"/>
        </w:rPr>
        <w:t>verneområder, erfarer at reindriftsutøverne i praksis ikke søker om dispensasjon fra de fleste verneforskriftene. Dette gjelder</w:t>
      </w:r>
      <w:r w:rsidR="00A86705" w:rsidRPr="00A86705">
        <w:rPr>
          <w:lang w:eastAsia="nb-NO"/>
        </w:rPr>
        <w:t xml:space="preserve"> </w:t>
      </w:r>
      <w:r>
        <w:rPr>
          <w:lang w:eastAsia="nb-NO"/>
        </w:rPr>
        <w:t xml:space="preserve">for eksempel dispensasjon til </w:t>
      </w:r>
      <w:r w:rsidR="00A86705" w:rsidRPr="00A86705">
        <w:rPr>
          <w:lang w:eastAsia="nb-NO"/>
        </w:rPr>
        <w:t xml:space="preserve">vedlikehold av </w:t>
      </w:r>
      <w:proofErr w:type="spellStart"/>
      <w:r w:rsidR="00A86705" w:rsidRPr="00A86705">
        <w:rPr>
          <w:lang w:eastAsia="nb-NO"/>
        </w:rPr>
        <w:t>flyttleier</w:t>
      </w:r>
      <w:proofErr w:type="spellEnd"/>
      <w:r w:rsidR="00A86705" w:rsidRPr="00A86705">
        <w:rPr>
          <w:lang w:eastAsia="nb-NO"/>
        </w:rPr>
        <w:t xml:space="preserve">, uttak av </w:t>
      </w:r>
      <w:proofErr w:type="spellStart"/>
      <w:r w:rsidR="00A86705" w:rsidRPr="00A86705">
        <w:rPr>
          <w:lang w:eastAsia="nb-NO"/>
        </w:rPr>
        <w:t>småvirke</w:t>
      </w:r>
      <w:proofErr w:type="spellEnd"/>
      <w:r w:rsidR="00A86705" w:rsidRPr="00A86705">
        <w:rPr>
          <w:lang w:eastAsia="nb-NO"/>
        </w:rPr>
        <w:t xml:space="preserve"> til bål og vedlikehold av reingjerder og annet reindriftsutstyr, eller til oppføring av midlertidige gjerder og samleanlegg. De søker heller ikke om barmarkskjøring eller bruk av </w:t>
      </w:r>
      <w:r w:rsidR="00A86705" w:rsidRPr="00A86705">
        <w:rPr>
          <w:lang w:eastAsia="nb-NO"/>
        </w:rPr>
        <w:lastRenderedPageBreak/>
        <w:t>helikopter. Når det gjelder skogvernområder i reinbeitedistrikter i Trøndelag, har verneforskriftene under spesifiserte dispensasjonsbestemmelse de siste ca. 20 årene en ordlyd som denne (eller svært lik): «For reindriften kan det gis flerårige tillatelser som koordineres med og tas inn i distriktsplan i henhold til reindriftsloven.» I praksis har reindriften forholdt seg til reindriftsloven, og distriktsplanene, som alle er godkjente så nær som for ett reinbeitedistrikt.</w:t>
      </w:r>
      <w:r w:rsidR="007513DD" w:rsidRPr="007513DD">
        <w:rPr>
          <w:lang w:eastAsia="nb-NO"/>
        </w:rPr>
        <w:t xml:space="preserve"> </w:t>
      </w:r>
      <w:r w:rsidR="007513DD">
        <w:rPr>
          <w:lang w:eastAsia="nb-NO"/>
        </w:rPr>
        <w:t>Statsforvalteren i Trøndelag erfarer at selv om vi i flere år har hatt muligheten til å gi flerårige tillatelse, har det ikke gitt uttelling i form av dispensasjonssøknader fra reindrifta.</w:t>
      </w:r>
    </w:p>
    <w:p w14:paraId="51CB3D7A" w14:textId="371FC8F8" w:rsidR="00A86705" w:rsidRPr="00A86705" w:rsidRDefault="00A86705" w:rsidP="00A86705">
      <w:pPr>
        <w:rPr>
          <w:lang w:eastAsia="nb-NO"/>
        </w:rPr>
      </w:pPr>
      <w:r w:rsidRPr="00A86705">
        <w:rPr>
          <w:lang w:eastAsia="nb-NO"/>
        </w:rPr>
        <w:t xml:space="preserve">Som forvaltningsmyndighet, når </w:t>
      </w:r>
      <w:r w:rsidR="00920FF0">
        <w:rPr>
          <w:lang w:eastAsia="nb-NO"/>
        </w:rPr>
        <w:t>Statsforvalteren</w:t>
      </w:r>
      <w:r w:rsidRPr="00A86705">
        <w:rPr>
          <w:lang w:eastAsia="nb-NO"/>
        </w:rPr>
        <w:t xml:space="preserve"> gjør vedtak om dispensasjon, så knytter </w:t>
      </w:r>
      <w:r w:rsidR="00B93273">
        <w:t>Statsforvalteren</w:t>
      </w:r>
      <w:r w:rsidR="00B93273" w:rsidRPr="00A86705">
        <w:rPr>
          <w:lang w:eastAsia="nb-NO"/>
        </w:rPr>
        <w:t xml:space="preserve"> </w:t>
      </w:r>
      <w:r w:rsidRPr="00A86705">
        <w:rPr>
          <w:lang w:eastAsia="nb-NO"/>
        </w:rPr>
        <w:t>som oftest vilkår til tillatelsen. Dette vil, for eksempel i forbindelse med barmarkskjøring, være at det skal tilstrebes å kjøre på så fast underlag som mulig for å unngå å sette varige spor, og ikke kjøre mer enn nødvendig. Utfra det distriktene har formidlet gjennom konsultasjonene i denne høringsrunden, så er det nettopp slike hensyn de uansett tar. De fremholder at reindrift er tufta på at et naturområde ikke skal forlates med spor (ikke overbeites, ikke skader i marka, osv.).</w:t>
      </w:r>
    </w:p>
    <w:p w14:paraId="7D025ECA" w14:textId="2A7856C0" w:rsidR="00A86705" w:rsidRPr="00A86705" w:rsidRDefault="00A86705" w:rsidP="00A86705">
      <w:pPr>
        <w:rPr>
          <w:lang w:eastAsia="nb-NO"/>
        </w:rPr>
      </w:pPr>
      <w:r w:rsidRPr="00A86705">
        <w:rPr>
          <w:lang w:eastAsia="nb-NO"/>
        </w:rPr>
        <w:t xml:space="preserve">Statsforvalteren som forvaltningsmyndighet for </w:t>
      </w:r>
      <w:r w:rsidR="001A1152">
        <w:rPr>
          <w:lang w:eastAsia="nb-NO"/>
        </w:rPr>
        <w:t xml:space="preserve">mindre </w:t>
      </w:r>
      <w:r w:rsidRPr="00A86705">
        <w:rPr>
          <w:lang w:eastAsia="nb-NO"/>
        </w:rPr>
        <w:t xml:space="preserve">verneområder er ikke kjent med at verneverdiene i skogområder vernet som naturreservater har tatt skade som følge av reindriftens bruk av områdene. </w:t>
      </w:r>
      <w:r w:rsidR="008F787A">
        <w:rPr>
          <w:lang w:eastAsia="nb-NO"/>
        </w:rPr>
        <w:t>Statsforvalteren</w:t>
      </w:r>
      <w:r w:rsidRPr="00A86705">
        <w:rPr>
          <w:lang w:eastAsia="nb-NO"/>
        </w:rPr>
        <w:t xml:space="preserve"> skjønner reinbeitedistriktenes argumenter og forstår bakgrunnen for at det ikke søkes. </w:t>
      </w:r>
      <w:r w:rsidR="008F787A">
        <w:rPr>
          <w:lang w:eastAsia="nb-NO"/>
        </w:rPr>
        <w:t>Statsforvalteren</w:t>
      </w:r>
      <w:r w:rsidRPr="00A86705">
        <w:rPr>
          <w:lang w:eastAsia="nb-NO"/>
        </w:rPr>
        <w:t xml:space="preserve"> er enige med reindrifta om at det i Trøndelag kan fungere greit om alle nødvendige tiltak beskrevet i distriktsplanene er direkte tillatt ifølge verneforskrifte</w:t>
      </w:r>
      <w:r w:rsidR="00D81D60">
        <w:rPr>
          <w:lang w:eastAsia="nb-NO"/>
        </w:rPr>
        <w:t>r for skogvernområder</w:t>
      </w:r>
      <w:r w:rsidRPr="00A86705">
        <w:rPr>
          <w:lang w:eastAsia="nb-NO"/>
        </w:rPr>
        <w:t xml:space="preserve">. </w:t>
      </w:r>
    </w:p>
    <w:p w14:paraId="5EFB53AE" w14:textId="7F692C95" w:rsidR="00A86705" w:rsidRPr="00A86705" w:rsidRDefault="00A86705" w:rsidP="00A86705">
      <w:pPr>
        <w:rPr>
          <w:lang w:eastAsia="nb-NO"/>
        </w:rPr>
      </w:pPr>
      <w:r w:rsidRPr="00A86705">
        <w:rPr>
          <w:lang w:eastAsia="nb-NO"/>
        </w:rPr>
        <w:t xml:space="preserve">I forslagene til verneforskrifter har </w:t>
      </w:r>
      <w:r w:rsidR="008F787A">
        <w:rPr>
          <w:lang w:eastAsia="nb-NO"/>
        </w:rPr>
        <w:t>Statsforvalteren</w:t>
      </w:r>
      <w:r w:rsidRPr="00A86705">
        <w:rPr>
          <w:lang w:eastAsia="nb-NO"/>
        </w:rPr>
        <w:t xml:space="preserve"> lagt flere tiltak for reindrift under § 4. F.eks. ønsker </w:t>
      </w:r>
      <w:r w:rsidR="008F787A">
        <w:rPr>
          <w:lang w:eastAsia="nb-NO"/>
        </w:rPr>
        <w:t>Statsforvalteren</w:t>
      </w:r>
      <w:r w:rsidRPr="00A86705">
        <w:rPr>
          <w:lang w:eastAsia="nb-NO"/>
        </w:rPr>
        <w:t xml:space="preserve"> ikke å spesifisere at vedlikehold av flyttlei kun gjelder vindfall, da det vel så gjerne kan gjelde løvoppslag eller småtrær som har fått lange greiner som sperrer flyttleien. For § 4 ønsker </w:t>
      </w:r>
      <w:r w:rsidR="00F96803">
        <w:t>Statsforvalteren</w:t>
      </w:r>
      <w:r w:rsidR="00F96803" w:rsidRPr="00A86705">
        <w:rPr>
          <w:lang w:eastAsia="nb-NO"/>
        </w:rPr>
        <w:t xml:space="preserve"> </w:t>
      </w:r>
      <w:r w:rsidRPr="00A86705">
        <w:rPr>
          <w:lang w:eastAsia="nb-NO"/>
        </w:rPr>
        <w:t xml:space="preserve">også å ta med reindriftas uttak av bjørk og småvirke til brensel og vedlikehold av gjerder og utstyr, ettersom verneverdiene i liten grad er tilknytta bjørk og småvirke. I vernebestemmelsene for Erikfjelldalen naturreservat i Nærøysund kommune ser </w:t>
      </w:r>
      <w:r w:rsidR="00F96803">
        <w:t>Statsforvalteren</w:t>
      </w:r>
      <w:r w:rsidR="00F96803" w:rsidRPr="00A86705">
        <w:rPr>
          <w:lang w:eastAsia="nb-NO"/>
        </w:rPr>
        <w:t xml:space="preserve"> </w:t>
      </w:r>
      <w:r w:rsidRPr="00A86705">
        <w:rPr>
          <w:lang w:eastAsia="nb-NO"/>
        </w:rPr>
        <w:t xml:space="preserve">dessuten at oppføring av midlertidige gjerder er satt i § 4. </w:t>
      </w:r>
      <w:r w:rsidR="00F96803">
        <w:t>Statsforvalteren</w:t>
      </w:r>
      <w:r w:rsidR="00F96803" w:rsidRPr="00A86705">
        <w:rPr>
          <w:lang w:eastAsia="nb-NO"/>
        </w:rPr>
        <w:t xml:space="preserve"> </w:t>
      </w:r>
      <w:r w:rsidRPr="00A86705">
        <w:rPr>
          <w:lang w:eastAsia="nb-NO"/>
        </w:rPr>
        <w:t xml:space="preserve">vurderer at reindriftsloven som distriktsplanene er i tråd med, fungerer godt i forvaltningen av reindriftsnæringen med tanke på verneverdier i skog, ettersom det er gode bestemmelser for f.eks. midlertidige gjerder, flyttleier og motorferdsel. Til sammenligning ser </w:t>
      </w:r>
      <w:r w:rsidR="00F96803">
        <w:t>Statsforvalteren</w:t>
      </w:r>
      <w:r w:rsidR="00F96803" w:rsidRPr="00A86705">
        <w:rPr>
          <w:lang w:eastAsia="nb-NO"/>
        </w:rPr>
        <w:t xml:space="preserve"> </w:t>
      </w:r>
      <w:r w:rsidRPr="00A86705">
        <w:rPr>
          <w:lang w:eastAsia="nb-NO"/>
        </w:rPr>
        <w:t xml:space="preserve">at midlertidige jakttårn, rydding og vedlikehold av stier og utsetting av saltsteiner som standard ligger i § 4. </w:t>
      </w:r>
      <w:r w:rsidR="00E019D3">
        <w:rPr>
          <w:lang w:eastAsia="nb-NO"/>
        </w:rPr>
        <w:t>Føringene fra Miljødirektoratet er</w:t>
      </w:r>
      <w:r w:rsidRPr="00A86705">
        <w:rPr>
          <w:lang w:eastAsia="nb-NO"/>
        </w:rPr>
        <w:t xml:space="preserve"> imidlertid å følge Miljødirektoratets maler for forskrifter når </w:t>
      </w:r>
      <w:r w:rsidR="00F96803">
        <w:t>Statsforvalteren</w:t>
      </w:r>
      <w:r w:rsidR="00F96803" w:rsidRPr="00A86705">
        <w:rPr>
          <w:lang w:eastAsia="nb-NO"/>
        </w:rPr>
        <w:t xml:space="preserve"> </w:t>
      </w:r>
      <w:r w:rsidRPr="00A86705">
        <w:rPr>
          <w:lang w:eastAsia="nb-NO"/>
        </w:rPr>
        <w:t xml:space="preserve">sender tilrådinger om frivillig vern av nye skogområder, og for barmarkskjøring og bruk av helikopter har </w:t>
      </w:r>
      <w:r w:rsidR="00B534EB">
        <w:t>Statsforvalteren</w:t>
      </w:r>
      <w:r w:rsidR="00B534EB" w:rsidRPr="00A86705">
        <w:rPr>
          <w:lang w:eastAsia="nb-NO"/>
        </w:rPr>
        <w:t xml:space="preserve"> </w:t>
      </w:r>
      <w:r w:rsidRPr="00A86705">
        <w:rPr>
          <w:lang w:eastAsia="nb-NO"/>
        </w:rPr>
        <w:t xml:space="preserve">derfor fortsatt beholdt kravet om søknad for disse aktivitetene i § 7.  </w:t>
      </w:r>
    </w:p>
    <w:p w14:paraId="6AC6346B" w14:textId="53C251DE" w:rsidR="00A86705" w:rsidRPr="00CB44A2" w:rsidRDefault="00C053BB" w:rsidP="00A86705">
      <w:pPr>
        <w:rPr>
          <w:b/>
          <w:bCs/>
          <w:lang w:eastAsia="nb-NO"/>
        </w:rPr>
      </w:pPr>
      <w:r>
        <w:rPr>
          <w:b/>
          <w:bCs/>
          <w:lang w:eastAsia="nb-NO"/>
        </w:rPr>
        <w:t>Statsforvalteren</w:t>
      </w:r>
      <w:r w:rsidR="00A86705" w:rsidRPr="00CB44A2">
        <w:rPr>
          <w:b/>
          <w:bCs/>
          <w:lang w:eastAsia="nb-NO"/>
        </w:rPr>
        <w:t xml:space="preserve"> ber Miljødirektoratet løfte opp spørsmålet om de punktene som tradisjonelt har vært ført opp i verneforskriftenes § 7 som søknadspliktige, til ny vurdering om de </w:t>
      </w:r>
      <w:r w:rsidR="001114F2">
        <w:rPr>
          <w:b/>
          <w:bCs/>
          <w:lang w:eastAsia="nb-NO"/>
        </w:rPr>
        <w:t>bør</w:t>
      </w:r>
      <w:r w:rsidR="00A86705" w:rsidRPr="00CB44A2">
        <w:rPr>
          <w:b/>
          <w:bCs/>
          <w:lang w:eastAsia="nb-NO"/>
        </w:rPr>
        <w:t xml:space="preserve"> føres opp i § 4</w:t>
      </w:r>
      <w:r w:rsidR="00D04887">
        <w:rPr>
          <w:b/>
          <w:bCs/>
          <w:lang w:eastAsia="nb-NO"/>
        </w:rPr>
        <w:t xml:space="preserve"> og § 6</w:t>
      </w:r>
      <w:r w:rsidR="00A86705" w:rsidRPr="00CB44A2">
        <w:rPr>
          <w:b/>
          <w:bCs/>
          <w:lang w:eastAsia="nb-NO"/>
        </w:rPr>
        <w:t xml:space="preserve"> som generelle unntak.</w:t>
      </w:r>
    </w:p>
    <w:p w14:paraId="35AD9500" w14:textId="349083F6" w:rsidR="00A86705" w:rsidRDefault="002E13C3" w:rsidP="00A86705">
      <w:pPr>
        <w:rPr>
          <w:lang w:eastAsia="nb-NO"/>
        </w:rPr>
      </w:pPr>
      <w:r>
        <w:rPr>
          <w:i/>
          <w:iCs/>
          <w:lang w:eastAsia="nb-NO"/>
        </w:rPr>
        <w:lastRenderedPageBreak/>
        <w:t>Konsekvenser for u</w:t>
      </w:r>
      <w:r w:rsidR="00A86705" w:rsidRPr="002E13C3">
        <w:rPr>
          <w:i/>
          <w:iCs/>
          <w:lang w:eastAsia="nb-NO"/>
        </w:rPr>
        <w:t>tvinning av mineralressurser</w:t>
      </w:r>
      <w:r>
        <w:br/>
      </w:r>
      <w:r w:rsidR="00A86705" w:rsidRPr="00A86705">
        <w:rPr>
          <w:lang w:eastAsia="nb-NO"/>
        </w:rPr>
        <w:t>På generelt grunnlag vil områdevern innebære forbud mot fysiske inngrep på overflaten/i terrenget. Dette inkluderer bl.a. prøveboring, dagbrudd og grusuttak. Det begrenser ikke tilgang på berg- og mineralressursene så fremt det ikke gir inngrep i markoverflaten. Dersom områdene vernes kan det likevel gis tillatelse til inngrep «…dersom det ikke strider mot vernevedtakets formål og ikke kan påvirke verneverdiene nevneverdig, eller dersom sikkerhetshensyn eller hensynet til vesentlige samfunnsinteresser gjør det nødvendig», jf. naturmangfoldloven § 48.</w:t>
      </w:r>
    </w:p>
    <w:p w14:paraId="010CCE11" w14:textId="074EEBD8" w:rsidR="00E10274" w:rsidRDefault="003B650A" w:rsidP="00612120">
      <w:pPr>
        <w:rPr>
          <w:b/>
          <w:bCs/>
          <w:lang w:eastAsia="nb-NO"/>
        </w:rPr>
      </w:pPr>
      <w:r>
        <w:rPr>
          <w:lang w:eastAsia="nb-NO"/>
        </w:rPr>
        <w:t xml:space="preserve">Statsforvalteren i Trøndelag opplever at Direktoratet for mineralforvaltning (DMF) </w:t>
      </w:r>
      <w:r w:rsidR="009E0F45">
        <w:rPr>
          <w:lang w:eastAsia="nb-NO"/>
        </w:rPr>
        <w:t xml:space="preserve">og </w:t>
      </w:r>
      <w:r w:rsidR="005E2134">
        <w:rPr>
          <w:lang w:eastAsia="nb-NO"/>
        </w:rPr>
        <w:t>selskap som utvinner mineral- og bergressurser er m</w:t>
      </w:r>
      <w:r w:rsidR="00020211">
        <w:rPr>
          <w:lang w:eastAsia="nb-NO"/>
        </w:rPr>
        <w:t>er fremoverlent nå enn tidligere.</w:t>
      </w:r>
      <w:r w:rsidR="001F4031">
        <w:rPr>
          <w:lang w:eastAsia="nb-NO"/>
        </w:rPr>
        <w:t xml:space="preserve"> </w:t>
      </w:r>
      <w:r w:rsidR="001F4031" w:rsidRPr="000747EB">
        <w:rPr>
          <w:b/>
          <w:bCs/>
          <w:lang w:eastAsia="nb-NO"/>
        </w:rPr>
        <w:t xml:space="preserve">Statsforvalteren mener derfor at det er hensiktsmessig med </w:t>
      </w:r>
      <w:r w:rsidR="00824C3B" w:rsidRPr="000747EB">
        <w:rPr>
          <w:b/>
          <w:bCs/>
          <w:lang w:eastAsia="nb-NO"/>
        </w:rPr>
        <w:t>en tydelig avklaring</w:t>
      </w:r>
      <w:r w:rsidR="001F4031" w:rsidRPr="000747EB">
        <w:rPr>
          <w:b/>
          <w:bCs/>
          <w:lang w:eastAsia="nb-NO"/>
        </w:rPr>
        <w:t xml:space="preserve"> </w:t>
      </w:r>
      <w:r w:rsidR="00A96BD6" w:rsidRPr="000747EB">
        <w:rPr>
          <w:b/>
          <w:bCs/>
          <w:lang w:eastAsia="nb-NO"/>
        </w:rPr>
        <w:t xml:space="preserve">på direktorat- eller departementsnivå </w:t>
      </w:r>
      <w:r w:rsidR="003627EA" w:rsidRPr="000747EB">
        <w:rPr>
          <w:b/>
          <w:bCs/>
          <w:lang w:eastAsia="nb-NO"/>
        </w:rPr>
        <w:t>dersom mineral- og bergressurser skal hensyntas på en annen måte enn hva det er pleid til nå.</w:t>
      </w:r>
    </w:p>
    <w:p w14:paraId="4FB15B3E" w14:textId="53E5486E" w:rsidR="00612120" w:rsidRPr="004A3B0F" w:rsidRDefault="00612120" w:rsidP="00612120">
      <w:pPr>
        <w:rPr>
          <w:lang w:eastAsia="nb-NO"/>
        </w:rPr>
      </w:pPr>
    </w:p>
    <w:p w14:paraId="634A0624" w14:textId="2CDCD89E" w:rsidR="00E10274" w:rsidRPr="004A3B0F" w:rsidRDefault="00E10274" w:rsidP="00EE7636">
      <w:pPr>
        <w:pStyle w:val="Overskrift2"/>
        <w:numPr>
          <w:ilvl w:val="1"/>
          <w:numId w:val="12"/>
        </w:numPr>
        <w:rPr>
          <w:rFonts w:eastAsia="Times New Roman"/>
          <w:lang w:eastAsia="nb-NO"/>
        </w:rPr>
      </w:pPr>
      <w:bookmarkStart w:id="25" w:name="_Toc173497425"/>
      <w:r w:rsidRPr="004A3B0F">
        <w:rPr>
          <w:rFonts w:eastAsia="Times New Roman"/>
          <w:lang w:eastAsia="nb-NO"/>
        </w:rPr>
        <w:t xml:space="preserve">Avveiing </w:t>
      </w:r>
      <w:r w:rsidR="00EB2D84" w:rsidRPr="004A3B0F">
        <w:rPr>
          <w:rFonts w:eastAsia="Times New Roman"/>
          <w:lang w:eastAsia="nb-NO"/>
        </w:rPr>
        <w:t>skogvern - skogbruk</w:t>
      </w:r>
      <w:bookmarkEnd w:id="25"/>
    </w:p>
    <w:p w14:paraId="59EB8D73" w14:textId="679822D4" w:rsidR="005564CD" w:rsidRPr="00CB44A2" w:rsidRDefault="005564CD" w:rsidP="00CB44A2">
      <w:pPr>
        <w:rPr>
          <w:lang w:eastAsia="nb-NO"/>
        </w:rPr>
      </w:pPr>
      <w:r w:rsidRPr="004A3B0F">
        <w:rPr>
          <w:lang w:eastAsia="nb-NO"/>
        </w:rPr>
        <w:t>Miljødirektoratet og Landbruksdirektoratet fikk den 1. juli 2020 i oppdrag fra Klima- og miljødepartementet og Landbruks- og matdepartementet å utrede forvaltningstiltak knyttet til skogvern og konsekvenser for avvirkningen og skognæringens bidrag til det grønne skiftet. I rapport M-2007-2021 har direktoratene foreslått retningslinjer for avveininger.  </w:t>
      </w:r>
    </w:p>
    <w:p w14:paraId="34EFF23A" w14:textId="54164F55" w:rsidR="00F026C5" w:rsidRDefault="005564CD" w:rsidP="00CB44A2">
      <w:pPr>
        <w:rPr>
          <w:lang w:eastAsia="nb-NO"/>
        </w:rPr>
      </w:pPr>
      <w:r w:rsidRPr="004A3B0F">
        <w:rPr>
          <w:lang w:eastAsia="nb-NO"/>
        </w:rPr>
        <w:t xml:space="preserve">I oppdrag fra Klima- og miljødepartementet datert </w:t>
      </w:r>
      <w:r w:rsidR="00471770">
        <w:rPr>
          <w:lang w:eastAsia="nb-NO"/>
        </w:rPr>
        <w:t>0</w:t>
      </w:r>
      <w:r w:rsidRPr="004A3B0F">
        <w:rPr>
          <w:lang w:eastAsia="nb-NO"/>
        </w:rPr>
        <w:t>8.11.2021 ba Klima- og miljødepartementet om at forslaget iverksettes, med noen mindre justeringer. For privateid skog skal forslaget iverksettes for områder der det mottas tilbud etter 1. februar 2022, og ved vern av offentlig eid grunn for områder der det meldes oppstart fra og med samme dato.</w:t>
      </w:r>
    </w:p>
    <w:p w14:paraId="73E3FBFC" w14:textId="7C35BF11" w:rsidR="005564CD" w:rsidRPr="00F026C5" w:rsidRDefault="00D8627B" w:rsidP="00CB44A2">
      <w:pPr>
        <w:rPr>
          <w:lang w:eastAsia="nb-NO"/>
        </w:rPr>
      </w:pPr>
      <w:r w:rsidRPr="00F026C5">
        <w:rPr>
          <w:rFonts w:cstheme="minorHAnsi"/>
          <w:lang w:eastAsia="nb-NO"/>
        </w:rPr>
        <w:t xml:space="preserve">De fleste av </w:t>
      </w:r>
      <w:r w:rsidR="005564CD" w:rsidRPr="00F026C5">
        <w:rPr>
          <w:rFonts w:cstheme="minorHAnsi"/>
          <w:lang w:eastAsia="nb-NO"/>
        </w:rPr>
        <w:t xml:space="preserve">områdene som omfattes av denne verneplanen er tilbudt for frivillig vern av grunneier </w:t>
      </w:r>
      <w:r w:rsidRPr="00F026C5">
        <w:rPr>
          <w:rFonts w:cstheme="minorHAnsi"/>
          <w:i/>
          <w:iCs/>
          <w:lang w:eastAsia="nb-NO"/>
        </w:rPr>
        <w:t>etter</w:t>
      </w:r>
      <w:r w:rsidR="005564CD" w:rsidRPr="00F026C5">
        <w:rPr>
          <w:rFonts w:cstheme="minorHAnsi"/>
          <w:lang w:eastAsia="nb-NO"/>
        </w:rPr>
        <w:t xml:space="preserve"> 1. februar 2022. De omfattes derfor av oppdraget fra Klima- og miljødepartementet</w:t>
      </w:r>
      <w:r w:rsidR="006E1931" w:rsidRPr="00F026C5">
        <w:rPr>
          <w:rFonts w:cstheme="minorHAnsi"/>
          <w:lang w:eastAsia="nb-NO"/>
        </w:rPr>
        <w:t xml:space="preserve"> og fastsatt mal for vurderingen av vern og avvirkning av skogsdrift</w:t>
      </w:r>
      <w:r w:rsidR="005564CD" w:rsidRPr="00F026C5">
        <w:rPr>
          <w:rFonts w:cstheme="minorHAnsi"/>
          <w:lang w:eastAsia="nb-NO"/>
        </w:rPr>
        <w:t>. </w:t>
      </w:r>
      <w:r w:rsidR="008A01E8" w:rsidRPr="00F026C5">
        <w:rPr>
          <w:rFonts w:cstheme="minorHAnsi"/>
          <w:lang w:eastAsia="nb-NO"/>
        </w:rPr>
        <w:t xml:space="preserve">Bergsvatnet, Styggdalen og Mjøsundodden er tilbudt </w:t>
      </w:r>
      <w:r w:rsidR="008A01E8" w:rsidRPr="00F026C5">
        <w:rPr>
          <w:rFonts w:cstheme="minorHAnsi"/>
          <w:i/>
          <w:iCs/>
          <w:lang w:eastAsia="nb-NO"/>
        </w:rPr>
        <w:t>før</w:t>
      </w:r>
      <w:r w:rsidR="008A01E8" w:rsidRPr="00F026C5">
        <w:rPr>
          <w:rFonts w:cstheme="minorHAnsi"/>
          <w:lang w:eastAsia="nb-NO"/>
        </w:rPr>
        <w:t xml:space="preserve"> 1. februar 2022, og omfattes ikke av kravet til vurdering mot skogbruksinteressene. Det er likevel tatt med kunnskap om skogbruksinteressene</w:t>
      </w:r>
      <w:r w:rsidR="006E1931" w:rsidRPr="00F026C5">
        <w:rPr>
          <w:rFonts w:cstheme="minorHAnsi"/>
          <w:lang w:eastAsia="nb-NO"/>
        </w:rPr>
        <w:t xml:space="preserve"> for disse områdene</w:t>
      </w:r>
      <w:r w:rsidR="008A01E8" w:rsidRPr="00F026C5">
        <w:rPr>
          <w:rFonts w:cstheme="minorHAnsi"/>
          <w:lang w:eastAsia="nb-NO"/>
        </w:rPr>
        <w:t xml:space="preserve"> i høringsdokumentet.</w:t>
      </w:r>
      <w:r w:rsidR="005564CD" w:rsidRPr="004A3B0F">
        <w:rPr>
          <w:rFonts w:cstheme="minorHAnsi"/>
          <w:lang w:eastAsia="nb-NO"/>
        </w:rPr>
        <w:br/>
        <w:t> </w:t>
      </w:r>
    </w:p>
    <w:p w14:paraId="6F3619C2" w14:textId="461C5739" w:rsidR="00891EB5" w:rsidRPr="004A3B0F" w:rsidRDefault="00257B29" w:rsidP="00891EB5">
      <w:pPr>
        <w:rPr>
          <w:lang w:eastAsia="nb-NO"/>
        </w:rPr>
      </w:pPr>
      <w:r w:rsidRPr="004A3B0F">
        <w:rPr>
          <w:noProof/>
          <w:lang w:eastAsia="nb-NO"/>
        </w:rPr>
        <w:drawing>
          <wp:inline distT="0" distB="0" distL="0" distR="0" wp14:anchorId="1C19CEE6" wp14:editId="00C9AEAE">
            <wp:extent cx="4124325" cy="2623283"/>
            <wp:effectExtent l="0" t="0" r="0" b="5715"/>
            <wp:docPr id="649142957" name="Bilde 1" descr="Et bilde som inneholder tekst, skjermbilde, nummer,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2957" name="Bilde 1" descr="Et bilde som inneholder tekst, skjermbilde, nummer, Font&#10;&#10;Automatisk generert beskrivelse"/>
                    <pic:cNvPicPr/>
                  </pic:nvPicPr>
                  <pic:blipFill>
                    <a:blip r:embed="rId12"/>
                    <a:stretch>
                      <a:fillRect/>
                    </a:stretch>
                  </pic:blipFill>
                  <pic:spPr>
                    <a:xfrm>
                      <a:off x="0" y="0"/>
                      <a:ext cx="4127496" cy="2625300"/>
                    </a:xfrm>
                    <a:prstGeom prst="rect">
                      <a:avLst/>
                    </a:prstGeom>
                  </pic:spPr>
                </pic:pic>
              </a:graphicData>
            </a:graphic>
          </wp:inline>
        </w:drawing>
      </w:r>
    </w:p>
    <w:p w14:paraId="794FC2C1" w14:textId="02A58316" w:rsidR="004E0107" w:rsidRPr="004A3B0F" w:rsidRDefault="004E0107" w:rsidP="009E1077">
      <w:pPr>
        <w:pStyle w:val="Bildetekst"/>
        <w:rPr>
          <w:lang w:eastAsia="nb-NO"/>
        </w:rPr>
      </w:pPr>
      <w:r w:rsidRPr="004A3B0F">
        <w:t xml:space="preserve">Figur </w:t>
      </w:r>
      <w:r w:rsidRPr="004A3B0F">
        <w:fldChar w:fldCharType="begin"/>
      </w:r>
      <w:r w:rsidRPr="004A3B0F">
        <w:instrText xml:space="preserve"> SEQ Figur \* ARABIC </w:instrText>
      </w:r>
      <w:r w:rsidRPr="004A3B0F">
        <w:fldChar w:fldCharType="separate"/>
      </w:r>
      <w:r w:rsidR="00D81D60">
        <w:rPr>
          <w:noProof/>
        </w:rPr>
        <w:t>1</w:t>
      </w:r>
      <w:r w:rsidRPr="004A3B0F">
        <w:rPr>
          <w:noProof/>
        </w:rPr>
        <w:fldChar w:fldCharType="end"/>
      </w:r>
      <w:r w:rsidRPr="004A3B0F">
        <w:t xml:space="preserve"> Matrise for områdets betydning for tømmertilgangen</w:t>
      </w:r>
      <w:r w:rsidR="00CB1066" w:rsidRPr="004A3B0F">
        <w:t xml:space="preserve"> og betydning for vern. Grønne områder angir områder hvor vern skal prioriteres fremfor skogbruk</w:t>
      </w:r>
      <w:r w:rsidR="006210D9" w:rsidRPr="004A3B0F">
        <w:t>, røde ruter angir at tømmertilgangen skal prioriteres fremfor vern og gult felt angir områder som må vurderes nærmere av Statsforvalter.</w:t>
      </w:r>
    </w:p>
    <w:p w14:paraId="5E55CA92" w14:textId="050F8D55" w:rsidR="000B0C6C" w:rsidRPr="004A3B0F" w:rsidRDefault="00AC1CA1" w:rsidP="00891EB5">
      <w:pPr>
        <w:rPr>
          <w:lang w:eastAsia="nb-NO"/>
        </w:rPr>
      </w:pPr>
      <w:r w:rsidRPr="004A3B0F">
        <w:rPr>
          <w:lang w:eastAsia="nb-NO"/>
        </w:rPr>
        <w:lastRenderedPageBreak/>
        <w:t xml:space="preserve">Betydning for tømmertilgangen vurderes for det areal som er tilbudt, mens betydning for vern vurderes for </w:t>
      </w:r>
      <w:r w:rsidR="00597241" w:rsidRPr="004A3B0F">
        <w:rPr>
          <w:lang w:eastAsia="nb-NO"/>
        </w:rPr>
        <w:t xml:space="preserve">verneverdig areal innenfor tilbudet. </w:t>
      </w:r>
      <w:r w:rsidR="006210D9" w:rsidRPr="004A3B0F">
        <w:rPr>
          <w:lang w:eastAsia="nb-NO"/>
        </w:rPr>
        <w:t xml:space="preserve">Samtlige av de områder som nå foreslås for vern ligger innenfor </w:t>
      </w:r>
      <w:r w:rsidR="002B0A09" w:rsidRPr="004A3B0F">
        <w:rPr>
          <w:lang w:eastAsia="nb-NO"/>
        </w:rPr>
        <w:t xml:space="preserve">de kategorier som skal prioriteres for vern (grønne ruter). </w:t>
      </w:r>
      <w:r w:rsidR="003849A8" w:rsidRPr="00612120">
        <w:rPr>
          <w:lang w:eastAsia="nb-NO"/>
        </w:rPr>
        <w:t xml:space="preserve">Gjennom verneplanprosessen er det gjort tilpasninger </w:t>
      </w:r>
      <w:r w:rsidR="00C52484" w:rsidRPr="00612120">
        <w:rPr>
          <w:lang w:eastAsia="nb-NO"/>
        </w:rPr>
        <w:t>mot skogbruksinteresser og andre interesser.</w:t>
      </w:r>
    </w:p>
    <w:p w14:paraId="3B3B6595" w14:textId="3E9EDDB7" w:rsidR="006E1931" w:rsidRPr="004A3B0F" w:rsidRDefault="006E1931" w:rsidP="006E1931">
      <w:pPr>
        <w:pStyle w:val="Bildetekst"/>
        <w:keepNext/>
      </w:pPr>
      <w:r w:rsidRPr="004A3B0F">
        <w:t xml:space="preserve">Tabell </w:t>
      </w:r>
      <w:r w:rsidRPr="004A3B0F">
        <w:fldChar w:fldCharType="begin"/>
      </w:r>
      <w:r w:rsidRPr="004A3B0F">
        <w:instrText xml:space="preserve"> SEQ Tabell \* ARABIC </w:instrText>
      </w:r>
      <w:r w:rsidRPr="004A3B0F">
        <w:fldChar w:fldCharType="separate"/>
      </w:r>
      <w:r w:rsidR="00D81D60">
        <w:rPr>
          <w:noProof/>
        </w:rPr>
        <w:t>2</w:t>
      </w:r>
      <w:r w:rsidRPr="004A3B0F">
        <w:fldChar w:fldCharType="end"/>
      </w:r>
      <w:r w:rsidRPr="004A3B0F">
        <w:t>. Tabellen viser en oversikt over områder som er tilbudt etter 1. februar 2022 og som omfattes av fastsatt vurdering mellom vern og skogbruksinteresser. For de tre øvrige områdene er det kun en skogfaglig beskrivelse gjengitt for hvert av områdene i kapittel 6.</w:t>
      </w:r>
    </w:p>
    <w:tbl>
      <w:tblPr>
        <w:tblStyle w:val="Tabellrutenett"/>
        <w:tblW w:w="0" w:type="auto"/>
        <w:tblLook w:val="04A0" w:firstRow="1" w:lastRow="0" w:firstColumn="1" w:lastColumn="0" w:noHBand="0" w:noVBand="1"/>
      </w:tblPr>
      <w:tblGrid>
        <w:gridCol w:w="3681"/>
        <w:gridCol w:w="1984"/>
        <w:gridCol w:w="1418"/>
        <w:gridCol w:w="1933"/>
      </w:tblGrid>
      <w:tr w:rsidR="00710F30" w:rsidRPr="004A3B0F" w14:paraId="329AECBC" w14:textId="77777777" w:rsidTr="46085430">
        <w:tc>
          <w:tcPr>
            <w:tcW w:w="3681" w:type="dxa"/>
          </w:tcPr>
          <w:p w14:paraId="68E31CB1" w14:textId="72EE7B14" w:rsidR="00710F30" w:rsidRPr="004A3B0F" w:rsidRDefault="00710F30" w:rsidP="00891EB5">
            <w:pPr>
              <w:rPr>
                <w:b/>
                <w:bCs/>
                <w:lang w:eastAsia="nb-NO"/>
              </w:rPr>
            </w:pPr>
            <w:r w:rsidRPr="004A3B0F">
              <w:rPr>
                <w:b/>
                <w:bCs/>
                <w:lang w:eastAsia="nb-NO"/>
              </w:rPr>
              <w:t>Område</w:t>
            </w:r>
          </w:p>
        </w:tc>
        <w:tc>
          <w:tcPr>
            <w:tcW w:w="1984" w:type="dxa"/>
          </w:tcPr>
          <w:p w14:paraId="13DF3F01" w14:textId="46A9469D" w:rsidR="00710F30" w:rsidRPr="004A3B0F" w:rsidRDefault="00FD6929" w:rsidP="00891EB5">
            <w:pPr>
              <w:rPr>
                <w:b/>
                <w:bCs/>
                <w:lang w:eastAsia="nb-NO"/>
              </w:rPr>
            </w:pPr>
            <w:r w:rsidRPr="004A3B0F">
              <w:rPr>
                <w:b/>
                <w:bCs/>
                <w:lang w:eastAsia="nb-NO"/>
              </w:rPr>
              <w:t>Betydning for vern og tømmertilgang</w:t>
            </w:r>
          </w:p>
        </w:tc>
        <w:tc>
          <w:tcPr>
            <w:tcW w:w="1418" w:type="dxa"/>
          </w:tcPr>
          <w:p w14:paraId="6BD09A39" w14:textId="65073B70" w:rsidR="00710F30" w:rsidRPr="004A3B0F" w:rsidRDefault="00710F30" w:rsidP="00891EB5">
            <w:pPr>
              <w:rPr>
                <w:b/>
                <w:bCs/>
                <w:lang w:eastAsia="nb-NO"/>
              </w:rPr>
            </w:pPr>
            <w:r w:rsidRPr="004A3B0F">
              <w:rPr>
                <w:b/>
                <w:bCs/>
                <w:lang w:eastAsia="nb-NO"/>
              </w:rPr>
              <w:t>Tilbudt areal</w:t>
            </w:r>
            <w:r w:rsidR="00996368" w:rsidRPr="004A3B0F">
              <w:rPr>
                <w:b/>
                <w:bCs/>
                <w:lang w:eastAsia="nb-NO"/>
              </w:rPr>
              <w:t xml:space="preserve"> (</w:t>
            </w:r>
            <w:r w:rsidR="001335B2" w:rsidRPr="004A3B0F">
              <w:rPr>
                <w:b/>
                <w:bCs/>
                <w:lang w:eastAsia="nb-NO"/>
              </w:rPr>
              <w:t>dekar</w:t>
            </w:r>
            <w:r w:rsidR="00996368" w:rsidRPr="004A3B0F">
              <w:rPr>
                <w:b/>
                <w:bCs/>
                <w:lang w:eastAsia="nb-NO"/>
              </w:rPr>
              <w:t>)</w:t>
            </w:r>
            <w:r w:rsidR="00D52119">
              <w:rPr>
                <w:b/>
                <w:bCs/>
                <w:lang w:eastAsia="nb-NO"/>
              </w:rPr>
              <w:t>*</w:t>
            </w:r>
          </w:p>
        </w:tc>
        <w:tc>
          <w:tcPr>
            <w:tcW w:w="1933" w:type="dxa"/>
          </w:tcPr>
          <w:p w14:paraId="3CB97A70" w14:textId="56BB27B3" w:rsidR="00710F30" w:rsidRPr="004A3B0F" w:rsidRDefault="00D77E9E" w:rsidP="00891EB5">
            <w:pPr>
              <w:rPr>
                <w:b/>
                <w:bCs/>
                <w:lang w:eastAsia="nb-NO"/>
              </w:rPr>
            </w:pPr>
            <w:r w:rsidRPr="004A3B0F">
              <w:rPr>
                <w:b/>
                <w:bCs/>
                <w:lang w:eastAsia="nb-NO"/>
              </w:rPr>
              <w:t>Areal f</w:t>
            </w:r>
            <w:r w:rsidR="00710F30" w:rsidRPr="004A3B0F">
              <w:rPr>
                <w:b/>
                <w:bCs/>
                <w:lang w:eastAsia="nb-NO"/>
              </w:rPr>
              <w:t>oreslått for vern</w:t>
            </w:r>
            <w:r w:rsidR="00996368" w:rsidRPr="004A3B0F">
              <w:rPr>
                <w:b/>
                <w:bCs/>
                <w:lang w:eastAsia="nb-NO"/>
              </w:rPr>
              <w:t xml:space="preserve"> (</w:t>
            </w:r>
            <w:r w:rsidR="001335B2" w:rsidRPr="004A3B0F">
              <w:rPr>
                <w:b/>
                <w:bCs/>
                <w:lang w:eastAsia="nb-NO"/>
              </w:rPr>
              <w:t>dekar</w:t>
            </w:r>
            <w:r w:rsidR="00996368" w:rsidRPr="004A3B0F">
              <w:rPr>
                <w:b/>
                <w:bCs/>
                <w:lang w:eastAsia="nb-NO"/>
              </w:rPr>
              <w:t>)</w:t>
            </w:r>
          </w:p>
        </w:tc>
      </w:tr>
      <w:tr w:rsidR="00710F30" w:rsidRPr="004A3B0F" w14:paraId="1443A369" w14:textId="77777777" w:rsidTr="001534C5">
        <w:tc>
          <w:tcPr>
            <w:tcW w:w="3681" w:type="dxa"/>
          </w:tcPr>
          <w:p w14:paraId="7C78BE29" w14:textId="005859F9" w:rsidR="00710F30" w:rsidRPr="004A3B0F" w:rsidRDefault="00D8627B" w:rsidP="00891EB5">
            <w:pPr>
              <w:rPr>
                <w:lang w:eastAsia="nb-NO"/>
              </w:rPr>
            </w:pPr>
            <w:r w:rsidRPr="004A3B0F">
              <w:rPr>
                <w:lang w:eastAsia="nb-NO"/>
              </w:rPr>
              <w:t>Røyrdalen</w:t>
            </w:r>
          </w:p>
        </w:tc>
        <w:tc>
          <w:tcPr>
            <w:tcW w:w="1984" w:type="dxa"/>
            <w:shd w:val="clear" w:color="auto" w:fill="C5E0B3" w:themeFill="accent6" w:themeFillTint="66"/>
          </w:tcPr>
          <w:p w14:paraId="131D5F78" w14:textId="115933F6" w:rsidR="57C37FF9" w:rsidRPr="57C37FF9" w:rsidRDefault="57C37FF9" w:rsidP="0E5CD781">
            <w:pPr>
              <w:spacing w:line="276" w:lineRule="auto"/>
              <w:jc w:val="center"/>
              <w:rPr>
                <w:rFonts w:ascii="Aptos" w:eastAsia="Aptos" w:hAnsi="Aptos" w:cs="Aptos"/>
                <w:sz w:val="20"/>
                <w:szCs w:val="20"/>
              </w:rPr>
            </w:pPr>
            <w:r w:rsidRPr="57C37FF9">
              <w:rPr>
                <w:rFonts w:ascii="Aptos" w:eastAsia="Aptos" w:hAnsi="Aptos" w:cs="Aptos"/>
                <w:sz w:val="20"/>
                <w:szCs w:val="20"/>
              </w:rPr>
              <w:t>V1S6</w:t>
            </w:r>
          </w:p>
        </w:tc>
        <w:tc>
          <w:tcPr>
            <w:tcW w:w="1418" w:type="dxa"/>
          </w:tcPr>
          <w:p w14:paraId="3F24313E" w14:textId="7A8AF8D2" w:rsidR="00710F30" w:rsidRPr="004A3B0F" w:rsidRDefault="75C03ADF" w:rsidP="00FB4D1C">
            <w:pPr>
              <w:jc w:val="center"/>
              <w:rPr>
                <w:lang w:eastAsia="nb-NO"/>
              </w:rPr>
            </w:pPr>
            <w:r w:rsidRPr="46046156">
              <w:rPr>
                <w:lang w:eastAsia="nb-NO"/>
              </w:rPr>
              <w:t>1519</w:t>
            </w:r>
          </w:p>
        </w:tc>
        <w:tc>
          <w:tcPr>
            <w:tcW w:w="1418" w:type="dxa"/>
          </w:tcPr>
          <w:p w14:paraId="3A0A3CB5" w14:textId="1D74EECF" w:rsidR="0B9B58B7" w:rsidRPr="22A7859F" w:rsidRDefault="003A657C" w:rsidP="22A7859F">
            <w:pPr>
              <w:spacing w:line="276" w:lineRule="auto"/>
              <w:jc w:val="center"/>
              <w:rPr>
                <w:rFonts w:ascii="Aptos" w:eastAsia="Aptos" w:hAnsi="Aptos" w:cs="Aptos"/>
                <w:sz w:val="20"/>
                <w:szCs w:val="20"/>
              </w:rPr>
            </w:pPr>
            <w:r>
              <w:rPr>
                <w:rFonts w:ascii="Aptos" w:eastAsia="Aptos" w:hAnsi="Aptos" w:cs="Aptos"/>
                <w:sz w:val="20"/>
                <w:szCs w:val="20"/>
              </w:rPr>
              <w:t>958</w:t>
            </w:r>
          </w:p>
        </w:tc>
      </w:tr>
      <w:tr w:rsidR="00710F30" w:rsidRPr="004A3B0F" w14:paraId="3E687443" w14:textId="77777777" w:rsidTr="001534C5">
        <w:tc>
          <w:tcPr>
            <w:tcW w:w="3681" w:type="dxa"/>
          </w:tcPr>
          <w:p w14:paraId="01E0B59C" w14:textId="1A6A1C03" w:rsidR="00710F30" w:rsidRPr="004A3B0F" w:rsidRDefault="00D8627B" w:rsidP="00891EB5">
            <w:pPr>
              <w:rPr>
                <w:lang w:eastAsia="nb-NO"/>
              </w:rPr>
            </w:pPr>
            <w:r w:rsidRPr="004A3B0F">
              <w:rPr>
                <w:lang w:eastAsia="nb-NO"/>
              </w:rPr>
              <w:t xml:space="preserve">Solem – utvidelse </w:t>
            </w:r>
          </w:p>
        </w:tc>
        <w:tc>
          <w:tcPr>
            <w:tcW w:w="1984" w:type="dxa"/>
            <w:shd w:val="clear" w:color="auto" w:fill="C5E0B3" w:themeFill="accent6" w:themeFillTint="66"/>
          </w:tcPr>
          <w:p w14:paraId="221EB5F0" w14:textId="2BD58CD1" w:rsidR="57C37FF9" w:rsidRPr="57C37FF9" w:rsidRDefault="57C37FF9" w:rsidP="0E5CD781">
            <w:pPr>
              <w:spacing w:line="276" w:lineRule="auto"/>
              <w:jc w:val="center"/>
              <w:rPr>
                <w:rFonts w:ascii="Aptos" w:eastAsia="Aptos" w:hAnsi="Aptos" w:cs="Aptos"/>
                <w:sz w:val="20"/>
                <w:szCs w:val="20"/>
              </w:rPr>
            </w:pPr>
            <w:r w:rsidRPr="57C37FF9">
              <w:rPr>
                <w:rFonts w:ascii="Aptos" w:eastAsia="Aptos" w:hAnsi="Aptos" w:cs="Aptos"/>
                <w:sz w:val="20"/>
                <w:szCs w:val="20"/>
              </w:rPr>
              <w:t>V1S5</w:t>
            </w:r>
          </w:p>
        </w:tc>
        <w:tc>
          <w:tcPr>
            <w:tcW w:w="1418" w:type="dxa"/>
          </w:tcPr>
          <w:p w14:paraId="24A3D992" w14:textId="4881AD41" w:rsidR="00710F30" w:rsidRPr="004A3B0F" w:rsidRDefault="00710F30" w:rsidP="00FB4D1C">
            <w:pPr>
              <w:jc w:val="center"/>
              <w:rPr>
                <w:lang w:eastAsia="nb-NO"/>
              </w:rPr>
            </w:pPr>
          </w:p>
        </w:tc>
        <w:tc>
          <w:tcPr>
            <w:tcW w:w="1418" w:type="dxa"/>
          </w:tcPr>
          <w:p w14:paraId="43317E24" w14:textId="1D54C78F" w:rsidR="0B9B58B7" w:rsidRPr="22A7859F" w:rsidRDefault="003A657C" w:rsidP="22A7859F">
            <w:pPr>
              <w:spacing w:line="276" w:lineRule="auto"/>
              <w:jc w:val="center"/>
              <w:rPr>
                <w:rFonts w:ascii="Aptos" w:eastAsia="Aptos" w:hAnsi="Aptos" w:cs="Aptos"/>
                <w:sz w:val="20"/>
                <w:szCs w:val="20"/>
              </w:rPr>
            </w:pPr>
            <w:r>
              <w:rPr>
                <w:rFonts w:ascii="Aptos" w:eastAsia="Aptos" w:hAnsi="Aptos" w:cs="Aptos"/>
                <w:sz w:val="20"/>
                <w:szCs w:val="20"/>
              </w:rPr>
              <w:t>4</w:t>
            </w:r>
            <w:r w:rsidR="00D46402">
              <w:rPr>
                <w:rFonts w:ascii="Aptos" w:eastAsia="Aptos" w:hAnsi="Aptos" w:cs="Aptos"/>
                <w:sz w:val="20"/>
                <w:szCs w:val="20"/>
              </w:rPr>
              <w:t>1</w:t>
            </w:r>
          </w:p>
        </w:tc>
      </w:tr>
      <w:tr w:rsidR="00D8627B" w:rsidRPr="004A3B0F" w14:paraId="201DD152" w14:textId="77777777" w:rsidTr="001534C5">
        <w:tc>
          <w:tcPr>
            <w:tcW w:w="3681" w:type="dxa"/>
          </w:tcPr>
          <w:p w14:paraId="685BFD15" w14:textId="3B823495" w:rsidR="00D8627B" w:rsidRPr="004A3B0F" w:rsidRDefault="1DE7F0BA" w:rsidP="00891EB5">
            <w:pPr>
              <w:rPr>
                <w:lang w:eastAsia="nb-NO"/>
              </w:rPr>
            </w:pPr>
            <w:r w:rsidRPr="46085430">
              <w:rPr>
                <w:lang w:eastAsia="nb-NO"/>
              </w:rPr>
              <w:t>Merkesklumpen</w:t>
            </w:r>
            <w:r w:rsidR="34E120BB" w:rsidRPr="46085430">
              <w:rPr>
                <w:lang w:eastAsia="nb-NO"/>
              </w:rPr>
              <w:t xml:space="preserve"> og </w:t>
            </w:r>
            <w:proofErr w:type="spellStart"/>
            <w:r w:rsidR="34E120BB" w:rsidRPr="46085430">
              <w:rPr>
                <w:lang w:eastAsia="nb-NO"/>
              </w:rPr>
              <w:t>Kvennelva</w:t>
            </w:r>
            <w:proofErr w:type="spellEnd"/>
            <w:r w:rsidRPr="46085430">
              <w:rPr>
                <w:lang w:eastAsia="nb-NO"/>
              </w:rPr>
              <w:t xml:space="preserve"> </w:t>
            </w:r>
          </w:p>
        </w:tc>
        <w:tc>
          <w:tcPr>
            <w:tcW w:w="1984" w:type="dxa"/>
            <w:shd w:val="clear" w:color="auto" w:fill="C5E0B3" w:themeFill="accent6" w:themeFillTint="66"/>
          </w:tcPr>
          <w:p w14:paraId="684259AF" w14:textId="08A60C44" w:rsidR="170B8073" w:rsidRPr="170B8073" w:rsidRDefault="170B8073" w:rsidP="0E5CD781">
            <w:pPr>
              <w:spacing w:line="276" w:lineRule="auto"/>
              <w:jc w:val="center"/>
              <w:rPr>
                <w:rFonts w:ascii="Aptos" w:eastAsia="Aptos" w:hAnsi="Aptos" w:cs="Aptos"/>
                <w:sz w:val="20"/>
                <w:szCs w:val="20"/>
              </w:rPr>
            </w:pPr>
            <w:r w:rsidRPr="170B8073">
              <w:rPr>
                <w:rFonts w:ascii="Aptos" w:eastAsia="Aptos" w:hAnsi="Aptos" w:cs="Aptos"/>
                <w:sz w:val="20"/>
                <w:szCs w:val="20"/>
              </w:rPr>
              <w:t>V2S4</w:t>
            </w:r>
          </w:p>
        </w:tc>
        <w:tc>
          <w:tcPr>
            <w:tcW w:w="1418" w:type="dxa"/>
          </w:tcPr>
          <w:p w14:paraId="6E4F23CE" w14:textId="6E2C192A" w:rsidR="00D8627B" w:rsidRPr="004A3B0F" w:rsidRDefault="745736E6" w:rsidP="00FB4D1C">
            <w:pPr>
              <w:jc w:val="center"/>
              <w:rPr>
                <w:lang w:eastAsia="nb-NO"/>
              </w:rPr>
            </w:pPr>
            <w:r w:rsidRPr="46046156">
              <w:rPr>
                <w:lang w:eastAsia="nb-NO"/>
              </w:rPr>
              <w:t>1365</w:t>
            </w:r>
          </w:p>
        </w:tc>
        <w:tc>
          <w:tcPr>
            <w:tcW w:w="1418" w:type="dxa"/>
          </w:tcPr>
          <w:p w14:paraId="2D50A772" w14:textId="2D5D4B5E" w:rsidR="0B9B58B7" w:rsidRPr="22A7859F" w:rsidRDefault="003A657C" w:rsidP="22A7859F">
            <w:pPr>
              <w:spacing w:line="276" w:lineRule="auto"/>
              <w:jc w:val="center"/>
              <w:rPr>
                <w:rFonts w:ascii="Aptos" w:eastAsia="Aptos" w:hAnsi="Aptos" w:cs="Aptos"/>
                <w:sz w:val="20"/>
                <w:szCs w:val="20"/>
              </w:rPr>
            </w:pPr>
            <w:r>
              <w:rPr>
                <w:rFonts w:ascii="Aptos" w:eastAsia="Aptos" w:hAnsi="Aptos" w:cs="Aptos"/>
                <w:sz w:val="20"/>
                <w:szCs w:val="20"/>
              </w:rPr>
              <w:t>1185</w:t>
            </w:r>
          </w:p>
        </w:tc>
      </w:tr>
      <w:tr w:rsidR="00D8627B" w:rsidRPr="004A3B0F" w14:paraId="03CC0877" w14:textId="77777777" w:rsidTr="001534C5">
        <w:tc>
          <w:tcPr>
            <w:tcW w:w="3681" w:type="dxa"/>
          </w:tcPr>
          <w:p w14:paraId="64F85E4F" w14:textId="03D77412" w:rsidR="00D8627B" w:rsidRPr="004A3B0F" w:rsidRDefault="00D8627B" w:rsidP="00891EB5">
            <w:pPr>
              <w:rPr>
                <w:lang w:eastAsia="nb-NO"/>
              </w:rPr>
            </w:pPr>
            <w:r w:rsidRPr="004A3B0F">
              <w:rPr>
                <w:lang w:eastAsia="nb-NO"/>
              </w:rPr>
              <w:t xml:space="preserve">Skraptjønnfloen – utvidelse </w:t>
            </w:r>
          </w:p>
        </w:tc>
        <w:tc>
          <w:tcPr>
            <w:tcW w:w="1984" w:type="dxa"/>
            <w:shd w:val="clear" w:color="auto" w:fill="C5E0B3" w:themeFill="accent6" w:themeFillTint="66"/>
          </w:tcPr>
          <w:p w14:paraId="68FA0A8F" w14:textId="6359E858" w:rsidR="170B8073" w:rsidRPr="170B8073" w:rsidRDefault="170B8073" w:rsidP="0E5CD781">
            <w:pPr>
              <w:spacing w:line="276" w:lineRule="auto"/>
              <w:jc w:val="center"/>
              <w:rPr>
                <w:rFonts w:ascii="Aptos" w:eastAsia="Aptos" w:hAnsi="Aptos" w:cs="Aptos"/>
                <w:sz w:val="20"/>
                <w:szCs w:val="20"/>
              </w:rPr>
            </w:pPr>
            <w:r w:rsidRPr="170B8073">
              <w:rPr>
                <w:rFonts w:ascii="Aptos" w:eastAsia="Aptos" w:hAnsi="Aptos" w:cs="Aptos"/>
                <w:sz w:val="20"/>
                <w:szCs w:val="20"/>
              </w:rPr>
              <w:t>V1S4</w:t>
            </w:r>
          </w:p>
        </w:tc>
        <w:tc>
          <w:tcPr>
            <w:tcW w:w="1418" w:type="dxa"/>
          </w:tcPr>
          <w:p w14:paraId="644DB60B" w14:textId="77777777" w:rsidR="00D8627B" w:rsidRPr="004A3B0F" w:rsidRDefault="00D8627B" w:rsidP="00FB4D1C">
            <w:pPr>
              <w:jc w:val="center"/>
              <w:rPr>
                <w:lang w:eastAsia="nb-NO"/>
              </w:rPr>
            </w:pPr>
          </w:p>
        </w:tc>
        <w:tc>
          <w:tcPr>
            <w:tcW w:w="1418" w:type="dxa"/>
          </w:tcPr>
          <w:p w14:paraId="0CE40E5E" w14:textId="1B13A8AF" w:rsidR="0B9B58B7" w:rsidRPr="22A7859F" w:rsidRDefault="003A657C" w:rsidP="22A7859F">
            <w:pPr>
              <w:spacing w:line="276" w:lineRule="auto"/>
              <w:jc w:val="center"/>
              <w:rPr>
                <w:rFonts w:ascii="Aptos" w:eastAsia="Aptos" w:hAnsi="Aptos" w:cs="Aptos"/>
                <w:sz w:val="20"/>
                <w:szCs w:val="20"/>
              </w:rPr>
            </w:pPr>
            <w:r>
              <w:rPr>
                <w:rFonts w:ascii="Aptos" w:eastAsia="Aptos" w:hAnsi="Aptos" w:cs="Aptos"/>
                <w:sz w:val="20"/>
                <w:szCs w:val="20"/>
              </w:rPr>
              <w:t>310</w:t>
            </w:r>
          </w:p>
        </w:tc>
      </w:tr>
      <w:tr w:rsidR="00D8627B" w:rsidRPr="004A3B0F" w14:paraId="166BE18E" w14:textId="77777777" w:rsidTr="001534C5">
        <w:tc>
          <w:tcPr>
            <w:tcW w:w="3681" w:type="dxa"/>
          </w:tcPr>
          <w:p w14:paraId="76471FBC" w14:textId="19B1F829" w:rsidR="00D8627B" w:rsidRPr="004A3B0F" w:rsidRDefault="00D8627B" w:rsidP="00891EB5">
            <w:pPr>
              <w:rPr>
                <w:lang w:eastAsia="nb-NO"/>
              </w:rPr>
            </w:pPr>
            <w:r w:rsidRPr="004A3B0F">
              <w:rPr>
                <w:lang w:eastAsia="nb-NO"/>
              </w:rPr>
              <w:t xml:space="preserve">Kvamsfjellet – utvidelse </w:t>
            </w:r>
          </w:p>
        </w:tc>
        <w:tc>
          <w:tcPr>
            <w:tcW w:w="1984" w:type="dxa"/>
            <w:shd w:val="clear" w:color="auto" w:fill="C5E0B3" w:themeFill="accent6" w:themeFillTint="66"/>
          </w:tcPr>
          <w:p w14:paraId="56BD3CEE" w14:textId="21905ED8" w:rsidR="57C37FF9" w:rsidRPr="57C37FF9" w:rsidRDefault="0B324796" w:rsidP="0E5CD781">
            <w:pPr>
              <w:spacing w:line="276" w:lineRule="auto"/>
              <w:jc w:val="center"/>
            </w:pPr>
            <w:r w:rsidRPr="70FF8480">
              <w:rPr>
                <w:rFonts w:ascii="Aptos" w:eastAsia="Aptos" w:hAnsi="Aptos" w:cs="Aptos"/>
                <w:sz w:val="20"/>
                <w:szCs w:val="20"/>
              </w:rPr>
              <w:t>V1S3</w:t>
            </w:r>
          </w:p>
        </w:tc>
        <w:tc>
          <w:tcPr>
            <w:tcW w:w="1418" w:type="dxa"/>
          </w:tcPr>
          <w:p w14:paraId="15601E5F" w14:textId="77777777" w:rsidR="00D8627B" w:rsidRPr="004A3B0F" w:rsidRDefault="00D8627B" w:rsidP="00FB4D1C">
            <w:pPr>
              <w:jc w:val="center"/>
              <w:rPr>
                <w:lang w:eastAsia="nb-NO"/>
              </w:rPr>
            </w:pPr>
          </w:p>
        </w:tc>
        <w:tc>
          <w:tcPr>
            <w:tcW w:w="1418" w:type="dxa"/>
          </w:tcPr>
          <w:p w14:paraId="2CA0972F" w14:textId="0D6EA945" w:rsidR="0B9B58B7" w:rsidRPr="22A7859F" w:rsidRDefault="003A657C" w:rsidP="22A7859F">
            <w:pPr>
              <w:spacing w:line="276" w:lineRule="auto"/>
              <w:jc w:val="center"/>
              <w:rPr>
                <w:rFonts w:ascii="Aptos" w:eastAsia="Aptos" w:hAnsi="Aptos" w:cs="Aptos"/>
                <w:sz w:val="20"/>
                <w:szCs w:val="20"/>
              </w:rPr>
            </w:pPr>
            <w:r>
              <w:rPr>
                <w:rFonts w:ascii="Aptos" w:eastAsia="Aptos" w:hAnsi="Aptos" w:cs="Aptos"/>
                <w:sz w:val="20"/>
                <w:szCs w:val="20"/>
              </w:rPr>
              <w:t>3730</w:t>
            </w:r>
          </w:p>
        </w:tc>
      </w:tr>
      <w:tr w:rsidR="00D8627B" w:rsidRPr="004A3B0F" w14:paraId="69A357DB" w14:textId="77777777" w:rsidTr="001534C5">
        <w:tc>
          <w:tcPr>
            <w:tcW w:w="3681" w:type="dxa"/>
          </w:tcPr>
          <w:p w14:paraId="543667C9" w14:textId="776997EB" w:rsidR="00D8627B" w:rsidRPr="004A3B0F" w:rsidRDefault="00D8627B" w:rsidP="00891EB5">
            <w:pPr>
              <w:rPr>
                <w:lang w:eastAsia="nb-NO"/>
              </w:rPr>
            </w:pPr>
            <w:r w:rsidRPr="004A3B0F">
              <w:rPr>
                <w:lang w:eastAsia="nb-NO"/>
              </w:rPr>
              <w:t>Moldelva</w:t>
            </w:r>
          </w:p>
        </w:tc>
        <w:tc>
          <w:tcPr>
            <w:tcW w:w="1984" w:type="dxa"/>
            <w:shd w:val="clear" w:color="auto" w:fill="C5E0B3" w:themeFill="accent6" w:themeFillTint="66"/>
          </w:tcPr>
          <w:p w14:paraId="51FEFBDE" w14:textId="26EBBC5A" w:rsidR="57C37FF9" w:rsidRPr="57C37FF9" w:rsidRDefault="57C37FF9" w:rsidP="0E5CD781">
            <w:pPr>
              <w:spacing w:line="276" w:lineRule="auto"/>
              <w:jc w:val="center"/>
              <w:rPr>
                <w:rFonts w:ascii="Aptos" w:eastAsia="Aptos" w:hAnsi="Aptos" w:cs="Aptos"/>
                <w:sz w:val="20"/>
                <w:szCs w:val="20"/>
              </w:rPr>
            </w:pPr>
            <w:r w:rsidRPr="1A5D34F1">
              <w:rPr>
                <w:rFonts w:ascii="Aptos" w:eastAsia="Aptos" w:hAnsi="Aptos" w:cs="Aptos"/>
                <w:sz w:val="20"/>
                <w:szCs w:val="20"/>
              </w:rPr>
              <w:t>V1S</w:t>
            </w:r>
            <w:r w:rsidR="4C791B5A" w:rsidRPr="1A5D34F1">
              <w:rPr>
                <w:rFonts w:ascii="Aptos" w:eastAsia="Aptos" w:hAnsi="Aptos" w:cs="Aptos"/>
                <w:sz w:val="20"/>
                <w:szCs w:val="20"/>
              </w:rPr>
              <w:t>7</w:t>
            </w:r>
          </w:p>
        </w:tc>
        <w:tc>
          <w:tcPr>
            <w:tcW w:w="1418" w:type="dxa"/>
          </w:tcPr>
          <w:p w14:paraId="7B140F55" w14:textId="0ABB2716" w:rsidR="00D8627B" w:rsidRPr="004A3B0F" w:rsidRDefault="514D9F7A" w:rsidP="46046156">
            <w:pPr>
              <w:spacing w:line="259" w:lineRule="auto"/>
              <w:jc w:val="center"/>
            </w:pPr>
            <w:r w:rsidRPr="46046156">
              <w:rPr>
                <w:lang w:eastAsia="nb-NO"/>
              </w:rPr>
              <w:t>191</w:t>
            </w:r>
          </w:p>
        </w:tc>
        <w:tc>
          <w:tcPr>
            <w:tcW w:w="1418" w:type="dxa"/>
          </w:tcPr>
          <w:p w14:paraId="4AEDBD5C" w14:textId="6FDB00F3" w:rsidR="0B9B58B7" w:rsidRPr="22A7859F" w:rsidRDefault="00207FD6" w:rsidP="22A7859F">
            <w:pPr>
              <w:spacing w:line="276" w:lineRule="auto"/>
              <w:jc w:val="center"/>
              <w:rPr>
                <w:rFonts w:ascii="Aptos" w:eastAsia="Aptos" w:hAnsi="Aptos" w:cs="Aptos"/>
                <w:sz w:val="20"/>
                <w:szCs w:val="20"/>
              </w:rPr>
            </w:pPr>
            <w:r>
              <w:rPr>
                <w:rFonts w:ascii="Aptos" w:eastAsia="Aptos" w:hAnsi="Aptos" w:cs="Aptos"/>
                <w:sz w:val="20"/>
                <w:szCs w:val="20"/>
              </w:rPr>
              <w:t>183</w:t>
            </w:r>
          </w:p>
        </w:tc>
      </w:tr>
      <w:tr w:rsidR="00D8627B" w:rsidRPr="004A3B0F" w14:paraId="75598772" w14:textId="77777777" w:rsidTr="001534C5">
        <w:tc>
          <w:tcPr>
            <w:tcW w:w="3681" w:type="dxa"/>
          </w:tcPr>
          <w:p w14:paraId="2F4CEC5D" w14:textId="529A96EF" w:rsidR="00D8627B" w:rsidRPr="004A3B0F" w:rsidRDefault="00A12ED2" w:rsidP="00891EB5">
            <w:pPr>
              <w:rPr>
                <w:lang w:eastAsia="nb-NO"/>
              </w:rPr>
            </w:pPr>
            <w:proofErr w:type="spellStart"/>
            <w:r>
              <w:rPr>
                <w:lang w:eastAsia="nb-NO"/>
              </w:rPr>
              <w:t>Esplingdalen</w:t>
            </w:r>
            <w:proofErr w:type="spellEnd"/>
            <w:r>
              <w:rPr>
                <w:lang w:eastAsia="nb-NO"/>
              </w:rPr>
              <w:t xml:space="preserve"> og </w:t>
            </w:r>
            <w:proofErr w:type="spellStart"/>
            <w:r>
              <w:rPr>
                <w:lang w:eastAsia="nb-NO"/>
              </w:rPr>
              <w:t>Ferjlia</w:t>
            </w:r>
            <w:proofErr w:type="spellEnd"/>
            <w:r w:rsidR="00D8627B" w:rsidRPr="004A3B0F">
              <w:rPr>
                <w:lang w:eastAsia="nb-NO"/>
              </w:rPr>
              <w:t xml:space="preserve"> – utvidelse </w:t>
            </w:r>
          </w:p>
        </w:tc>
        <w:tc>
          <w:tcPr>
            <w:tcW w:w="1984" w:type="dxa"/>
            <w:shd w:val="clear" w:color="auto" w:fill="C5E0B3" w:themeFill="accent6" w:themeFillTint="66"/>
          </w:tcPr>
          <w:p w14:paraId="2BE529C6" w14:textId="3549D76A" w:rsidR="57C37FF9" w:rsidRPr="57C37FF9" w:rsidRDefault="57C37FF9" w:rsidP="0E5CD781">
            <w:pPr>
              <w:spacing w:line="276" w:lineRule="auto"/>
              <w:jc w:val="center"/>
              <w:rPr>
                <w:rFonts w:ascii="Aptos" w:eastAsia="Aptos" w:hAnsi="Aptos" w:cs="Aptos"/>
                <w:sz w:val="20"/>
                <w:szCs w:val="20"/>
              </w:rPr>
            </w:pPr>
            <w:r w:rsidRPr="57C37FF9">
              <w:rPr>
                <w:rFonts w:ascii="Aptos" w:eastAsia="Aptos" w:hAnsi="Aptos" w:cs="Aptos"/>
                <w:sz w:val="20"/>
                <w:szCs w:val="20"/>
              </w:rPr>
              <w:t>V1S7</w:t>
            </w:r>
          </w:p>
        </w:tc>
        <w:tc>
          <w:tcPr>
            <w:tcW w:w="1418" w:type="dxa"/>
          </w:tcPr>
          <w:p w14:paraId="6BC7E5CA" w14:textId="77777777" w:rsidR="00D8627B" w:rsidRPr="004A3B0F" w:rsidRDefault="00D8627B" w:rsidP="00FB4D1C">
            <w:pPr>
              <w:jc w:val="center"/>
              <w:rPr>
                <w:lang w:eastAsia="nb-NO"/>
              </w:rPr>
            </w:pPr>
          </w:p>
        </w:tc>
        <w:tc>
          <w:tcPr>
            <w:tcW w:w="1418" w:type="dxa"/>
          </w:tcPr>
          <w:p w14:paraId="073182ED" w14:textId="7C25C235" w:rsidR="0B9B58B7" w:rsidRPr="22A7859F" w:rsidRDefault="00075995" w:rsidP="22A7859F">
            <w:pPr>
              <w:spacing w:line="276" w:lineRule="auto"/>
              <w:jc w:val="center"/>
              <w:rPr>
                <w:rFonts w:ascii="Aptos" w:eastAsia="Aptos" w:hAnsi="Aptos" w:cs="Aptos"/>
                <w:sz w:val="20"/>
                <w:szCs w:val="20"/>
              </w:rPr>
            </w:pPr>
            <w:r>
              <w:rPr>
                <w:rFonts w:ascii="Aptos" w:eastAsia="Aptos" w:hAnsi="Aptos" w:cs="Aptos"/>
                <w:sz w:val="20"/>
                <w:szCs w:val="20"/>
              </w:rPr>
              <w:t>5728</w:t>
            </w:r>
          </w:p>
        </w:tc>
      </w:tr>
      <w:tr w:rsidR="00D8627B" w:rsidRPr="004A3B0F" w14:paraId="7CB98AAE" w14:textId="77777777" w:rsidTr="46085430">
        <w:tc>
          <w:tcPr>
            <w:tcW w:w="3681" w:type="dxa"/>
          </w:tcPr>
          <w:p w14:paraId="0268D04D" w14:textId="2611D6F0" w:rsidR="00D8627B" w:rsidRPr="004A3B0F" w:rsidRDefault="00D8627B" w:rsidP="00891EB5">
            <w:pPr>
              <w:rPr>
                <w:lang w:eastAsia="nb-NO"/>
              </w:rPr>
            </w:pPr>
            <w:r w:rsidRPr="004A3B0F">
              <w:rPr>
                <w:lang w:eastAsia="nb-NO"/>
              </w:rPr>
              <w:t>Bjørbogen</w:t>
            </w:r>
          </w:p>
        </w:tc>
        <w:tc>
          <w:tcPr>
            <w:tcW w:w="1984" w:type="dxa"/>
            <w:shd w:val="clear" w:color="auto" w:fill="C5E0B3" w:themeFill="accent6" w:themeFillTint="66"/>
          </w:tcPr>
          <w:p w14:paraId="5DA071D9" w14:textId="6053D9B2" w:rsidR="57C37FF9" w:rsidRPr="57C37FF9" w:rsidRDefault="57C37FF9" w:rsidP="0E5CD781">
            <w:pPr>
              <w:spacing w:line="276" w:lineRule="auto"/>
              <w:jc w:val="center"/>
              <w:rPr>
                <w:rFonts w:ascii="Aptos" w:eastAsia="Aptos" w:hAnsi="Aptos" w:cs="Aptos"/>
                <w:sz w:val="20"/>
                <w:szCs w:val="20"/>
              </w:rPr>
            </w:pPr>
            <w:r w:rsidRPr="57C37FF9">
              <w:rPr>
                <w:rFonts w:ascii="Aptos" w:eastAsia="Aptos" w:hAnsi="Aptos" w:cs="Aptos"/>
                <w:sz w:val="20"/>
                <w:szCs w:val="20"/>
              </w:rPr>
              <w:t>V1S7</w:t>
            </w:r>
          </w:p>
        </w:tc>
        <w:tc>
          <w:tcPr>
            <w:tcW w:w="1418" w:type="dxa"/>
          </w:tcPr>
          <w:p w14:paraId="0322F774" w14:textId="77777777" w:rsidR="00D8627B" w:rsidRPr="004A3B0F" w:rsidRDefault="00D8627B" w:rsidP="00FB4D1C">
            <w:pPr>
              <w:jc w:val="center"/>
              <w:rPr>
                <w:lang w:eastAsia="nb-NO"/>
              </w:rPr>
            </w:pPr>
          </w:p>
        </w:tc>
        <w:tc>
          <w:tcPr>
            <w:tcW w:w="1418" w:type="dxa"/>
          </w:tcPr>
          <w:p w14:paraId="7F1EEFA8" w14:textId="1A0448A0" w:rsidR="0B9B58B7" w:rsidRPr="22A7859F" w:rsidRDefault="00DB1771" w:rsidP="22A7859F">
            <w:pPr>
              <w:spacing w:line="276" w:lineRule="auto"/>
              <w:jc w:val="center"/>
              <w:rPr>
                <w:rFonts w:ascii="Aptos" w:eastAsia="Aptos" w:hAnsi="Aptos" w:cs="Aptos"/>
                <w:sz w:val="20"/>
                <w:szCs w:val="20"/>
              </w:rPr>
            </w:pPr>
            <w:r>
              <w:rPr>
                <w:rFonts w:ascii="Aptos" w:eastAsia="Aptos" w:hAnsi="Aptos" w:cs="Aptos"/>
                <w:sz w:val="20"/>
                <w:szCs w:val="20"/>
              </w:rPr>
              <w:t>741</w:t>
            </w:r>
          </w:p>
        </w:tc>
      </w:tr>
      <w:tr w:rsidR="00D8627B" w:rsidRPr="004A3B0F" w14:paraId="3B327C20" w14:textId="77777777" w:rsidTr="001534C5">
        <w:tc>
          <w:tcPr>
            <w:tcW w:w="3681" w:type="dxa"/>
          </w:tcPr>
          <w:p w14:paraId="42693CB5" w14:textId="316D2F5D" w:rsidR="00D8627B" w:rsidRPr="004A3B0F" w:rsidRDefault="00D8627B" w:rsidP="00891EB5">
            <w:pPr>
              <w:rPr>
                <w:lang w:eastAsia="nb-NO"/>
              </w:rPr>
            </w:pPr>
            <w:r w:rsidRPr="004A3B0F">
              <w:rPr>
                <w:lang w:eastAsia="nb-NO"/>
              </w:rPr>
              <w:t xml:space="preserve">Ørdalen – utvidelse </w:t>
            </w:r>
          </w:p>
        </w:tc>
        <w:tc>
          <w:tcPr>
            <w:tcW w:w="1984" w:type="dxa"/>
            <w:shd w:val="clear" w:color="auto" w:fill="C5E0B3" w:themeFill="accent6" w:themeFillTint="66"/>
          </w:tcPr>
          <w:p w14:paraId="5A4AB57B" w14:textId="23888AEF" w:rsidR="00D8627B" w:rsidRPr="004A3B0F" w:rsidRDefault="10CCBE19" w:rsidP="00FB4D1C">
            <w:pPr>
              <w:jc w:val="center"/>
              <w:rPr>
                <w:lang w:eastAsia="nb-NO"/>
              </w:rPr>
            </w:pPr>
            <w:r w:rsidRPr="12105B88">
              <w:rPr>
                <w:lang w:eastAsia="nb-NO"/>
              </w:rPr>
              <w:t>V1S7</w:t>
            </w:r>
          </w:p>
        </w:tc>
        <w:tc>
          <w:tcPr>
            <w:tcW w:w="1418" w:type="dxa"/>
          </w:tcPr>
          <w:p w14:paraId="7F2125B1" w14:textId="77777777" w:rsidR="00D8627B" w:rsidRPr="004A3B0F" w:rsidRDefault="00D8627B" w:rsidP="00FB4D1C">
            <w:pPr>
              <w:jc w:val="center"/>
              <w:rPr>
                <w:lang w:eastAsia="nb-NO"/>
              </w:rPr>
            </w:pPr>
          </w:p>
        </w:tc>
        <w:tc>
          <w:tcPr>
            <w:tcW w:w="1418" w:type="dxa"/>
          </w:tcPr>
          <w:p w14:paraId="7864419B" w14:textId="44EC35F9" w:rsidR="0B9B58B7" w:rsidRPr="22A7859F" w:rsidRDefault="00DB1771" w:rsidP="22A7859F">
            <w:pPr>
              <w:spacing w:line="276" w:lineRule="auto"/>
              <w:jc w:val="center"/>
              <w:rPr>
                <w:rFonts w:ascii="Aptos" w:eastAsia="Aptos" w:hAnsi="Aptos" w:cs="Aptos"/>
                <w:sz w:val="20"/>
                <w:szCs w:val="20"/>
              </w:rPr>
            </w:pPr>
            <w:r>
              <w:rPr>
                <w:rFonts w:ascii="Aptos" w:eastAsia="Aptos" w:hAnsi="Aptos" w:cs="Aptos"/>
                <w:sz w:val="20"/>
                <w:szCs w:val="20"/>
              </w:rPr>
              <w:t>88</w:t>
            </w:r>
          </w:p>
        </w:tc>
      </w:tr>
      <w:tr w:rsidR="00D8627B" w:rsidRPr="004A3B0F" w14:paraId="3674CF71" w14:textId="77777777" w:rsidTr="46085430">
        <w:tc>
          <w:tcPr>
            <w:tcW w:w="3681" w:type="dxa"/>
          </w:tcPr>
          <w:p w14:paraId="74274237" w14:textId="1CEEEFD4" w:rsidR="00D8627B" w:rsidRPr="004A3B0F" w:rsidRDefault="00D8627B" w:rsidP="00891EB5">
            <w:pPr>
              <w:rPr>
                <w:lang w:eastAsia="nb-NO"/>
              </w:rPr>
            </w:pPr>
            <w:r w:rsidRPr="004A3B0F">
              <w:rPr>
                <w:lang w:eastAsia="nb-NO"/>
              </w:rPr>
              <w:t xml:space="preserve">Drættvika – utvidelse </w:t>
            </w:r>
          </w:p>
        </w:tc>
        <w:tc>
          <w:tcPr>
            <w:tcW w:w="1984" w:type="dxa"/>
            <w:shd w:val="clear" w:color="auto" w:fill="C5E0B3" w:themeFill="accent6" w:themeFillTint="66"/>
          </w:tcPr>
          <w:p w14:paraId="21241DF6" w14:textId="1B2E0903" w:rsidR="00D8627B" w:rsidRPr="004A3B0F" w:rsidRDefault="00996368" w:rsidP="00FB4D1C">
            <w:pPr>
              <w:jc w:val="center"/>
              <w:rPr>
                <w:lang w:eastAsia="nb-NO"/>
              </w:rPr>
            </w:pPr>
            <w:r w:rsidRPr="004A3B0F">
              <w:rPr>
                <w:lang w:eastAsia="nb-NO"/>
              </w:rPr>
              <w:t>V1S4</w:t>
            </w:r>
          </w:p>
        </w:tc>
        <w:tc>
          <w:tcPr>
            <w:tcW w:w="1418" w:type="dxa"/>
          </w:tcPr>
          <w:p w14:paraId="019E2217" w14:textId="77777777" w:rsidR="00D8627B" w:rsidRPr="004A3B0F" w:rsidRDefault="00D8627B" w:rsidP="00FB4D1C">
            <w:pPr>
              <w:jc w:val="center"/>
              <w:rPr>
                <w:lang w:eastAsia="nb-NO"/>
              </w:rPr>
            </w:pPr>
          </w:p>
        </w:tc>
        <w:tc>
          <w:tcPr>
            <w:tcW w:w="1933" w:type="dxa"/>
          </w:tcPr>
          <w:p w14:paraId="2A8E76EB" w14:textId="11B64772" w:rsidR="00D8627B" w:rsidRPr="004A3B0F" w:rsidRDefault="00996368" w:rsidP="00FB4D1C">
            <w:pPr>
              <w:jc w:val="center"/>
              <w:rPr>
                <w:lang w:eastAsia="nb-NO"/>
              </w:rPr>
            </w:pPr>
            <w:r w:rsidRPr="004A3B0F">
              <w:rPr>
                <w:lang w:eastAsia="nb-NO"/>
              </w:rPr>
              <w:t>244</w:t>
            </w:r>
          </w:p>
        </w:tc>
      </w:tr>
      <w:tr w:rsidR="00D8627B" w:rsidRPr="004A3B0F" w14:paraId="437D5B6C" w14:textId="77777777" w:rsidTr="46085430">
        <w:tc>
          <w:tcPr>
            <w:tcW w:w="3681" w:type="dxa"/>
          </w:tcPr>
          <w:p w14:paraId="279ED615" w14:textId="62FEBA1D" w:rsidR="00D8627B" w:rsidRPr="004A3B0F" w:rsidRDefault="00D8627B" w:rsidP="00891EB5">
            <w:pPr>
              <w:rPr>
                <w:lang w:eastAsia="nb-NO"/>
              </w:rPr>
            </w:pPr>
            <w:r w:rsidRPr="004A3B0F">
              <w:rPr>
                <w:lang w:eastAsia="nb-NO"/>
              </w:rPr>
              <w:t>Hollberga</w:t>
            </w:r>
          </w:p>
        </w:tc>
        <w:tc>
          <w:tcPr>
            <w:tcW w:w="1984" w:type="dxa"/>
            <w:shd w:val="clear" w:color="auto" w:fill="C5E0B3" w:themeFill="accent6" w:themeFillTint="66"/>
          </w:tcPr>
          <w:p w14:paraId="1387A485" w14:textId="3B16DBAE" w:rsidR="00D8627B" w:rsidRPr="004A3B0F" w:rsidRDefault="00996368" w:rsidP="00FB4D1C">
            <w:pPr>
              <w:jc w:val="center"/>
              <w:rPr>
                <w:lang w:eastAsia="nb-NO"/>
              </w:rPr>
            </w:pPr>
            <w:r w:rsidRPr="004A3B0F">
              <w:rPr>
                <w:lang w:eastAsia="nb-NO"/>
              </w:rPr>
              <w:t>V2S7</w:t>
            </w:r>
          </w:p>
        </w:tc>
        <w:tc>
          <w:tcPr>
            <w:tcW w:w="1418" w:type="dxa"/>
          </w:tcPr>
          <w:p w14:paraId="55BF4155" w14:textId="6859F189" w:rsidR="00D8627B" w:rsidRPr="004A3B0F" w:rsidRDefault="00D8627B" w:rsidP="00FB4D1C">
            <w:pPr>
              <w:jc w:val="center"/>
              <w:rPr>
                <w:lang w:eastAsia="nb-NO"/>
              </w:rPr>
            </w:pPr>
          </w:p>
        </w:tc>
        <w:tc>
          <w:tcPr>
            <w:tcW w:w="1933" w:type="dxa"/>
          </w:tcPr>
          <w:p w14:paraId="253A2A81" w14:textId="1E84CDBE" w:rsidR="00D8627B" w:rsidRPr="004A3B0F" w:rsidRDefault="00996368" w:rsidP="00FB4D1C">
            <w:pPr>
              <w:jc w:val="center"/>
              <w:rPr>
                <w:lang w:eastAsia="nb-NO"/>
              </w:rPr>
            </w:pPr>
            <w:r w:rsidRPr="004A3B0F">
              <w:rPr>
                <w:lang w:eastAsia="nb-NO"/>
              </w:rPr>
              <w:t>254</w:t>
            </w:r>
          </w:p>
        </w:tc>
      </w:tr>
      <w:tr w:rsidR="00710F30" w:rsidRPr="004A3B0F" w14:paraId="326A485B" w14:textId="77777777" w:rsidTr="46085430">
        <w:tc>
          <w:tcPr>
            <w:tcW w:w="3681" w:type="dxa"/>
          </w:tcPr>
          <w:p w14:paraId="4841099A" w14:textId="2E3CB8AD" w:rsidR="00710F30" w:rsidRPr="004A3B0F" w:rsidRDefault="00D8627B" w:rsidP="00891EB5">
            <w:pPr>
              <w:rPr>
                <w:lang w:eastAsia="nb-NO"/>
              </w:rPr>
            </w:pPr>
            <w:r w:rsidRPr="004A3B0F">
              <w:rPr>
                <w:lang w:eastAsia="nb-NO"/>
              </w:rPr>
              <w:t>Hilberga</w:t>
            </w:r>
          </w:p>
        </w:tc>
        <w:tc>
          <w:tcPr>
            <w:tcW w:w="1984" w:type="dxa"/>
            <w:shd w:val="clear" w:color="auto" w:fill="C5E0B3" w:themeFill="accent6" w:themeFillTint="66"/>
          </w:tcPr>
          <w:p w14:paraId="776637D1" w14:textId="313C7533" w:rsidR="00710F30" w:rsidRPr="004A3B0F" w:rsidRDefault="00996368" w:rsidP="00FB4D1C">
            <w:pPr>
              <w:jc w:val="center"/>
              <w:rPr>
                <w:lang w:eastAsia="nb-NO"/>
              </w:rPr>
            </w:pPr>
            <w:r w:rsidRPr="004A3B0F">
              <w:rPr>
                <w:lang w:eastAsia="nb-NO"/>
              </w:rPr>
              <w:t>V2S7</w:t>
            </w:r>
          </w:p>
        </w:tc>
        <w:tc>
          <w:tcPr>
            <w:tcW w:w="1418" w:type="dxa"/>
          </w:tcPr>
          <w:p w14:paraId="021A3BEE" w14:textId="18AE725E" w:rsidR="00710F30" w:rsidRPr="004A3B0F" w:rsidRDefault="00710F30" w:rsidP="00FB4D1C">
            <w:pPr>
              <w:jc w:val="center"/>
              <w:rPr>
                <w:lang w:eastAsia="nb-NO"/>
              </w:rPr>
            </w:pPr>
          </w:p>
        </w:tc>
        <w:tc>
          <w:tcPr>
            <w:tcW w:w="1933" w:type="dxa"/>
          </w:tcPr>
          <w:p w14:paraId="4379CAEA" w14:textId="3516ABA8" w:rsidR="00710F30" w:rsidRPr="004A3B0F" w:rsidRDefault="00996368" w:rsidP="00FB4D1C">
            <w:pPr>
              <w:jc w:val="center"/>
              <w:rPr>
                <w:lang w:eastAsia="nb-NO"/>
              </w:rPr>
            </w:pPr>
            <w:r w:rsidRPr="004A3B0F">
              <w:rPr>
                <w:lang w:eastAsia="nb-NO"/>
              </w:rPr>
              <w:t>151</w:t>
            </w:r>
          </w:p>
        </w:tc>
      </w:tr>
      <w:tr w:rsidR="00D8627B" w:rsidRPr="004A3B0F" w14:paraId="709022CC" w14:textId="77777777" w:rsidTr="46085430">
        <w:tc>
          <w:tcPr>
            <w:tcW w:w="3681" w:type="dxa"/>
          </w:tcPr>
          <w:p w14:paraId="65A02C3F" w14:textId="326B4D21" w:rsidR="00D8627B" w:rsidRPr="004A3B0F" w:rsidRDefault="00D8627B" w:rsidP="00891EB5">
            <w:pPr>
              <w:rPr>
                <w:lang w:eastAsia="nb-NO"/>
              </w:rPr>
            </w:pPr>
            <w:r w:rsidRPr="004A3B0F">
              <w:rPr>
                <w:lang w:eastAsia="nb-NO"/>
              </w:rPr>
              <w:t xml:space="preserve">Leira – utvidelse </w:t>
            </w:r>
          </w:p>
        </w:tc>
        <w:tc>
          <w:tcPr>
            <w:tcW w:w="1984" w:type="dxa"/>
            <w:shd w:val="clear" w:color="auto" w:fill="C5E0B3" w:themeFill="accent6" w:themeFillTint="66"/>
          </w:tcPr>
          <w:p w14:paraId="4CCE6658" w14:textId="059A4FB6" w:rsidR="00D8627B" w:rsidRPr="004A3B0F" w:rsidRDefault="00996368" w:rsidP="00FB4D1C">
            <w:pPr>
              <w:jc w:val="center"/>
              <w:rPr>
                <w:lang w:eastAsia="nb-NO"/>
              </w:rPr>
            </w:pPr>
            <w:r w:rsidRPr="004A3B0F">
              <w:rPr>
                <w:lang w:eastAsia="nb-NO"/>
              </w:rPr>
              <w:t>V2S7</w:t>
            </w:r>
          </w:p>
        </w:tc>
        <w:tc>
          <w:tcPr>
            <w:tcW w:w="1418" w:type="dxa"/>
          </w:tcPr>
          <w:p w14:paraId="253928AB" w14:textId="77777777" w:rsidR="00D8627B" w:rsidRPr="004A3B0F" w:rsidRDefault="00D8627B" w:rsidP="00FB4D1C">
            <w:pPr>
              <w:jc w:val="center"/>
              <w:rPr>
                <w:lang w:eastAsia="nb-NO"/>
              </w:rPr>
            </w:pPr>
          </w:p>
        </w:tc>
        <w:tc>
          <w:tcPr>
            <w:tcW w:w="1933" w:type="dxa"/>
          </w:tcPr>
          <w:p w14:paraId="1CD9F4C6" w14:textId="0CE9F244" w:rsidR="00D8627B" w:rsidRPr="004A3B0F" w:rsidRDefault="00996368" w:rsidP="00FB4D1C">
            <w:pPr>
              <w:jc w:val="center"/>
              <w:rPr>
                <w:lang w:eastAsia="nb-NO"/>
              </w:rPr>
            </w:pPr>
            <w:r w:rsidRPr="004A3B0F">
              <w:rPr>
                <w:lang w:eastAsia="nb-NO"/>
              </w:rPr>
              <w:t>65</w:t>
            </w:r>
          </w:p>
        </w:tc>
      </w:tr>
      <w:tr w:rsidR="00D8627B" w:rsidRPr="004A3B0F" w14:paraId="3C50999C" w14:textId="77777777" w:rsidTr="46085430">
        <w:tc>
          <w:tcPr>
            <w:tcW w:w="3681" w:type="dxa"/>
          </w:tcPr>
          <w:p w14:paraId="2327558C" w14:textId="52E45B7D" w:rsidR="00D8627B" w:rsidRPr="004A3B0F" w:rsidRDefault="00D8627B" w:rsidP="00891EB5">
            <w:pPr>
              <w:rPr>
                <w:lang w:eastAsia="nb-NO"/>
              </w:rPr>
            </w:pPr>
            <w:r w:rsidRPr="004A3B0F">
              <w:rPr>
                <w:lang w:eastAsia="nb-NO"/>
              </w:rPr>
              <w:t xml:space="preserve">Storvika – utvidelse </w:t>
            </w:r>
          </w:p>
        </w:tc>
        <w:tc>
          <w:tcPr>
            <w:tcW w:w="1984" w:type="dxa"/>
            <w:shd w:val="clear" w:color="auto" w:fill="C5E0B3" w:themeFill="accent6" w:themeFillTint="66"/>
          </w:tcPr>
          <w:p w14:paraId="3709B34D" w14:textId="6C6F236B" w:rsidR="00D8627B" w:rsidRPr="004A3B0F" w:rsidRDefault="00996368" w:rsidP="00FB4D1C">
            <w:pPr>
              <w:jc w:val="center"/>
              <w:rPr>
                <w:lang w:eastAsia="nb-NO"/>
              </w:rPr>
            </w:pPr>
            <w:r w:rsidRPr="004A3B0F">
              <w:rPr>
                <w:lang w:eastAsia="nb-NO"/>
              </w:rPr>
              <w:t>V1S6</w:t>
            </w:r>
          </w:p>
        </w:tc>
        <w:tc>
          <w:tcPr>
            <w:tcW w:w="1418" w:type="dxa"/>
          </w:tcPr>
          <w:p w14:paraId="0A3069D7" w14:textId="77777777" w:rsidR="00D8627B" w:rsidRPr="004A3B0F" w:rsidRDefault="00D8627B" w:rsidP="00FB4D1C">
            <w:pPr>
              <w:jc w:val="center"/>
              <w:rPr>
                <w:lang w:eastAsia="nb-NO"/>
              </w:rPr>
            </w:pPr>
          </w:p>
        </w:tc>
        <w:tc>
          <w:tcPr>
            <w:tcW w:w="1933" w:type="dxa"/>
          </w:tcPr>
          <w:p w14:paraId="7E5920E9" w14:textId="202E917A" w:rsidR="00D8627B" w:rsidRPr="004A3B0F" w:rsidRDefault="00996368" w:rsidP="00FB4D1C">
            <w:pPr>
              <w:jc w:val="center"/>
              <w:rPr>
                <w:lang w:eastAsia="nb-NO"/>
              </w:rPr>
            </w:pPr>
            <w:r w:rsidRPr="004A3B0F">
              <w:rPr>
                <w:lang w:eastAsia="nb-NO"/>
              </w:rPr>
              <w:t>474</w:t>
            </w:r>
          </w:p>
        </w:tc>
      </w:tr>
      <w:tr w:rsidR="00D8627B" w:rsidRPr="004A3B0F" w14:paraId="4008C4F5" w14:textId="77777777" w:rsidTr="46085430">
        <w:tc>
          <w:tcPr>
            <w:tcW w:w="3681" w:type="dxa"/>
          </w:tcPr>
          <w:p w14:paraId="61C8C5B7" w14:textId="7CA9F2D3" w:rsidR="00D8627B" w:rsidRPr="004A3B0F" w:rsidRDefault="00D8627B" w:rsidP="00891EB5">
            <w:pPr>
              <w:rPr>
                <w:lang w:eastAsia="nb-NO"/>
              </w:rPr>
            </w:pPr>
            <w:r w:rsidRPr="004A3B0F">
              <w:rPr>
                <w:lang w:eastAsia="nb-NO"/>
              </w:rPr>
              <w:t xml:space="preserve">Nedre Leberg – utvidelse </w:t>
            </w:r>
          </w:p>
        </w:tc>
        <w:tc>
          <w:tcPr>
            <w:tcW w:w="1984" w:type="dxa"/>
            <w:shd w:val="clear" w:color="auto" w:fill="C5E0B3" w:themeFill="accent6" w:themeFillTint="66"/>
          </w:tcPr>
          <w:p w14:paraId="6E55F0CB" w14:textId="63F50A75" w:rsidR="00D8627B" w:rsidRPr="004A3B0F" w:rsidRDefault="00996368" w:rsidP="00FB4D1C">
            <w:pPr>
              <w:jc w:val="center"/>
              <w:rPr>
                <w:lang w:eastAsia="nb-NO"/>
              </w:rPr>
            </w:pPr>
            <w:r w:rsidRPr="004A3B0F">
              <w:rPr>
                <w:lang w:eastAsia="nb-NO"/>
              </w:rPr>
              <w:t>V2S5</w:t>
            </w:r>
          </w:p>
        </w:tc>
        <w:tc>
          <w:tcPr>
            <w:tcW w:w="1418" w:type="dxa"/>
          </w:tcPr>
          <w:p w14:paraId="72038A7D" w14:textId="77777777" w:rsidR="00D8627B" w:rsidRPr="004A3B0F" w:rsidRDefault="00D8627B" w:rsidP="00FB4D1C">
            <w:pPr>
              <w:jc w:val="center"/>
              <w:rPr>
                <w:lang w:eastAsia="nb-NO"/>
              </w:rPr>
            </w:pPr>
          </w:p>
        </w:tc>
        <w:tc>
          <w:tcPr>
            <w:tcW w:w="1933" w:type="dxa"/>
          </w:tcPr>
          <w:p w14:paraId="0CE4C93C" w14:textId="7B7FFD62" w:rsidR="00D8627B" w:rsidRPr="004A3B0F" w:rsidRDefault="00996368" w:rsidP="00FB4D1C">
            <w:pPr>
              <w:jc w:val="center"/>
              <w:rPr>
                <w:lang w:eastAsia="nb-NO"/>
              </w:rPr>
            </w:pPr>
            <w:r w:rsidRPr="004A3B0F">
              <w:rPr>
                <w:lang w:eastAsia="nb-NO"/>
              </w:rPr>
              <w:t>500</w:t>
            </w:r>
          </w:p>
        </w:tc>
      </w:tr>
      <w:tr w:rsidR="00D8627B" w:rsidRPr="004A3B0F" w14:paraId="0E898A3D" w14:textId="77777777" w:rsidTr="46085430">
        <w:tc>
          <w:tcPr>
            <w:tcW w:w="3681" w:type="dxa"/>
          </w:tcPr>
          <w:p w14:paraId="50CF537E" w14:textId="06DF9D22" w:rsidR="00D8627B" w:rsidRPr="004A3B0F" w:rsidRDefault="00D8627B" w:rsidP="00891EB5">
            <w:pPr>
              <w:rPr>
                <w:lang w:eastAsia="nb-NO"/>
              </w:rPr>
            </w:pPr>
            <w:r w:rsidRPr="004A3B0F">
              <w:rPr>
                <w:lang w:eastAsia="nb-NO"/>
              </w:rPr>
              <w:t xml:space="preserve">Resdalen – utvidelse </w:t>
            </w:r>
          </w:p>
        </w:tc>
        <w:tc>
          <w:tcPr>
            <w:tcW w:w="1984" w:type="dxa"/>
            <w:shd w:val="clear" w:color="auto" w:fill="C5E0B3" w:themeFill="accent6" w:themeFillTint="66"/>
          </w:tcPr>
          <w:p w14:paraId="3CC2F1F9" w14:textId="6B82A5C2" w:rsidR="00D8627B" w:rsidRPr="004A3B0F" w:rsidRDefault="00996368" w:rsidP="00FB4D1C">
            <w:pPr>
              <w:jc w:val="center"/>
              <w:rPr>
                <w:lang w:eastAsia="nb-NO"/>
              </w:rPr>
            </w:pPr>
            <w:r w:rsidRPr="004A3B0F">
              <w:rPr>
                <w:lang w:eastAsia="nb-NO"/>
              </w:rPr>
              <w:t>V1S7</w:t>
            </w:r>
          </w:p>
        </w:tc>
        <w:tc>
          <w:tcPr>
            <w:tcW w:w="1418" w:type="dxa"/>
          </w:tcPr>
          <w:p w14:paraId="1DC9B833" w14:textId="77777777" w:rsidR="00D8627B" w:rsidRPr="004A3B0F" w:rsidRDefault="00D8627B" w:rsidP="00FB4D1C">
            <w:pPr>
              <w:jc w:val="center"/>
              <w:rPr>
                <w:lang w:eastAsia="nb-NO"/>
              </w:rPr>
            </w:pPr>
          </w:p>
        </w:tc>
        <w:tc>
          <w:tcPr>
            <w:tcW w:w="1933" w:type="dxa"/>
          </w:tcPr>
          <w:p w14:paraId="5EAC2EBA" w14:textId="2639EC61" w:rsidR="00D8627B" w:rsidRPr="004A3B0F" w:rsidRDefault="00996368" w:rsidP="00FB4D1C">
            <w:pPr>
              <w:jc w:val="center"/>
              <w:rPr>
                <w:lang w:eastAsia="nb-NO"/>
              </w:rPr>
            </w:pPr>
            <w:r w:rsidRPr="004A3B0F">
              <w:rPr>
                <w:lang w:eastAsia="nb-NO"/>
              </w:rPr>
              <w:t>609</w:t>
            </w:r>
          </w:p>
        </w:tc>
      </w:tr>
      <w:tr w:rsidR="00D8627B" w:rsidRPr="004A3B0F" w14:paraId="7DF280EA" w14:textId="77777777" w:rsidTr="46085430">
        <w:tc>
          <w:tcPr>
            <w:tcW w:w="3681" w:type="dxa"/>
          </w:tcPr>
          <w:p w14:paraId="2C8C9023" w14:textId="283A1507" w:rsidR="00D8627B" w:rsidRPr="004A3B0F" w:rsidRDefault="00D8627B" w:rsidP="00891EB5">
            <w:pPr>
              <w:rPr>
                <w:lang w:eastAsia="nb-NO"/>
              </w:rPr>
            </w:pPr>
            <w:r w:rsidRPr="004A3B0F">
              <w:rPr>
                <w:lang w:eastAsia="nb-NO"/>
              </w:rPr>
              <w:t xml:space="preserve">Gråura – utvidelse </w:t>
            </w:r>
          </w:p>
        </w:tc>
        <w:tc>
          <w:tcPr>
            <w:tcW w:w="1984" w:type="dxa"/>
            <w:shd w:val="clear" w:color="auto" w:fill="C5E0B3" w:themeFill="accent6" w:themeFillTint="66"/>
          </w:tcPr>
          <w:p w14:paraId="27826C74" w14:textId="52E4216C" w:rsidR="00D8627B" w:rsidRPr="004A3B0F" w:rsidRDefault="00996368" w:rsidP="00FB4D1C">
            <w:pPr>
              <w:jc w:val="center"/>
              <w:rPr>
                <w:lang w:eastAsia="nb-NO"/>
              </w:rPr>
            </w:pPr>
            <w:r w:rsidRPr="004A3B0F">
              <w:rPr>
                <w:lang w:eastAsia="nb-NO"/>
              </w:rPr>
              <w:t>V1S7</w:t>
            </w:r>
          </w:p>
        </w:tc>
        <w:tc>
          <w:tcPr>
            <w:tcW w:w="1418" w:type="dxa"/>
          </w:tcPr>
          <w:p w14:paraId="51875A88" w14:textId="77777777" w:rsidR="00D8627B" w:rsidRPr="004A3B0F" w:rsidRDefault="00D8627B" w:rsidP="00FB4D1C">
            <w:pPr>
              <w:jc w:val="center"/>
              <w:rPr>
                <w:lang w:eastAsia="nb-NO"/>
              </w:rPr>
            </w:pPr>
          </w:p>
        </w:tc>
        <w:tc>
          <w:tcPr>
            <w:tcW w:w="1933" w:type="dxa"/>
          </w:tcPr>
          <w:p w14:paraId="50A8FCAE" w14:textId="6F9F882C" w:rsidR="00D8627B" w:rsidRPr="004A3B0F" w:rsidRDefault="00996368" w:rsidP="00FB4D1C">
            <w:pPr>
              <w:jc w:val="center"/>
              <w:rPr>
                <w:lang w:eastAsia="nb-NO"/>
              </w:rPr>
            </w:pPr>
            <w:r w:rsidRPr="004A3B0F">
              <w:rPr>
                <w:lang w:eastAsia="nb-NO"/>
              </w:rPr>
              <w:t>516</w:t>
            </w:r>
          </w:p>
        </w:tc>
      </w:tr>
      <w:tr w:rsidR="00710F30" w:rsidRPr="004A3B0F" w14:paraId="2033B46C" w14:textId="77777777" w:rsidTr="46085430">
        <w:tc>
          <w:tcPr>
            <w:tcW w:w="3681" w:type="dxa"/>
          </w:tcPr>
          <w:p w14:paraId="699D0DCB" w14:textId="718C2B96" w:rsidR="00710F30" w:rsidRPr="004A3B0F" w:rsidRDefault="00710F30" w:rsidP="00891EB5">
            <w:pPr>
              <w:rPr>
                <w:b/>
                <w:bCs/>
                <w:lang w:eastAsia="nb-NO"/>
              </w:rPr>
            </w:pPr>
            <w:r w:rsidRPr="004A3B0F">
              <w:rPr>
                <w:b/>
                <w:bCs/>
                <w:lang w:eastAsia="nb-NO"/>
              </w:rPr>
              <w:t>Totalt</w:t>
            </w:r>
          </w:p>
        </w:tc>
        <w:tc>
          <w:tcPr>
            <w:tcW w:w="1984" w:type="dxa"/>
          </w:tcPr>
          <w:p w14:paraId="5DFC0109" w14:textId="77777777" w:rsidR="00710F30" w:rsidRPr="004A3B0F" w:rsidRDefault="00710F30" w:rsidP="00FB4D1C">
            <w:pPr>
              <w:jc w:val="center"/>
              <w:rPr>
                <w:b/>
                <w:bCs/>
                <w:lang w:eastAsia="nb-NO"/>
              </w:rPr>
            </w:pPr>
          </w:p>
        </w:tc>
        <w:tc>
          <w:tcPr>
            <w:tcW w:w="1418" w:type="dxa"/>
          </w:tcPr>
          <w:p w14:paraId="49270C72" w14:textId="1B7B230A" w:rsidR="00710F30" w:rsidRPr="004A3B0F" w:rsidRDefault="00710F30" w:rsidP="00FB4D1C">
            <w:pPr>
              <w:jc w:val="center"/>
              <w:rPr>
                <w:b/>
                <w:bCs/>
                <w:lang w:eastAsia="nb-NO"/>
              </w:rPr>
            </w:pPr>
          </w:p>
        </w:tc>
        <w:tc>
          <w:tcPr>
            <w:tcW w:w="1933" w:type="dxa"/>
          </w:tcPr>
          <w:p w14:paraId="7A155A3C" w14:textId="6785FF90" w:rsidR="00710F30" w:rsidRPr="004A3B0F" w:rsidRDefault="00342416" w:rsidP="00FB4D1C">
            <w:pPr>
              <w:jc w:val="center"/>
              <w:rPr>
                <w:b/>
                <w:bCs/>
                <w:lang w:eastAsia="nb-NO"/>
              </w:rPr>
            </w:pPr>
            <w:r>
              <w:rPr>
                <w:b/>
                <w:bCs/>
                <w:lang w:eastAsia="nb-NO"/>
              </w:rPr>
              <w:t>15736</w:t>
            </w:r>
          </w:p>
        </w:tc>
      </w:tr>
    </w:tbl>
    <w:p w14:paraId="45F71B6B" w14:textId="148EA213" w:rsidR="00891EB5" w:rsidRPr="00300626" w:rsidRDefault="00D52119" w:rsidP="00891EB5">
      <w:pPr>
        <w:spacing w:after="0" w:line="240" w:lineRule="auto"/>
        <w:textAlignment w:val="baseline"/>
        <w:rPr>
          <w:sz w:val="16"/>
          <w:szCs w:val="16"/>
        </w:rPr>
      </w:pPr>
      <w:r w:rsidRPr="00300626">
        <w:rPr>
          <w:sz w:val="16"/>
          <w:szCs w:val="16"/>
        </w:rPr>
        <w:t xml:space="preserve">*Kolonnen for tilbudt areal </w:t>
      </w:r>
      <w:r w:rsidR="001114F2">
        <w:rPr>
          <w:sz w:val="16"/>
          <w:szCs w:val="16"/>
        </w:rPr>
        <w:t>gir et</w:t>
      </w:r>
      <w:r w:rsidRPr="00300626">
        <w:rPr>
          <w:sz w:val="16"/>
          <w:szCs w:val="16"/>
        </w:rPr>
        <w:t xml:space="preserve"> </w:t>
      </w:r>
      <w:r w:rsidR="001114F2">
        <w:rPr>
          <w:sz w:val="16"/>
          <w:szCs w:val="16"/>
        </w:rPr>
        <w:t xml:space="preserve">noe </w:t>
      </w:r>
      <w:r w:rsidRPr="00300626">
        <w:rPr>
          <w:sz w:val="16"/>
          <w:szCs w:val="16"/>
        </w:rPr>
        <w:t>upresis</w:t>
      </w:r>
      <w:r w:rsidR="001114F2">
        <w:rPr>
          <w:sz w:val="16"/>
          <w:szCs w:val="16"/>
        </w:rPr>
        <w:t>t bilde</w:t>
      </w:r>
      <w:r w:rsidR="00901F75">
        <w:rPr>
          <w:sz w:val="16"/>
          <w:szCs w:val="16"/>
        </w:rPr>
        <w:t>,</w:t>
      </w:r>
      <w:r w:rsidRPr="00300626">
        <w:rPr>
          <w:sz w:val="16"/>
          <w:szCs w:val="16"/>
        </w:rPr>
        <w:t xml:space="preserve"> ettersom det i bortimot alle tilfeller er gjort justeringer av avgrensningen som følge av </w:t>
      </w:r>
      <w:r w:rsidR="001114F2">
        <w:rPr>
          <w:sz w:val="16"/>
          <w:szCs w:val="16"/>
        </w:rPr>
        <w:t xml:space="preserve">flere hensyn, der skogbrukshensyn kun er ett av dem. </w:t>
      </w:r>
    </w:p>
    <w:p w14:paraId="54EA54AC" w14:textId="12CDFFF4" w:rsidR="00A10D99" w:rsidRPr="001D4810" w:rsidRDefault="00A10D99" w:rsidP="00891EB5">
      <w:pPr>
        <w:spacing w:after="0" w:line="240" w:lineRule="auto"/>
        <w:textAlignment w:val="baseline"/>
        <w:rPr>
          <w:sz w:val="18"/>
          <w:szCs w:val="18"/>
        </w:rPr>
      </w:pPr>
    </w:p>
    <w:p w14:paraId="18DA8FF8" w14:textId="7B9E1431" w:rsidR="46046156" w:rsidRDefault="46046156" w:rsidP="46046156">
      <w:pPr>
        <w:spacing w:after="0" w:line="240" w:lineRule="auto"/>
        <w:rPr>
          <w:sz w:val="18"/>
          <w:szCs w:val="18"/>
        </w:rPr>
      </w:pPr>
    </w:p>
    <w:p w14:paraId="4F4091AF" w14:textId="7598C04C" w:rsidR="46046156" w:rsidRDefault="46046156" w:rsidP="46046156">
      <w:pPr>
        <w:spacing w:after="0" w:line="240" w:lineRule="auto"/>
        <w:rPr>
          <w:sz w:val="18"/>
          <w:szCs w:val="18"/>
        </w:rPr>
      </w:pPr>
    </w:p>
    <w:p w14:paraId="33E3BAC7" w14:textId="25A42A29" w:rsidR="00891EB5" w:rsidRPr="004A3B0F" w:rsidRDefault="00891EB5" w:rsidP="00EE7636">
      <w:pPr>
        <w:pStyle w:val="Overskrift2"/>
        <w:numPr>
          <w:ilvl w:val="1"/>
          <w:numId w:val="12"/>
        </w:numPr>
        <w:rPr>
          <w:rFonts w:eastAsia="Times New Roman"/>
          <w:lang w:eastAsia="nb-NO"/>
        </w:rPr>
      </w:pPr>
      <w:bookmarkStart w:id="26" w:name="_Toc173497426"/>
      <w:r w:rsidRPr="004A3B0F">
        <w:rPr>
          <w:rFonts w:eastAsia="Times New Roman"/>
          <w:lang w:eastAsia="nb-NO"/>
        </w:rPr>
        <w:t>Forvaltningsmyndighet</w:t>
      </w:r>
      <w:bookmarkEnd w:id="26"/>
    </w:p>
    <w:p w14:paraId="5F3E0437" w14:textId="61CDA847" w:rsidR="006E1931" w:rsidRPr="00D0392D" w:rsidRDefault="006E1931" w:rsidP="00060DD9">
      <w:pPr>
        <w:spacing w:after="0" w:line="240" w:lineRule="auto"/>
        <w:textAlignment w:val="baseline"/>
        <w:rPr>
          <w:rFonts w:eastAsia="Times New Roman" w:cstheme="minorHAnsi"/>
          <w:lang w:eastAsia="nb-NO"/>
        </w:rPr>
      </w:pPr>
      <w:r w:rsidRPr="00D0392D">
        <w:rPr>
          <w:rFonts w:eastAsia="Times New Roman" w:cstheme="minorHAnsi"/>
          <w:lang w:eastAsia="nb-NO"/>
        </w:rPr>
        <w:t xml:space="preserve">Statsforvalteren har i etterkant av høringen fått bekreftet </w:t>
      </w:r>
      <w:r w:rsidR="00CA42C6" w:rsidRPr="00D0392D">
        <w:rPr>
          <w:rFonts w:eastAsia="Times New Roman" w:cstheme="minorHAnsi"/>
          <w:lang w:eastAsia="nb-NO"/>
        </w:rPr>
        <w:t>at følgende kommuner</w:t>
      </w:r>
      <w:r w:rsidRPr="00D0392D">
        <w:rPr>
          <w:rFonts w:eastAsia="Times New Roman" w:cstheme="minorHAnsi"/>
          <w:lang w:eastAsia="nb-NO"/>
        </w:rPr>
        <w:t xml:space="preserve"> </w:t>
      </w:r>
      <w:r w:rsidRPr="00D0392D">
        <w:rPr>
          <w:rFonts w:eastAsia="Times New Roman" w:cstheme="minorHAnsi"/>
          <w:i/>
          <w:iCs/>
          <w:lang w:eastAsia="nb-NO"/>
        </w:rPr>
        <w:t>ønsker</w:t>
      </w:r>
      <w:r w:rsidRPr="00D0392D">
        <w:rPr>
          <w:rFonts w:eastAsia="Times New Roman" w:cstheme="minorHAnsi"/>
          <w:lang w:eastAsia="nb-NO"/>
        </w:rPr>
        <w:t xml:space="preserve"> forvaltningsmyndighet for verneforslagene i denne tilrådningen</w:t>
      </w:r>
      <w:r w:rsidR="00CA42C6" w:rsidRPr="00D0392D">
        <w:rPr>
          <w:rFonts w:eastAsia="Times New Roman" w:cstheme="minorHAnsi"/>
          <w:lang w:eastAsia="nb-NO"/>
        </w:rPr>
        <w:t>:</w:t>
      </w:r>
    </w:p>
    <w:p w14:paraId="675D6247" w14:textId="51D94D3E" w:rsidR="00CA42C6" w:rsidRPr="00D0392D" w:rsidRDefault="00E82A56" w:rsidP="00CA42C6">
      <w:pPr>
        <w:pStyle w:val="Listeavsnitt"/>
        <w:numPr>
          <w:ilvl w:val="0"/>
          <w:numId w:val="1"/>
        </w:numPr>
        <w:spacing w:after="0" w:line="240" w:lineRule="auto"/>
        <w:textAlignment w:val="baseline"/>
        <w:rPr>
          <w:rFonts w:eastAsia="Times New Roman" w:cstheme="minorHAnsi"/>
          <w:lang w:eastAsia="nb-NO"/>
        </w:rPr>
      </w:pPr>
      <w:r>
        <w:rPr>
          <w:rFonts w:eastAsia="Times New Roman" w:cstheme="minorHAnsi"/>
          <w:lang w:eastAsia="nb-NO"/>
        </w:rPr>
        <w:t>Inderøy kommune</w:t>
      </w:r>
    </w:p>
    <w:p w14:paraId="65D233EA" w14:textId="77777777" w:rsidR="006E1931" w:rsidRPr="00D0392D" w:rsidRDefault="006E1931" w:rsidP="00060DD9">
      <w:pPr>
        <w:spacing w:after="0" w:line="240" w:lineRule="auto"/>
        <w:textAlignment w:val="baseline"/>
        <w:rPr>
          <w:rFonts w:eastAsia="Times New Roman" w:cstheme="minorHAnsi"/>
          <w:highlight w:val="magenta"/>
          <w:lang w:eastAsia="nb-NO"/>
        </w:rPr>
      </w:pPr>
    </w:p>
    <w:p w14:paraId="11E1229C" w14:textId="5C46FF68" w:rsidR="00444209" w:rsidRPr="00D0392D" w:rsidRDefault="006E1931" w:rsidP="006E1931">
      <w:pPr>
        <w:spacing w:after="0" w:line="240" w:lineRule="auto"/>
        <w:textAlignment w:val="baseline"/>
        <w:rPr>
          <w:rFonts w:eastAsia="Times New Roman"/>
          <w:lang w:eastAsia="nb-NO"/>
        </w:rPr>
      </w:pPr>
      <w:r w:rsidRPr="6F6F2A2E">
        <w:rPr>
          <w:rFonts w:eastAsia="Times New Roman"/>
          <w:lang w:eastAsia="nb-NO"/>
        </w:rPr>
        <w:t>Statsforvalteren har i etterkant av høringen fått bekreftet at</w:t>
      </w:r>
      <w:r w:rsidR="003673A3" w:rsidRPr="6F6F2A2E">
        <w:rPr>
          <w:rFonts w:eastAsia="Times New Roman"/>
          <w:lang w:eastAsia="nb-NO"/>
        </w:rPr>
        <w:t xml:space="preserve"> følgende kommuner </w:t>
      </w:r>
      <w:r w:rsidR="003673A3" w:rsidRPr="6F6F2A2E">
        <w:rPr>
          <w:rFonts w:eastAsia="Times New Roman"/>
          <w:i/>
          <w:lang w:eastAsia="nb-NO"/>
        </w:rPr>
        <w:t>ikke ønsker</w:t>
      </w:r>
      <w:r w:rsidR="003673A3" w:rsidRPr="6F6F2A2E">
        <w:rPr>
          <w:rFonts w:eastAsia="Times New Roman"/>
          <w:lang w:eastAsia="nb-NO"/>
        </w:rPr>
        <w:t xml:space="preserve"> forvaltningsmyndighet for verneforslagene i denne tilrådningen:</w:t>
      </w:r>
    </w:p>
    <w:p w14:paraId="3905F228" w14:textId="70B37814" w:rsidR="00E82A56" w:rsidRDefault="00E82A56" w:rsidP="00444209">
      <w:pPr>
        <w:pStyle w:val="Listeavsnitt"/>
        <w:numPr>
          <w:ilvl w:val="0"/>
          <w:numId w:val="1"/>
        </w:numPr>
        <w:spacing w:after="0" w:line="240" w:lineRule="auto"/>
        <w:textAlignment w:val="baseline"/>
        <w:rPr>
          <w:rFonts w:eastAsia="Times New Roman"/>
          <w:lang w:eastAsia="nb-NO"/>
        </w:rPr>
      </w:pPr>
      <w:r w:rsidRPr="6F6F2A2E">
        <w:rPr>
          <w:rFonts w:eastAsia="Times New Roman"/>
          <w:lang w:eastAsia="nb-NO"/>
        </w:rPr>
        <w:t>Lierne kommune</w:t>
      </w:r>
    </w:p>
    <w:p w14:paraId="7809B2A8" w14:textId="2A151350" w:rsidR="00557179" w:rsidRDefault="00557179" w:rsidP="00444209">
      <w:pPr>
        <w:pStyle w:val="Listeavsnitt"/>
        <w:numPr>
          <w:ilvl w:val="0"/>
          <w:numId w:val="1"/>
        </w:numPr>
        <w:spacing w:after="0" w:line="240" w:lineRule="auto"/>
        <w:textAlignment w:val="baseline"/>
        <w:rPr>
          <w:rFonts w:eastAsia="Times New Roman"/>
          <w:lang w:eastAsia="nb-NO"/>
        </w:rPr>
      </w:pPr>
      <w:r w:rsidRPr="6F6F2A2E">
        <w:rPr>
          <w:rFonts w:eastAsia="Times New Roman"/>
          <w:lang w:eastAsia="nb-NO"/>
        </w:rPr>
        <w:t>Namsos kommune</w:t>
      </w:r>
    </w:p>
    <w:p w14:paraId="3B2C5B2C" w14:textId="206659D6" w:rsidR="00557179" w:rsidRDefault="00557179" w:rsidP="00444209">
      <w:pPr>
        <w:pStyle w:val="Listeavsnitt"/>
        <w:numPr>
          <w:ilvl w:val="0"/>
          <w:numId w:val="1"/>
        </w:numPr>
        <w:spacing w:after="0" w:line="240" w:lineRule="auto"/>
        <w:textAlignment w:val="baseline"/>
        <w:rPr>
          <w:rFonts w:eastAsia="Times New Roman"/>
          <w:lang w:eastAsia="nb-NO"/>
        </w:rPr>
      </w:pPr>
      <w:r w:rsidRPr="6F6F2A2E">
        <w:rPr>
          <w:rFonts w:eastAsia="Times New Roman"/>
          <w:lang w:eastAsia="nb-NO"/>
        </w:rPr>
        <w:t>Snåsa kommune</w:t>
      </w:r>
    </w:p>
    <w:p w14:paraId="109FB130" w14:textId="3DD54006" w:rsidR="00444209" w:rsidRPr="00D0392D" w:rsidRDefault="006E1931" w:rsidP="00444209">
      <w:pPr>
        <w:pStyle w:val="Listeavsnitt"/>
        <w:numPr>
          <w:ilvl w:val="0"/>
          <w:numId w:val="1"/>
        </w:numPr>
        <w:spacing w:after="0" w:line="240" w:lineRule="auto"/>
        <w:textAlignment w:val="baseline"/>
        <w:rPr>
          <w:rFonts w:eastAsia="Times New Roman" w:cstheme="minorHAnsi"/>
          <w:lang w:eastAsia="nb-NO"/>
        </w:rPr>
      </w:pPr>
      <w:r w:rsidRPr="00D0392D">
        <w:rPr>
          <w:rFonts w:eastAsia="Times New Roman" w:cstheme="minorHAnsi"/>
          <w:lang w:eastAsia="nb-NO"/>
        </w:rPr>
        <w:t>Åfjord kommune</w:t>
      </w:r>
    </w:p>
    <w:p w14:paraId="37ED589E" w14:textId="77777777" w:rsidR="00444209" w:rsidRPr="00D0392D" w:rsidRDefault="006E1931" w:rsidP="00444209">
      <w:pPr>
        <w:pStyle w:val="Listeavsnitt"/>
        <w:numPr>
          <w:ilvl w:val="0"/>
          <w:numId w:val="1"/>
        </w:numPr>
        <w:spacing w:after="0" w:line="240" w:lineRule="auto"/>
        <w:textAlignment w:val="baseline"/>
        <w:rPr>
          <w:rFonts w:eastAsia="Times New Roman" w:cstheme="minorHAnsi"/>
          <w:lang w:eastAsia="nb-NO"/>
        </w:rPr>
      </w:pPr>
      <w:r w:rsidRPr="00D0392D">
        <w:rPr>
          <w:rFonts w:eastAsia="Times New Roman" w:cstheme="minorHAnsi"/>
          <w:lang w:eastAsia="nb-NO"/>
        </w:rPr>
        <w:t>Indre Fosen kommune</w:t>
      </w:r>
    </w:p>
    <w:p w14:paraId="5F53477F" w14:textId="77777777" w:rsidR="00444209" w:rsidRPr="00D0392D" w:rsidRDefault="006E1931" w:rsidP="00444209">
      <w:pPr>
        <w:pStyle w:val="Listeavsnitt"/>
        <w:numPr>
          <w:ilvl w:val="0"/>
          <w:numId w:val="1"/>
        </w:numPr>
        <w:spacing w:after="0" w:line="240" w:lineRule="auto"/>
        <w:textAlignment w:val="baseline"/>
        <w:rPr>
          <w:rFonts w:eastAsia="Times New Roman" w:cstheme="minorHAnsi"/>
          <w:lang w:eastAsia="nb-NO"/>
        </w:rPr>
      </w:pPr>
      <w:r w:rsidRPr="00D0392D">
        <w:rPr>
          <w:rFonts w:eastAsia="Times New Roman" w:cstheme="minorHAnsi"/>
          <w:lang w:eastAsia="nb-NO"/>
        </w:rPr>
        <w:t>Stjørdal kommune</w:t>
      </w:r>
    </w:p>
    <w:p w14:paraId="68031B8F" w14:textId="77777777" w:rsidR="00444209" w:rsidRPr="00D0392D" w:rsidRDefault="006E1931" w:rsidP="00444209">
      <w:pPr>
        <w:pStyle w:val="Listeavsnitt"/>
        <w:numPr>
          <w:ilvl w:val="0"/>
          <w:numId w:val="1"/>
        </w:numPr>
        <w:spacing w:after="0" w:line="240" w:lineRule="auto"/>
        <w:textAlignment w:val="baseline"/>
        <w:rPr>
          <w:rFonts w:eastAsia="Times New Roman" w:cstheme="minorHAnsi"/>
          <w:lang w:eastAsia="nb-NO"/>
        </w:rPr>
      </w:pPr>
      <w:r w:rsidRPr="00D0392D">
        <w:rPr>
          <w:rFonts w:eastAsia="Times New Roman" w:cstheme="minorHAnsi"/>
          <w:lang w:eastAsia="nb-NO"/>
        </w:rPr>
        <w:t>Trondheim kommune</w:t>
      </w:r>
    </w:p>
    <w:p w14:paraId="1406A7CC" w14:textId="77777777" w:rsidR="00444209" w:rsidRPr="00D0392D" w:rsidRDefault="006E1931" w:rsidP="00444209">
      <w:pPr>
        <w:pStyle w:val="Listeavsnitt"/>
        <w:numPr>
          <w:ilvl w:val="0"/>
          <w:numId w:val="1"/>
        </w:numPr>
        <w:spacing w:after="0" w:line="240" w:lineRule="auto"/>
        <w:textAlignment w:val="baseline"/>
        <w:rPr>
          <w:rFonts w:eastAsia="Times New Roman" w:cstheme="minorHAnsi"/>
          <w:lang w:eastAsia="nb-NO"/>
        </w:rPr>
      </w:pPr>
      <w:r w:rsidRPr="00D0392D">
        <w:rPr>
          <w:rFonts w:eastAsia="Times New Roman" w:cstheme="minorHAnsi"/>
          <w:lang w:eastAsia="nb-NO"/>
        </w:rPr>
        <w:t>Selbu kommune</w:t>
      </w:r>
    </w:p>
    <w:p w14:paraId="76B955AE" w14:textId="77777777" w:rsidR="00444209" w:rsidRPr="00D0392D" w:rsidRDefault="006E1931" w:rsidP="00444209">
      <w:pPr>
        <w:pStyle w:val="Listeavsnitt"/>
        <w:numPr>
          <w:ilvl w:val="0"/>
          <w:numId w:val="1"/>
        </w:numPr>
        <w:spacing w:after="0" w:line="240" w:lineRule="auto"/>
        <w:textAlignment w:val="baseline"/>
        <w:rPr>
          <w:rFonts w:eastAsia="Times New Roman" w:cstheme="minorHAnsi"/>
          <w:lang w:eastAsia="nb-NO"/>
        </w:rPr>
      </w:pPr>
      <w:r w:rsidRPr="00D0392D">
        <w:rPr>
          <w:rFonts w:eastAsia="Times New Roman" w:cstheme="minorHAnsi"/>
          <w:lang w:eastAsia="nb-NO"/>
        </w:rPr>
        <w:t>Melhus kommune</w:t>
      </w:r>
    </w:p>
    <w:p w14:paraId="787F1E06" w14:textId="7AA60BCB" w:rsidR="007F61D4" w:rsidRDefault="006E1931" w:rsidP="007F61D4">
      <w:pPr>
        <w:pStyle w:val="Listeavsnitt"/>
        <w:numPr>
          <w:ilvl w:val="0"/>
          <w:numId w:val="1"/>
        </w:numPr>
        <w:spacing w:after="0" w:line="240" w:lineRule="auto"/>
        <w:textAlignment w:val="baseline"/>
        <w:rPr>
          <w:rFonts w:eastAsia="Times New Roman" w:cstheme="minorHAnsi"/>
          <w:lang w:eastAsia="nb-NO"/>
        </w:rPr>
      </w:pPr>
      <w:r w:rsidRPr="00D0392D">
        <w:rPr>
          <w:rFonts w:eastAsia="Times New Roman" w:cstheme="minorHAnsi"/>
          <w:lang w:eastAsia="nb-NO"/>
        </w:rPr>
        <w:t>Orkland kommune</w:t>
      </w:r>
    </w:p>
    <w:p w14:paraId="02D563EC" w14:textId="77777777" w:rsidR="0081432C" w:rsidRPr="0081432C" w:rsidRDefault="0081432C" w:rsidP="0081432C">
      <w:pPr>
        <w:spacing w:after="0" w:line="240" w:lineRule="auto"/>
        <w:textAlignment w:val="baseline"/>
        <w:rPr>
          <w:rFonts w:eastAsia="Times New Roman" w:cstheme="minorHAnsi"/>
          <w:lang w:eastAsia="nb-NO"/>
        </w:rPr>
      </w:pPr>
    </w:p>
    <w:p w14:paraId="6C654442" w14:textId="51C94DE3" w:rsidR="00881A92" w:rsidRDefault="00881A92" w:rsidP="007F61D4">
      <w:pPr>
        <w:spacing w:after="0" w:line="240" w:lineRule="auto"/>
        <w:textAlignment w:val="baseline"/>
        <w:rPr>
          <w:rFonts w:eastAsia="Times New Roman"/>
          <w:lang w:eastAsia="nb-NO"/>
        </w:rPr>
      </w:pPr>
      <w:r w:rsidRPr="6F6F2A2E">
        <w:rPr>
          <w:rFonts w:eastAsia="Times New Roman"/>
          <w:lang w:eastAsia="nb-NO"/>
        </w:rPr>
        <w:lastRenderedPageBreak/>
        <w:t xml:space="preserve">Følgende kommuner har foreløpig </w:t>
      </w:r>
      <w:r w:rsidRPr="6F6F2A2E">
        <w:rPr>
          <w:rFonts w:eastAsia="Times New Roman"/>
          <w:i/>
          <w:lang w:eastAsia="nb-NO"/>
        </w:rPr>
        <w:t>ikke</w:t>
      </w:r>
      <w:r w:rsidRPr="6F6F2A2E">
        <w:rPr>
          <w:rFonts w:eastAsia="Times New Roman"/>
          <w:lang w:eastAsia="nb-NO"/>
        </w:rPr>
        <w:t xml:space="preserve"> </w:t>
      </w:r>
      <w:r w:rsidR="00DC1069" w:rsidRPr="6F6F2A2E">
        <w:rPr>
          <w:rFonts w:eastAsia="Times New Roman"/>
          <w:lang w:eastAsia="nb-NO"/>
        </w:rPr>
        <w:t>gitt tilbakemelding om de ønsker forvaltningsmyndighet:</w:t>
      </w:r>
    </w:p>
    <w:p w14:paraId="48DB80C6" w14:textId="4BB2D45B" w:rsidR="00DC1069" w:rsidRDefault="00557179" w:rsidP="00DC1069">
      <w:pPr>
        <w:pStyle w:val="Listeavsnitt"/>
        <w:numPr>
          <w:ilvl w:val="0"/>
          <w:numId w:val="1"/>
        </w:numPr>
        <w:spacing w:after="0" w:line="240" w:lineRule="auto"/>
        <w:textAlignment w:val="baseline"/>
        <w:rPr>
          <w:rFonts w:eastAsia="Times New Roman"/>
          <w:lang w:eastAsia="nb-NO"/>
        </w:rPr>
      </w:pPr>
      <w:r w:rsidRPr="6F6F2A2E">
        <w:rPr>
          <w:rFonts w:eastAsia="Times New Roman"/>
          <w:lang w:eastAsia="nb-NO"/>
        </w:rPr>
        <w:t>Grong kommune</w:t>
      </w:r>
    </w:p>
    <w:p w14:paraId="7F99666F" w14:textId="2519FD59" w:rsidR="00541364" w:rsidRDefault="00541364" w:rsidP="00DC1069">
      <w:pPr>
        <w:pStyle w:val="Listeavsnitt"/>
        <w:numPr>
          <w:ilvl w:val="0"/>
          <w:numId w:val="1"/>
        </w:numPr>
        <w:spacing w:after="0" w:line="240" w:lineRule="auto"/>
        <w:textAlignment w:val="baseline"/>
        <w:rPr>
          <w:rFonts w:eastAsia="Times New Roman"/>
          <w:lang w:eastAsia="nb-NO"/>
        </w:rPr>
      </w:pPr>
      <w:r w:rsidRPr="6F6F2A2E">
        <w:rPr>
          <w:rFonts w:eastAsia="Times New Roman"/>
          <w:lang w:eastAsia="nb-NO"/>
        </w:rPr>
        <w:t>Steinkjer kommune</w:t>
      </w:r>
    </w:p>
    <w:p w14:paraId="07E9EF64" w14:textId="587EF12B" w:rsidR="00541364" w:rsidRPr="00DC1069" w:rsidRDefault="0081432C" w:rsidP="00DC1069">
      <w:pPr>
        <w:pStyle w:val="Listeavsnitt"/>
        <w:numPr>
          <w:ilvl w:val="0"/>
          <w:numId w:val="1"/>
        </w:numPr>
        <w:spacing w:after="0" w:line="240" w:lineRule="auto"/>
        <w:textAlignment w:val="baseline"/>
        <w:rPr>
          <w:rFonts w:eastAsia="Times New Roman"/>
          <w:lang w:eastAsia="nb-NO"/>
        </w:rPr>
      </w:pPr>
      <w:r>
        <w:rPr>
          <w:rFonts w:eastAsia="Times New Roman"/>
          <w:lang w:eastAsia="nb-NO"/>
        </w:rPr>
        <w:t>Oppdal kommune</w:t>
      </w:r>
    </w:p>
    <w:p w14:paraId="5C39B522" w14:textId="13B870E2" w:rsidR="00BC5819" w:rsidRPr="00D0392D" w:rsidRDefault="00BC5819" w:rsidP="00060DD9">
      <w:pPr>
        <w:spacing w:after="0" w:line="240" w:lineRule="auto"/>
        <w:textAlignment w:val="baseline"/>
        <w:rPr>
          <w:rFonts w:eastAsia="Times New Roman"/>
          <w:highlight w:val="yellow"/>
          <w:lang w:eastAsia="nb-NO"/>
        </w:rPr>
      </w:pPr>
    </w:p>
    <w:p w14:paraId="111F6281" w14:textId="0360DDCD" w:rsidR="00053E4D" w:rsidRDefault="000F1BF5" w:rsidP="00060DD9">
      <w:pPr>
        <w:spacing w:after="0" w:line="240" w:lineRule="auto"/>
        <w:textAlignment w:val="baseline"/>
        <w:rPr>
          <w:rFonts w:eastAsia="Times New Roman"/>
          <w:lang w:eastAsia="nb-NO"/>
        </w:rPr>
      </w:pPr>
      <w:bookmarkStart w:id="27" w:name="_Hlk168488137"/>
      <w:r w:rsidRPr="6F6F2A2E">
        <w:rPr>
          <w:rFonts w:eastAsia="Times New Roman"/>
          <w:lang w:eastAsia="nb-NO"/>
        </w:rPr>
        <w:t>Noen v</w:t>
      </w:r>
      <w:r w:rsidR="00E56D7A" w:rsidRPr="6F6F2A2E">
        <w:rPr>
          <w:rFonts w:eastAsia="Times New Roman"/>
          <w:lang w:eastAsia="nb-NO"/>
        </w:rPr>
        <w:t>erneområde</w:t>
      </w:r>
      <w:r w:rsidRPr="6F6F2A2E">
        <w:rPr>
          <w:rFonts w:eastAsia="Times New Roman"/>
          <w:lang w:eastAsia="nb-NO"/>
        </w:rPr>
        <w:t>r</w:t>
      </w:r>
      <w:r w:rsidR="00E56D7A" w:rsidRPr="6F6F2A2E">
        <w:rPr>
          <w:rFonts w:eastAsia="Times New Roman"/>
          <w:lang w:eastAsia="nb-NO"/>
        </w:rPr>
        <w:t xml:space="preserve"> berører flere kommuner, og det er derfor ikke aktuelt med tilbud til kommunene om forvaltningsmyndighet for området/områdene</w:t>
      </w:r>
      <w:r w:rsidR="00A036A4" w:rsidRPr="6F6F2A2E">
        <w:rPr>
          <w:rFonts w:eastAsia="Times New Roman"/>
          <w:lang w:eastAsia="nb-NO"/>
        </w:rPr>
        <w:t>.</w:t>
      </w:r>
      <w:bookmarkEnd w:id="27"/>
      <w:r w:rsidR="003A36B1" w:rsidRPr="6F6F2A2E">
        <w:rPr>
          <w:rFonts w:eastAsia="Times New Roman"/>
          <w:lang w:eastAsia="nb-NO"/>
        </w:rPr>
        <w:t xml:space="preserve"> Det gjelder følge</w:t>
      </w:r>
      <w:r w:rsidR="00053E4D" w:rsidRPr="6F6F2A2E">
        <w:rPr>
          <w:rFonts w:eastAsia="Times New Roman"/>
          <w:lang w:eastAsia="nb-NO"/>
        </w:rPr>
        <w:t>nde verneforslag:</w:t>
      </w:r>
    </w:p>
    <w:p w14:paraId="33921B5C" w14:textId="7E924E54" w:rsidR="00254ACB" w:rsidRPr="00053E4D" w:rsidRDefault="007C61CE" w:rsidP="00053E4D">
      <w:pPr>
        <w:pStyle w:val="Listeavsnitt"/>
        <w:numPr>
          <w:ilvl w:val="0"/>
          <w:numId w:val="1"/>
        </w:numPr>
        <w:spacing w:after="0" w:line="240" w:lineRule="auto"/>
        <w:textAlignment w:val="baseline"/>
        <w:rPr>
          <w:rFonts w:ascii="Calibri Light" w:eastAsia="Times New Roman" w:hAnsi="Calibri Light" w:cs="Calibri Light"/>
          <w:lang w:eastAsia="nb-NO"/>
        </w:rPr>
      </w:pPr>
      <w:proofErr w:type="spellStart"/>
      <w:r w:rsidRPr="6F6F2A2E">
        <w:rPr>
          <w:rFonts w:eastAsia="Times New Roman"/>
          <w:lang w:eastAsia="nb-NO"/>
        </w:rPr>
        <w:t>Esplingdalen</w:t>
      </w:r>
      <w:proofErr w:type="spellEnd"/>
      <w:r w:rsidRPr="6F6F2A2E">
        <w:rPr>
          <w:rFonts w:eastAsia="Times New Roman"/>
          <w:lang w:eastAsia="nb-NO"/>
        </w:rPr>
        <w:t xml:space="preserve"> og </w:t>
      </w:r>
      <w:proofErr w:type="spellStart"/>
      <w:r w:rsidRPr="6F6F2A2E">
        <w:rPr>
          <w:rFonts w:eastAsia="Times New Roman"/>
          <w:lang w:eastAsia="nb-NO"/>
        </w:rPr>
        <w:t>Ferjlia</w:t>
      </w:r>
      <w:proofErr w:type="spellEnd"/>
      <w:r w:rsidR="00343771" w:rsidRPr="6F6F2A2E">
        <w:rPr>
          <w:rFonts w:eastAsia="Times New Roman"/>
          <w:lang w:eastAsia="nb-NO"/>
        </w:rPr>
        <w:t>, Namsos og Steinkjer kommuner</w:t>
      </w:r>
      <w:r w:rsidR="00BA414E" w:rsidRPr="00053E4D">
        <w:br/>
      </w:r>
    </w:p>
    <w:p w14:paraId="45EBF233" w14:textId="3309F80C" w:rsidR="004450F0" w:rsidRPr="001B30B2" w:rsidRDefault="000425D0" w:rsidP="0021769C">
      <w:pPr>
        <w:pStyle w:val="Overskrift1"/>
      </w:pPr>
      <w:bookmarkStart w:id="28" w:name="_Ref173219835"/>
      <w:bookmarkStart w:id="29" w:name="_Ref173219847"/>
      <w:bookmarkStart w:id="30" w:name="_Ref173219858"/>
      <w:bookmarkStart w:id="31" w:name="_Ref173221355"/>
      <w:bookmarkStart w:id="32" w:name="_Ref173221489"/>
      <w:bookmarkStart w:id="33" w:name="_Ref173224796"/>
      <w:bookmarkStart w:id="34" w:name="_Ref173224997"/>
      <w:bookmarkStart w:id="35" w:name="_Toc173497427"/>
      <w:r w:rsidRPr="004A3B0F">
        <w:lastRenderedPageBreak/>
        <w:t>B</w:t>
      </w:r>
      <w:r w:rsidR="00111259">
        <w:t xml:space="preserve">ESKRIVELSE </w:t>
      </w:r>
      <w:r w:rsidR="00031387">
        <w:t>OG MERKNADER FOR</w:t>
      </w:r>
      <w:r w:rsidR="00111259">
        <w:t xml:space="preserve"> </w:t>
      </w:r>
      <w:r w:rsidR="00031387">
        <w:t>OMRÅDENE</w:t>
      </w:r>
      <w:bookmarkEnd w:id="28"/>
      <w:bookmarkEnd w:id="29"/>
      <w:bookmarkEnd w:id="30"/>
      <w:bookmarkEnd w:id="31"/>
      <w:bookmarkEnd w:id="32"/>
      <w:bookmarkEnd w:id="33"/>
      <w:bookmarkEnd w:id="34"/>
      <w:bookmarkEnd w:id="35"/>
    </w:p>
    <w:p w14:paraId="573C9FF4" w14:textId="3ECE42F5" w:rsidR="37B27A3A" w:rsidRDefault="00694775" w:rsidP="00B33D2D">
      <w:pPr>
        <w:pStyle w:val="Overskrift2"/>
        <w:numPr>
          <w:ilvl w:val="0"/>
          <w:numId w:val="23"/>
        </w:numPr>
      </w:pPr>
      <w:bookmarkStart w:id="36" w:name="_Toc173497428"/>
      <w:r w:rsidRPr="004A3B0F">
        <w:t>Bergsvatnet i Nærøysund kommune, Trøndelag fylke</w:t>
      </w:r>
      <w:bookmarkEnd w:id="36"/>
    </w:p>
    <w:tbl>
      <w:tblPr>
        <w:tblStyle w:val="Tabellrutenett"/>
        <w:tblW w:w="0" w:type="auto"/>
        <w:tblLook w:val="04A0" w:firstRow="1" w:lastRow="0" w:firstColumn="1" w:lastColumn="0" w:noHBand="0" w:noVBand="1"/>
      </w:tblPr>
      <w:tblGrid>
        <w:gridCol w:w="2819"/>
        <w:gridCol w:w="6197"/>
      </w:tblGrid>
      <w:tr w:rsidR="0002505C" w:rsidRPr="004A3B0F" w14:paraId="0B4F64F8" w14:textId="77777777">
        <w:tc>
          <w:tcPr>
            <w:tcW w:w="2830" w:type="dxa"/>
          </w:tcPr>
          <w:p w14:paraId="74FF053B" w14:textId="6FAD3C50" w:rsidR="0002505C" w:rsidRPr="004A3B0F" w:rsidRDefault="0002505C">
            <w:pPr>
              <w:rPr>
                <w:rFonts w:cstheme="minorHAnsi"/>
                <w:lang w:eastAsia="nb-NO"/>
              </w:rPr>
            </w:pPr>
            <w:r w:rsidRPr="004A3B0F">
              <w:rPr>
                <w:rFonts w:cstheme="minorHAnsi"/>
                <w:lang w:eastAsia="nb-NO"/>
              </w:rPr>
              <w:t>Totalareal</w:t>
            </w:r>
          </w:p>
        </w:tc>
        <w:tc>
          <w:tcPr>
            <w:tcW w:w="6232" w:type="dxa"/>
          </w:tcPr>
          <w:p w14:paraId="76789740" w14:textId="2B8E5027" w:rsidR="0002505C" w:rsidRPr="004A3B0F" w:rsidRDefault="00E4529B">
            <w:pPr>
              <w:rPr>
                <w:rFonts w:cstheme="minorHAnsi"/>
                <w:lang w:eastAsia="nb-NO"/>
              </w:rPr>
            </w:pPr>
            <w:r w:rsidRPr="004A3B0F">
              <w:rPr>
                <w:rFonts w:cstheme="minorHAnsi"/>
                <w:lang w:eastAsia="nb-NO"/>
              </w:rPr>
              <w:t>9471 dekar</w:t>
            </w:r>
          </w:p>
        </w:tc>
      </w:tr>
      <w:tr w:rsidR="0002505C" w:rsidRPr="004A3B0F" w14:paraId="025F1D6A" w14:textId="77777777">
        <w:tc>
          <w:tcPr>
            <w:tcW w:w="2830" w:type="dxa"/>
          </w:tcPr>
          <w:p w14:paraId="7FE1352A" w14:textId="63EFBB40" w:rsidR="0002505C" w:rsidRPr="004A3B0F" w:rsidRDefault="0002505C">
            <w:pPr>
              <w:rPr>
                <w:rFonts w:cstheme="minorHAnsi"/>
                <w:lang w:eastAsia="nb-NO"/>
              </w:rPr>
            </w:pPr>
            <w:r w:rsidRPr="004A3B0F">
              <w:rPr>
                <w:rFonts w:cstheme="minorHAnsi"/>
                <w:lang w:eastAsia="nb-NO"/>
              </w:rPr>
              <w:t>Skogareal totalt</w:t>
            </w:r>
          </w:p>
        </w:tc>
        <w:tc>
          <w:tcPr>
            <w:tcW w:w="6232" w:type="dxa"/>
          </w:tcPr>
          <w:p w14:paraId="7DC17980" w14:textId="79E4066A" w:rsidR="0002505C" w:rsidRPr="004A3B0F" w:rsidRDefault="00E4529B">
            <w:pPr>
              <w:rPr>
                <w:rFonts w:cstheme="minorHAnsi"/>
                <w:lang w:eastAsia="nb-NO"/>
              </w:rPr>
            </w:pPr>
            <w:r w:rsidRPr="004A3B0F">
              <w:rPr>
                <w:rFonts w:cstheme="minorHAnsi"/>
                <w:lang w:eastAsia="nb-NO"/>
              </w:rPr>
              <w:t>4895 dekar</w:t>
            </w:r>
          </w:p>
        </w:tc>
      </w:tr>
      <w:tr w:rsidR="0002505C" w:rsidRPr="004A3B0F" w14:paraId="6C85BDFA" w14:textId="77777777">
        <w:tc>
          <w:tcPr>
            <w:tcW w:w="2830" w:type="dxa"/>
          </w:tcPr>
          <w:p w14:paraId="15F80D01" w14:textId="7EEF7F8E" w:rsidR="0002505C" w:rsidRPr="004A3B0F" w:rsidRDefault="0002505C">
            <w:pPr>
              <w:rPr>
                <w:rFonts w:cstheme="minorHAnsi"/>
                <w:lang w:eastAsia="nb-NO"/>
              </w:rPr>
            </w:pPr>
            <w:r w:rsidRPr="004A3B0F">
              <w:rPr>
                <w:rFonts w:cstheme="minorHAnsi"/>
                <w:lang w:eastAsia="nb-NO"/>
              </w:rPr>
              <w:t>Produktiv skog</w:t>
            </w:r>
          </w:p>
        </w:tc>
        <w:tc>
          <w:tcPr>
            <w:tcW w:w="6232" w:type="dxa"/>
          </w:tcPr>
          <w:p w14:paraId="68179A42" w14:textId="386A8983" w:rsidR="0002505C" w:rsidRPr="004A3B0F" w:rsidRDefault="00595C80">
            <w:pPr>
              <w:rPr>
                <w:rFonts w:cstheme="minorHAnsi"/>
                <w:lang w:eastAsia="nb-NO"/>
              </w:rPr>
            </w:pPr>
            <w:r w:rsidRPr="004A3B0F">
              <w:rPr>
                <w:rFonts w:cstheme="minorHAnsi"/>
                <w:lang w:eastAsia="nb-NO"/>
              </w:rPr>
              <w:t xml:space="preserve">2495 </w:t>
            </w:r>
            <w:r w:rsidR="0002505C" w:rsidRPr="004A3B0F">
              <w:rPr>
                <w:rFonts w:cstheme="minorHAnsi"/>
                <w:lang w:eastAsia="nb-NO"/>
              </w:rPr>
              <w:t>dekar</w:t>
            </w:r>
          </w:p>
        </w:tc>
      </w:tr>
      <w:tr w:rsidR="0002505C" w:rsidRPr="004A3B0F" w14:paraId="0AC208E1" w14:textId="77777777">
        <w:tc>
          <w:tcPr>
            <w:tcW w:w="2830" w:type="dxa"/>
          </w:tcPr>
          <w:p w14:paraId="61D5FE27" w14:textId="44FD6DB6" w:rsidR="0002505C" w:rsidRPr="004A3B0F" w:rsidRDefault="0002505C">
            <w:pPr>
              <w:rPr>
                <w:rFonts w:cstheme="minorHAnsi"/>
                <w:lang w:eastAsia="nb-NO"/>
              </w:rPr>
            </w:pPr>
            <w:r w:rsidRPr="004A3B0F">
              <w:rPr>
                <w:rFonts w:cstheme="minorHAnsi"/>
                <w:lang w:eastAsia="nb-NO"/>
              </w:rPr>
              <w:t>Høyde over havet</w:t>
            </w:r>
          </w:p>
        </w:tc>
        <w:tc>
          <w:tcPr>
            <w:tcW w:w="6232" w:type="dxa"/>
          </w:tcPr>
          <w:p w14:paraId="69841261" w14:textId="2899C537" w:rsidR="0002505C" w:rsidRPr="004A3B0F" w:rsidRDefault="004A3B0F" w:rsidP="004A3B0F">
            <w:pPr>
              <w:rPr>
                <w:rFonts w:cstheme="minorHAnsi"/>
                <w:lang w:eastAsia="nb-NO"/>
              </w:rPr>
            </w:pPr>
            <w:r w:rsidRPr="004A3B0F">
              <w:rPr>
                <w:rFonts w:ascii="Calibri" w:hAnsi="Calibri" w:cs="Calibri"/>
              </w:rPr>
              <w:t xml:space="preserve">41 </w:t>
            </w:r>
            <w:r w:rsidR="00D53DAC">
              <w:rPr>
                <w:rFonts w:ascii="Calibri" w:hAnsi="Calibri" w:cs="Calibri"/>
              </w:rPr>
              <w:t>-</w:t>
            </w:r>
            <w:r w:rsidRPr="004A3B0F">
              <w:rPr>
                <w:rFonts w:ascii="Calibri" w:hAnsi="Calibri" w:cs="Calibri"/>
              </w:rPr>
              <w:t xml:space="preserve"> 584 </w:t>
            </w:r>
            <w:r w:rsidR="0002505C" w:rsidRPr="004A3B0F">
              <w:rPr>
                <w:rFonts w:cstheme="minorHAnsi"/>
                <w:lang w:eastAsia="nb-NO"/>
              </w:rPr>
              <w:t>moh</w:t>
            </w:r>
          </w:p>
        </w:tc>
      </w:tr>
    </w:tbl>
    <w:p w14:paraId="3D5D6DC4" w14:textId="6227DA35" w:rsidR="00594AA9" w:rsidRPr="004A3B0F" w:rsidRDefault="00694775" w:rsidP="000846F8">
      <w:r>
        <w:br/>
      </w:r>
      <w:r w:rsidR="00111F38" w:rsidRPr="04A079E0">
        <w:rPr>
          <w:b/>
        </w:rPr>
        <w:t>Verneformål og særskilte verneverdier</w:t>
      </w:r>
      <w:r w:rsidR="00EB00EC">
        <w:br/>
      </w:r>
      <w:r w:rsidR="00111F38" w:rsidRPr="04A079E0">
        <w:rPr>
          <w:i/>
        </w:rPr>
        <w:t>Verneformål</w:t>
      </w:r>
      <w:r w:rsidR="00594AA9">
        <w:br/>
      </w:r>
      <w:r w:rsidR="00594AA9" w:rsidRPr="04A079E0">
        <w:t xml:space="preserve">Formålet med forskriften er å bevare et område som representerer en bestemt type natur i form av boreal regnskog, flomskogmark og gammel skog under naturlig dynamikk. Videre er formålet å bevare sjeldne og sårbare arter knyttet til disse naturtypene. </w:t>
      </w:r>
    </w:p>
    <w:p w14:paraId="65F0F346" w14:textId="166B35F1" w:rsidR="00111F38" w:rsidRPr="004A3B0F" w:rsidRDefault="00594AA9" w:rsidP="000846F8">
      <w:pPr>
        <w:rPr>
          <w:rFonts w:cstheme="minorHAnsi"/>
          <w:bCs/>
          <w:szCs w:val="24"/>
        </w:rPr>
      </w:pPr>
      <w:r w:rsidRPr="004A3B0F">
        <w:rPr>
          <w:rFonts w:cstheme="minorHAnsi"/>
          <w:bCs/>
          <w:szCs w:val="24"/>
        </w:rPr>
        <w:t>Det er en målsetting å beholde verneverdiene i mest mulig urørt tilstand, og eventuelt videreutvikle dem. Formålet omfatter også bevaring av det samiske naturgrunnlaget.</w:t>
      </w:r>
    </w:p>
    <w:p w14:paraId="0AE3A76B" w14:textId="72F90A3E" w:rsidR="00111F38" w:rsidRPr="00362BB1" w:rsidRDefault="00111F38" w:rsidP="000846F8">
      <w:pPr>
        <w:rPr>
          <w:rFonts w:eastAsiaTheme="minorEastAsia"/>
        </w:rPr>
      </w:pPr>
      <w:r w:rsidRPr="4DDF2951">
        <w:rPr>
          <w:i/>
          <w:iCs/>
        </w:rPr>
        <w:t>Verneverdier og naturverdier</w:t>
      </w:r>
      <w:r>
        <w:br/>
      </w:r>
      <w:r w:rsidR="2B69A92F" w:rsidRPr="00362BB1">
        <w:rPr>
          <w:rFonts w:eastAsiaTheme="minorEastAsia"/>
        </w:rPr>
        <w:t xml:space="preserve">Bergsvatnet er et stort og variert skogområde med boreal regnskog, høgstaude granskog, flomskogsmark og innslag av kalk og lågurtfuruskog, i sør- og mellomboreal sone. Topografien er variert med skog, myr og fjell. Både i øst og vest er det betydelige ravinedaler som starter fra 40 moh. og med dybder på opptil 50 m i den vestre delen. </w:t>
      </w:r>
    </w:p>
    <w:p w14:paraId="7A18D2AC" w14:textId="6D4DED1E" w:rsidR="00294E4D" w:rsidRPr="00362BB1" w:rsidRDefault="00294E4D" w:rsidP="000846F8">
      <w:pPr>
        <w:rPr>
          <w:rFonts w:eastAsiaTheme="minorEastAsia"/>
        </w:rPr>
      </w:pPr>
      <w:r w:rsidRPr="00362BB1">
        <w:rPr>
          <w:rFonts w:eastAsiaTheme="minorEastAsia"/>
        </w:rPr>
        <w:t>Alder på gran er målt fra 150 til 250 år og det forekommer også store gamle trær av furu. Partier med kulturskog i vest. Noe av flomskogsmark i elveslette er tilplantet.</w:t>
      </w:r>
    </w:p>
    <w:p w14:paraId="03DB2E10" w14:textId="5B75A149" w:rsidR="4DDF2951" w:rsidRDefault="00294E4D">
      <w:r w:rsidRPr="00362BB1">
        <w:rPr>
          <w:rFonts w:eastAsiaTheme="minorEastAsia"/>
        </w:rPr>
        <w:t xml:space="preserve">Av rødlistede naturtyper (rødlista 2018) finnes det flere steder boreal regnskog (VU), høgstaude granskog (NT), flomskogsmark (VU), samt små lommer med kalk- og lågurtfuruskog (VU). </w:t>
      </w:r>
      <w:r w:rsidR="29E6C461" w:rsidRPr="00362BB1">
        <w:rPr>
          <w:rFonts w:eastAsiaTheme="minorEastAsia"/>
        </w:rPr>
        <w:t xml:space="preserve">Den rødlistede arten </w:t>
      </w:r>
      <w:r w:rsidRPr="00362BB1">
        <w:rPr>
          <w:rFonts w:eastAsiaTheme="minorEastAsia"/>
        </w:rPr>
        <w:t xml:space="preserve">Gullprikklav (VU) forekommer i de fire registrerte bestandene med boreal regnskog, men området har potensial for flere funn av gullprikklav, særlig i ravinedalene. Den epifyttiske lavfloraen knyttet til boreal regnskog er særlig rik i fossesprøytsonen ved Bergsbakkan hvor de habitatspesifikke artene gullprikklav (VU), trøndertustlav (NT) og dvergfiltlav ble registrert, samt andre fuktighetskrevende lavarter som lungenever, skrubbenever, grynvrenge, glattvrenge og skrukkelav. </w:t>
      </w:r>
      <w:r w:rsidR="2B69A92F" w:rsidRPr="00362BB1">
        <w:rPr>
          <w:rFonts w:eastAsiaTheme="minorEastAsia"/>
        </w:rPr>
        <w:t>Av andre rødlistearter forekommer huldrelav (NT), gubbeskjegg (NT) og knerot (NT). Området oppfyller prioriteringer</w:t>
      </w:r>
      <w:r w:rsidRPr="00362BB1">
        <w:rPr>
          <w:rFonts w:eastAsiaTheme="minorEastAsia"/>
        </w:rPr>
        <w:t xml:space="preserve"> og </w:t>
      </w:r>
      <w:r w:rsidR="2B69A92F" w:rsidRPr="00362BB1">
        <w:rPr>
          <w:rFonts w:eastAsiaTheme="minorEastAsia"/>
        </w:rPr>
        <w:t xml:space="preserve">mangler </w:t>
      </w:r>
      <w:r w:rsidRPr="00362BB1">
        <w:rPr>
          <w:rFonts w:eastAsiaTheme="minorEastAsia"/>
        </w:rPr>
        <w:t xml:space="preserve">i </w:t>
      </w:r>
      <w:r w:rsidR="2B69A92F" w:rsidRPr="00362BB1">
        <w:rPr>
          <w:rFonts w:eastAsiaTheme="minorEastAsia"/>
        </w:rPr>
        <w:t>skogvernet</w:t>
      </w:r>
      <w:r w:rsidRPr="00362BB1">
        <w:rPr>
          <w:rFonts w:eastAsiaTheme="minorEastAsia"/>
        </w:rPr>
        <w:t xml:space="preserve"> knyttet til boreal regnskog, gammel granskog, gråor-heggeskog og store nye områder over 10 km</w:t>
      </w:r>
      <w:r w:rsidRPr="00362BB1">
        <w:rPr>
          <w:rFonts w:eastAsiaTheme="minorEastAsia"/>
          <w:vertAlign w:val="superscript"/>
        </w:rPr>
        <w:t>2</w:t>
      </w:r>
      <w:r w:rsidRPr="00362BB1">
        <w:rPr>
          <w:rFonts w:eastAsiaTheme="minorEastAsia"/>
        </w:rPr>
        <w:t xml:space="preserve"> med stor andel i lavlandet.</w:t>
      </w:r>
    </w:p>
    <w:p w14:paraId="2D63A85A" w14:textId="1B64230B" w:rsidR="00111F38" w:rsidRPr="004A3B0F" w:rsidRDefault="00111F38" w:rsidP="00111F38">
      <w:r w:rsidRPr="004A3B0F">
        <w:rPr>
          <w:b/>
        </w:rPr>
        <w:t>Inngrepsstatus og andre interesser</w:t>
      </w:r>
      <w:r w:rsidR="00EB00EC" w:rsidRPr="004A3B0F">
        <w:rPr>
          <w:b/>
        </w:rPr>
        <w:br/>
      </w:r>
      <w:r w:rsidRPr="004A3B0F">
        <w:rPr>
          <w:i/>
        </w:rPr>
        <w:t>Inngrep</w:t>
      </w:r>
      <w:r w:rsidR="00B5176C" w:rsidRPr="004A3B0F">
        <w:br/>
        <w:t>Det går en ferdselsvei gjennom hele området. Det ligger en hytte ved Svarttjønna som det går ferdselsvei til fra øst. Området Svartjønnsetran preges av tidligere seterdrift og utmarksbeite.</w:t>
      </w:r>
    </w:p>
    <w:p w14:paraId="66D80C51" w14:textId="5ADF4E99" w:rsidR="00111F38" w:rsidRPr="004A3B0F" w:rsidRDefault="00111F38" w:rsidP="00111F38">
      <w:r w:rsidRPr="004A3B0F">
        <w:rPr>
          <w:i/>
        </w:rPr>
        <w:t>Reindrift</w:t>
      </w:r>
      <w:r w:rsidR="00B5176C" w:rsidRPr="004A3B0F">
        <w:br/>
        <w:t>Området ligger innenfor distriktsgrensene til Åarjel Njaarke Sijte (Vestre Namdal reinbeitedistrikt) og berører store deler av vårbeitene rundt Kolåfjellet, samt høstbeiter, vinterbeiter og kalvingsland i sør og sør-vest. Det er i tillegg trekkleier mellom beiteområdene i dette området, oppsamlingsområde og flyttlei sør-øst for verneområdet. Dette er viktige funksjonsområder for reindrifta hvor det må påregnes bruk av motorkjøretøy til transport og flytting av rein.</w:t>
      </w:r>
    </w:p>
    <w:p w14:paraId="5EBA65EA" w14:textId="6097FF00" w:rsidR="00111F38" w:rsidRPr="004A3B0F" w:rsidRDefault="00111F38" w:rsidP="00111F38">
      <w:r w:rsidRPr="7152AF48">
        <w:rPr>
          <w:i/>
        </w:rPr>
        <w:t>Planstatus</w:t>
      </w:r>
      <w:r w:rsidR="00B5176C">
        <w:br/>
      </w:r>
      <w:r w:rsidR="00B5176C" w:rsidRPr="7152AF48">
        <w:t>LNFR-område i kommuneplan.</w:t>
      </w:r>
    </w:p>
    <w:p w14:paraId="2DD54CB1" w14:textId="4784558B" w:rsidR="428439E1" w:rsidRPr="00D13017" w:rsidRDefault="70A5B6F3" w:rsidP="00D45558">
      <w:r w:rsidRPr="7152AF48">
        <w:rPr>
          <w:i/>
          <w:iCs/>
        </w:rPr>
        <w:lastRenderedPageBreak/>
        <w:t>Skogbruk</w:t>
      </w:r>
      <w:r>
        <w:br/>
      </w:r>
      <w:r w:rsidR="00B10920" w:rsidRPr="00B10920">
        <w:t xml:space="preserve">Verdi 5 på en skala fra 7 (lav) til 1 (høy). Krevende terreng, mange bratte </w:t>
      </w:r>
      <w:proofErr w:type="spellStart"/>
      <w:r w:rsidR="00B10920" w:rsidRPr="00B10920">
        <w:t>lisider</w:t>
      </w:r>
      <w:proofErr w:type="spellEnd"/>
      <w:r w:rsidR="00B10920" w:rsidRPr="00B10920">
        <w:t>/skrenter,</w:t>
      </w:r>
      <w:r w:rsidR="00B10920" w:rsidRPr="00B10920">
        <w:cr/>
        <w:t>drøyt halvparten er lav bonitet (6 og 8), store deler krever lang terrengtransport. Veibygging</w:t>
      </w:r>
      <w:r w:rsidR="00B10920" w:rsidRPr="00B10920">
        <w:cr/>
        <w:t xml:space="preserve">neppe regningssvarende. </w:t>
      </w:r>
      <w:proofErr w:type="spellStart"/>
      <w:r w:rsidR="00B10920" w:rsidRPr="00B10920">
        <w:t>Ca</w:t>
      </w:r>
      <w:proofErr w:type="spellEnd"/>
      <w:r w:rsidR="00B10920" w:rsidRPr="00B10920">
        <w:t xml:space="preserve"> 300 dekar samlet </w:t>
      </w:r>
      <w:proofErr w:type="spellStart"/>
      <w:r w:rsidR="00B10920" w:rsidRPr="00B10920">
        <w:t>MiS</w:t>
      </w:r>
      <w:proofErr w:type="spellEnd"/>
      <w:r w:rsidR="00B10920" w:rsidRPr="00B10920">
        <w:t xml:space="preserve"> figur dels sperrende for aktuell adkomst.</w:t>
      </w:r>
      <w:r w:rsidR="00B10920" w:rsidRPr="00B10920">
        <w:cr/>
        <w:t>Vanskelig å vurdere hvor mye som realistisk sett er drivverdig, men neppe mer enn 5000 m³,</w:t>
      </w:r>
      <w:r w:rsidR="00B10920" w:rsidRPr="00B10920">
        <w:cr/>
        <w:t xml:space="preserve">og det til ganske så høy driftspris i så fall. </w:t>
      </w:r>
      <w:proofErr w:type="spellStart"/>
      <w:r w:rsidR="00B10920" w:rsidRPr="00B10920">
        <w:t>Hovedtreslag</w:t>
      </w:r>
      <w:proofErr w:type="spellEnd"/>
      <w:r w:rsidR="00B10920" w:rsidRPr="00B10920">
        <w:t xml:space="preserve"> ser ut til å være gran, men</w:t>
      </w:r>
      <w:r w:rsidR="00B10920" w:rsidRPr="00B10920">
        <w:cr/>
        <w:t>anslagsvis 20 % furu og lauv areal, som i seg selv neppe er drivbart.</w:t>
      </w:r>
    </w:p>
    <w:p w14:paraId="1CB6BA11" w14:textId="329E4872" w:rsidR="007F1137" w:rsidRPr="004A3B0F" w:rsidRDefault="00111F38" w:rsidP="00D45558">
      <w:r w:rsidRPr="339C8937">
        <w:rPr>
          <w:i/>
        </w:rPr>
        <w:t>Andre interesser</w:t>
      </w:r>
      <w:r w:rsidR="002C3F73">
        <w:br/>
      </w:r>
      <w:r w:rsidR="002C3F73" w:rsidRPr="339C8937">
        <w:t>Det meste av arealet er ikke registrert som viktig for friluftsliv, men området brukes likevel noe til jakt og fiske.</w:t>
      </w:r>
    </w:p>
    <w:p w14:paraId="162468EE" w14:textId="436D19A1" w:rsidR="2AAFD211" w:rsidRDefault="2AAFD211" w:rsidP="339C8937">
      <w:r w:rsidRPr="339C8937">
        <w:t>Ingen kartfesta eller kjente kulturminner.</w:t>
      </w:r>
    </w:p>
    <w:p w14:paraId="1E7ADA60" w14:textId="37EB3363" w:rsidR="007F1137" w:rsidRPr="004A3B0F" w:rsidRDefault="00694775" w:rsidP="00694775">
      <w:pPr>
        <w:rPr>
          <w:rFonts w:cstheme="minorHAnsi"/>
          <w:bCs/>
          <w:szCs w:val="24"/>
        </w:rPr>
      </w:pPr>
      <w:r w:rsidRPr="004A3B0F">
        <w:rPr>
          <w:rFonts w:cstheme="minorHAnsi"/>
          <w:b/>
          <w:szCs w:val="24"/>
        </w:rPr>
        <w:t>Sammendrag av høringsuttalelsene</w:t>
      </w:r>
      <w:r w:rsidR="0083151A" w:rsidRPr="004A3B0F">
        <w:rPr>
          <w:rFonts w:cstheme="minorHAnsi"/>
          <w:b/>
          <w:szCs w:val="24"/>
        </w:rPr>
        <w:br/>
      </w:r>
      <w:r w:rsidR="00EA4EBF" w:rsidRPr="004A3B0F">
        <w:rPr>
          <w:rFonts w:cstheme="minorHAnsi"/>
          <w:bCs/>
          <w:szCs w:val="24"/>
        </w:rPr>
        <w:t>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0EC865AA" w14:textId="31B8C38C" w:rsidR="00EA4EBF" w:rsidRPr="004A3B0F" w:rsidRDefault="00B81669" w:rsidP="00694775">
      <w:pPr>
        <w:rPr>
          <w:rFonts w:cstheme="minorHAnsi"/>
          <w:bCs/>
          <w:szCs w:val="24"/>
        </w:rPr>
      </w:pPr>
      <w:r w:rsidRPr="3D7574E0">
        <w:rPr>
          <w:u w:val="single"/>
        </w:rPr>
        <w:t>Nærøysund kommune</w:t>
      </w:r>
      <w:r w:rsidRPr="3D7574E0">
        <w:t xml:space="preserve"> mener det er viktig og riktig å ta vare på spesielle skog- og naturtyper for framtiden og har ingen merknader til selve høringen. Det er bygd skogsbilveger og traktorveger inn i området som er foreslått vernet. Vegene er finansier med tilskudd fra staten for å kunne transportere tømmer. Ved vern går arealet ut av skogbrukets bruk og skogeier og samfunn går glipp av fremtidig produksjon og verdiskaping.  Kommunen forventer at skog- og naturtyper som er interessante for vern etter hvert blir tilstrekkelig representert og at det blir mindre behov for ytterligere vern av kystgranskog og andre skogtyper som er spesiell for kommunen.</w:t>
      </w:r>
    </w:p>
    <w:p w14:paraId="40CF99F3" w14:textId="24DDB1CC" w:rsidR="3D7574E0" w:rsidRDefault="53F89D37" w:rsidP="3D7574E0">
      <w:r>
        <w:t>Det er ikke avklart med kommunen om de ønsker å være forvaltningsmyndighet</w:t>
      </w:r>
      <w:r w:rsidRPr="399E3A6B">
        <w:t xml:space="preserve"> for verneområdet.</w:t>
      </w:r>
    </w:p>
    <w:p w14:paraId="61011767" w14:textId="246D4BAD" w:rsidR="00B81669" w:rsidRPr="004A3B0F" w:rsidRDefault="00B81669" w:rsidP="00694775">
      <w:pPr>
        <w:rPr>
          <w:rFonts w:cstheme="minorHAnsi"/>
          <w:bCs/>
          <w:szCs w:val="24"/>
        </w:rPr>
      </w:pPr>
      <w:r w:rsidRPr="004A3B0F">
        <w:rPr>
          <w:rFonts w:cstheme="minorHAnsi"/>
          <w:bCs/>
          <w:szCs w:val="24"/>
          <w:u w:val="single"/>
        </w:rPr>
        <w:t>Norges vassdrags- og energidirektorat (NVE)</w:t>
      </w:r>
      <w:r w:rsidRPr="004A3B0F">
        <w:rPr>
          <w:rFonts w:cstheme="minorHAnsi"/>
          <w:bCs/>
          <w:szCs w:val="24"/>
        </w:rPr>
        <w:t xml:space="preserve"> kan ikke se konflikt med noen energiinteresser innenfor det foreslåtte området Bergsvatnet.</w:t>
      </w:r>
    </w:p>
    <w:p w14:paraId="752F8C61" w14:textId="776CC825" w:rsidR="00B81669" w:rsidRPr="004A3B0F" w:rsidRDefault="00B81669" w:rsidP="00694775">
      <w:pPr>
        <w:rPr>
          <w:rFonts w:cstheme="minorHAnsi"/>
          <w:bCs/>
          <w:szCs w:val="24"/>
        </w:rPr>
      </w:pPr>
      <w:r w:rsidRPr="004A3B0F">
        <w:rPr>
          <w:rFonts w:cstheme="minorHAnsi"/>
          <w:bCs/>
          <w:szCs w:val="24"/>
          <w:u w:val="single"/>
        </w:rPr>
        <w:t>Sametinget</w:t>
      </w:r>
      <w:r w:rsidRPr="004A3B0F">
        <w:rPr>
          <w:rFonts w:cstheme="minorHAnsi"/>
          <w:bCs/>
          <w:szCs w:val="24"/>
        </w:rPr>
        <w:t xml:space="preserve"> har som svar på forhåndsvarsel om verneprosess bedt Statsforvalteren forespørre berørte samiske interesser om konsultasjon. I sitt høringsinnspill viser Sametinget til avtalen (datert 2007) mellom dem og Klima- og miljødepartementet om retningslinjer for verneplanarbeid i samiske områder. De ber om å få oppsummert og tilsendt høringsuttalelsene fra samiske rettighetshavere og interesser (samt annen dokumentasjon på medvirkning) i etterkant av høringen. De fikk 3 ukers frist til å gi sin endelige uttalelse. Sametinget har meldt tilbake at siden ett av reinbeitedistriktene går imot vern innenfor sitt distrikt, må saken avklares politisk i møte for sametingsrådet den 13. august.</w:t>
      </w:r>
    </w:p>
    <w:p w14:paraId="05760C54" w14:textId="27D6BA13" w:rsidR="00A97969" w:rsidRPr="004A3B0F" w:rsidRDefault="00A97969" w:rsidP="00694775">
      <w:pPr>
        <w:rPr>
          <w:rFonts w:cstheme="minorHAnsi"/>
          <w:bCs/>
          <w:szCs w:val="24"/>
        </w:rPr>
      </w:pPr>
      <w:r w:rsidRPr="004A3B0F">
        <w:rPr>
          <w:rFonts w:cstheme="minorHAnsi"/>
          <w:bCs/>
          <w:szCs w:val="24"/>
          <w:u w:val="single"/>
        </w:rPr>
        <w:lastRenderedPageBreak/>
        <w:t>Direktoratet for mineralforvaltning med Bergmesteren for Svalbard (DMF)</w:t>
      </w:r>
      <w:r w:rsidRPr="004A3B0F">
        <w:rPr>
          <w:rFonts w:cstheme="minorHAnsi"/>
          <w:bCs/>
          <w:szCs w:val="24"/>
        </w:rPr>
        <w:t xml:space="preserve"> viser til sitt innspill til oppstartsmeldingen der de opplyste om hvilke mineralressurser som ble berørt. DMF er kritisk til at innspill som har kommet til oppstartsmeldingen ikke er hensyntatt i høringsdokumentet, og mener at høringsdokumentet gir et utilstrekkelig beslutningsgrunnlag i saken. De ber om at det legges frem vurderinger av vernets virkning på ressursene som berøres. Verneområdet Bergsvatnet i Nærøysund kommune berører sand- og grusforekomstene Gammelgårdsmyran, Bergsbakkmyra og Bergsvatnet. Statsforvalteren sendte følgende vurdering av virkningen av vern for de nevnte sand- og grusforekomstene i verneforslaget Bergsvatnet berører sand- og grusforekomstene til DMF i brev av 19.06.2024: «Alle forekomstene er av Norges geologiske undersøkelse (NGU) til å ha liten betydning som byggeråstoff. Et vern her vil begrense utnyttelse av denne ressursen dersom det medfører inngrep i terrenget.» DMF sluttet seg til den vurderingen og mener dette bør innarbeides i tilrådningsdokumentene til Miljødirektoratet sammen med vurdering av vernets prioritering opp mot tilgangen til mineralressursene.</w:t>
      </w:r>
    </w:p>
    <w:p w14:paraId="585B6318" w14:textId="4352184E" w:rsidR="00A97969" w:rsidRPr="004A3B0F" w:rsidRDefault="00825253" w:rsidP="00694775">
      <w:pPr>
        <w:rPr>
          <w:rFonts w:cstheme="minorHAnsi"/>
          <w:bCs/>
          <w:szCs w:val="24"/>
        </w:rPr>
      </w:pPr>
      <w:r w:rsidRPr="004A3B0F">
        <w:rPr>
          <w:rFonts w:cstheme="minorHAnsi"/>
          <w:bCs/>
          <w:szCs w:val="24"/>
          <w:u w:val="single"/>
        </w:rPr>
        <w:t>Trøndelag fylkeskommune</w:t>
      </w:r>
      <w:r w:rsidRPr="004A3B0F">
        <w:rPr>
          <w:rFonts w:cstheme="minorHAnsi"/>
          <w:bCs/>
          <w:szCs w:val="24"/>
        </w:rPr>
        <w:t xml:space="preserve"> slutter seg til vernet ut ifra målsettingen om å redusere risikoen for tap av biologisk mangfold og at det ikke er store konflikter til verneforslaget. Videre peker de på at 8 % av samlet skogareal i fylket vil være vernet. Skogvernet legger begrensninger på virketilgangen til skogindustrien, og det er derfor viktig at vern og en bærekraftig produksjon av biomasse balanseres på en god måte. De ønsker at det i størst mulig grad må utarbeides forvaltningsplaner for områder som blir fredet. De påpeker at lokal forvaltning er viktig, og at kostnader dette medfører bør dekkes av staten. </w:t>
      </w:r>
    </w:p>
    <w:p w14:paraId="04243B9C" w14:textId="60014A18" w:rsidR="00801306" w:rsidRPr="004A3B0F" w:rsidRDefault="00801306" w:rsidP="00694775">
      <w:pPr>
        <w:rPr>
          <w:rFonts w:cstheme="minorHAnsi"/>
          <w:bCs/>
          <w:szCs w:val="24"/>
        </w:rPr>
      </w:pPr>
      <w:r w:rsidRPr="004A3B0F">
        <w:rPr>
          <w:rFonts w:cstheme="minorHAnsi"/>
          <w:bCs/>
          <w:szCs w:val="24"/>
          <w:u w:val="single"/>
        </w:rPr>
        <w:t>Statnett</w:t>
      </w:r>
      <w:r w:rsidRPr="004A3B0F">
        <w:rPr>
          <w:rFonts w:cstheme="minorHAnsi"/>
          <w:bCs/>
          <w:szCs w:val="24"/>
        </w:rPr>
        <w:t xml:space="preserve"> melder at planlagt skogvern i disse områdene ikke berører Statnett sine anlegg eller planer. Statnett har ingen bemerkninger til skogvern i disse områdene.</w:t>
      </w:r>
    </w:p>
    <w:p w14:paraId="66FDD77E" w14:textId="38890AF9" w:rsidR="00801306" w:rsidRPr="004A3B0F" w:rsidRDefault="00801306" w:rsidP="00694775">
      <w:pPr>
        <w:rPr>
          <w:rFonts w:cstheme="minorHAnsi"/>
          <w:bCs/>
          <w:szCs w:val="24"/>
        </w:rPr>
      </w:pPr>
      <w:r w:rsidRPr="004A3B0F">
        <w:rPr>
          <w:rFonts w:cstheme="minorHAnsi"/>
          <w:bCs/>
          <w:szCs w:val="24"/>
          <w:u w:val="single"/>
        </w:rPr>
        <w:t>Naturvernforbundet</w:t>
      </w:r>
      <w:r w:rsidRPr="004A3B0F">
        <w:rPr>
          <w:rFonts w:cstheme="minorHAnsi"/>
          <w:bCs/>
          <w:szCs w:val="24"/>
        </w:rPr>
        <w:t xml:space="preserve"> er positive til arbeidet med frivillig vern av skog, men at det også er svært viktig at det også gjennomføres ordinære verneprosesser som ikke forutsetter samtykke fra grunneier av hensyn til å verne de mest verdifulle områdene. Videre har de forslag til spesifikke områder og skogtyper som bør prioriteres for vern og rapporter som er utarbeidet. </w:t>
      </w:r>
    </w:p>
    <w:p w14:paraId="735D5EBA" w14:textId="3862E32F" w:rsidR="00ED52F8" w:rsidRPr="004A3B0F" w:rsidRDefault="00ED52F8" w:rsidP="00694775">
      <w:r w:rsidRPr="004A3B0F">
        <w:rPr>
          <w:u w:val="single"/>
        </w:rPr>
        <w:t>Språkrådet</w:t>
      </w:r>
      <w:r w:rsidRPr="004A3B0F">
        <w:t xml:space="preserve"> har ingen merknad. Bergsvatnet er eneste godkjente skrivemåte for naturnavnet i Sentralt stedsnavnregister (SSR). Bergsvatnet ligger utenfor verneområdet, men ut fra kartet er det</w:t>
      </w:r>
      <w:r w:rsidR="00803B85">
        <w:t xml:space="preserve"> ingen andre navn som peker seg ut som mer dekkende for området.</w:t>
      </w:r>
    </w:p>
    <w:p w14:paraId="497DA5D4" w14:textId="5035C2F9" w:rsidR="006D4FBD" w:rsidRDefault="00F6239F" w:rsidP="00694775">
      <w:pPr>
        <w:rPr>
          <w:rFonts w:cstheme="minorHAnsi"/>
          <w:bCs/>
          <w:szCs w:val="24"/>
        </w:rPr>
      </w:pPr>
      <w:r w:rsidRPr="00970DE3">
        <w:rPr>
          <w:rFonts w:cstheme="minorHAnsi"/>
          <w:bCs/>
          <w:szCs w:val="24"/>
          <w:u w:val="single"/>
        </w:rPr>
        <w:t>Forsvarsbygg</w:t>
      </w:r>
      <w:r w:rsidRPr="004A3B0F">
        <w:rPr>
          <w:rFonts w:cstheme="minorHAnsi"/>
          <w:bCs/>
          <w:szCs w:val="24"/>
        </w:rPr>
        <w:t xml:space="preserve"> ber om at det generelle unntaket for militær operativ virksomhet og unntaket for avgang og landing med Forsvarets luftfartøy tas med i forskriftsteksten. </w:t>
      </w:r>
    </w:p>
    <w:p w14:paraId="088E7BB4" w14:textId="18F28C78" w:rsidR="00970DE3" w:rsidRPr="004A3B0F" w:rsidRDefault="00970DE3" w:rsidP="00694775">
      <w:r w:rsidRPr="4A62294D">
        <w:rPr>
          <w:u w:val="single"/>
        </w:rPr>
        <w:t xml:space="preserve">Konsultasjon med </w:t>
      </w:r>
      <w:r w:rsidRPr="00673EE4">
        <w:rPr>
          <w:u w:val="single"/>
        </w:rPr>
        <w:t>Åarjel Njaarke sijte (Vestre Namdal)</w:t>
      </w:r>
      <w:r w:rsidRPr="00970DE3">
        <w:t xml:space="preserve"> fant sted 18.06.2024. Reinbeitedistriktet påpeker deres retter i henhold til bl.a. ILO-konvensjonen og FNs urfolksdeklarasjon. Vern skal derfor ikke begrense de samiske rettigheter, men være et vern mot kommersiell utnyttelse. De er uenig i at verneforskriften stiller krav til søknad for enkelte aktiviteter og tiltak. Reindrift skal kun reguleres av reindriftsloven. Reinbeitedistriktet vil ikke søke dispensasjon for noe de har rett til gjennom alders tids bruk og sedvane. </w:t>
      </w:r>
    </w:p>
    <w:p w14:paraId="440888A7" w14:textId="2C6D0456" w:rsidR="00970DE3" w:rsidRPr="004A3B0F" w:rsidRDefault="00970DE3" w:rsidP="00694775">
      <w:r w:rsidRPr="2C33CE11">
        <w:rPr>
          <w:u w:val="single"/>
        </w:rPr>
        <w:t xml:space="preserve">Mads Kappfjell, </w:t>
      </w:r>
      <w:proofErr w:type="spellStart"/>
      <w:r w:rsidRPr="2C33CE11">
        <w:rPr>
          <w:u w:val="single"/>
        </w:rPr>
        <w:t>Meatelen</w:t>
      </w:r>
      <w:proofErr w:type="spellEnd"/>
      <w:r w:rsidRPr="2C33CE11">
        <w:rPr>
          <w:u w:val="single"/>
        </w:rPr>
        <w:t xml:space="preserve"> </w:t>
      </w:r>
      <w:proofErr w:type="spellStart"/>
      <w:r w:rsidR="599A9088" w:rsidRPr="2C33CE11">
        <w:rPr>
          <w:u w:val="single"/>
        </w:rPr>
        <w:t>s</w:t>
      </w:r>
      <w:r w:rsidRPr="2C33CE11">
        <w:rPr>
          <w:u w:val="single"/>
        </w:rPr>
        <w:t>ijte</w:t>
      </w:r>
      <w:proofErr w:type="spellEnd"/>
      <w:r w:rsidRPr="2C33CE11">
        <w:rPr>
          <w:u w:val="single"/>
        </w:rPr>
        <w:t xml:space="preserve"> (</w:t>
      </w:r>
      <w:proofErr w:type="spellStart"/>
      <w:r w:rsidRPr="2C33CE11">
        <w:rPr>
          <w:u w:val="single"/>
        </w:rPr>
        <w:t>Meidalgrupp</w:t>
      </w:r>
      <w:r w:rsidR="00E63901">
        <w:rPr>
          <w:u w:val="single"/>
        </w:rPr>
        <w:t>a</w:t>
      </w:r>
      <w:proofErr w:type="spellEnd"/>
      <w:r w:rsidRPr="2C33CE11">
        <w:rPr>
          <w:u w:val="single"/>
        </w:rPr>
        <w:t xml:space="preserve">) i </w:t>
      </w:r>
      <w:proofErr w:type="spellStart"/>
      <w:r w:rsidRPr="2C33CE11">
        <w:rPr>
          <w:u w:val="single"/>
        </w:rPr>
        <w:t>Åarjel</w:t>
      </w:r>
      <w:proofErr w:type="spellEnd"/>
      <w:r w:rsidRPr="2C33CE11">
        <w:rPr>
          <w:u w:val="single"/>
        </w:rPr>
        <w:t xml:space="preserve"> </w:t>
      </w:r>
      <w:proofErr w:type="spellStart"/>
      <w:r w:rsidRPr="2C33CE11">
        <w:rPr>
          <w:u w:val="single"/>
        </w:rPr>
        <w:t>Njaarke</w:t>
      </w:r>
      <w:proofErr w:type="spellEnd"/>
      <w:r w:rsidRPr="2C33CE11">
        <w:rPr>
          <w:u w:val="single"/>
        </w:rPr>
        <w:t xml:space="preserve"> </w:t>
      </w:r>
      <w:r w:rsidRPr="00970DE3">
        <w:t>reinbeitedistrikt (Vestre Namdal</w:t>
      </w:r>
      <w:r>
        <w:t>)</w:t>
      </w:r>
      <w:r w:rsidR="35978A2A">
        <w:t xml:space="preserve"> gav skriftlig innspill i tillegg til at det ble gjennomført digital konsultasjon 24.06.2024.</w:t>
      </w:r>
      <w:r w:rsidRPr="00970DE3">
        <w:t xml:space="preserve"> </w:t>
      </w:r>
      <w:r w:rsidR="6B274F39">
        <w:t>Han viser til at r</w:t>
      </w:r>
      <w:r>
        <w:t>eindriften</w:t>
      </w:r>
      <w:r w:rsidRPr="00970DE3">
        <w:t xml:space="preserve"> ivaretar store deler av den sørsamiske kulturarven og har solide historiske røtter i området. På mange måter har den sørsamiske reindriften i våre områder blitt en første- linje for vern av naturen her. Reindriften bifaller selvsagt planer for varig vern av viktig natur. Som den mest sentrale næringsutøveren innenfor de foreslåtte verneområdene må det i vernebestemmelsene tas hensyn til reindriftens grunnleggende behov for å få en ansvarsfull og rasjonell drift. Det er derfor en </w:t>
      </w:r>
      <w:r w:rsidRPr="00970DE3">
        <w:lastRenderedPageBreak/>
        <w:t xml:space="preserve">prinsipiell holdning at de reindriftsrelaterte punktene i forskriftens § 7, føres inn under de generelle unntakene i § 4 og 6. Det er unaturlig at deler av den tradisjonelle reindriften skal være søknadspliktig. </w:t>
      </w:r>
    </w:p>
    <w:p w14:paraId="66D5F4DA" w14:textId="1D6F5907" w:rsidR="00970DE3" w:rsidRPr="004A3B0F" w:rsidRDefault="00970DE3" w:rsidP="00694775">
      <w:r w:rsidRPr="00970DE3">
        <w:t>Terrenget sør for Bergsvatnet er utfordrende med tanke på fremkommelighet. Det har derfor vært ønskelig i lengere tid å tilrettelegge for en flyttvei/trekkvei for rein på sørsiden av vannet. Denne planen om å jevne ut en trasé stoppet opp for noen år siden. At det nå blir vanskelig å få gjennomført opparbeiding av en trasé, siden terrenginngrep blir forbudt ifølge verneforskriften, er uheldig for reindrift. Utfordringen er at isen på vannet stadig oftere ikke er trygg å bruke om våren under trekket. Terrenget som reinen da må forsere har store blokker/steiner som er utfordrende å ferdes gjennom, både for dem og folk på snøscooter/barmark.</w:t>
      </w:r>
    </w:p>
    <w:p w14:paraId="2270BCC4" w14:textId="222B0B8B" w:rsidR="00BC78A8" w:rsidRPr="004A3B0F" w:rsidRDefault="00694775" w:rsidP="0026189A">
      <w:r w:rsidRPr="3694F28B">
        <w:rPr>
          <w:b/>
        </w:rPr>
        <w:t>Statsforvalterens kommentarer</w:t>
      </w:r>
      <w:r w:rsidR="00970DE3">
        <w:br/>
      </w:r>
      <w:r w:rsidR="00BC78A8" w:rsidRPr="3694F28B">
        <w:t>Statsforvalteren tar innspillene fra kommunen, NVE, Statnett, Trøndelag fylkeskommune, Naturvernforbundet og Sametinget til orientering.</w:t>
      </w:r>
    </w:p>
    <w:p w14:paraId="62AB1622" w14:textId="33F9BA32" w:rsidR="007F1137" w:rsidRPr="004A3B0F" w:rsidRDefault="0026189A" w:rsidP="0026189A">
      <w:pPr>
        <w:rPr>
          <w:rFonts w:cstheme="minorHAnsi"/>
          <w:bCs/>
          <w:szCs w:val="24"/>
        </w:rPr>
      </w:pPr>
      <w:r w:rsidRPr="004A3B0F">
        <w:rPr>
          <w:rFonts w:cstheme="minorHAnsi"/>
          <w:bCs/>
          <w:i/>
          <w:iCs/>
          <w:szCs w:val="24"/>
        </w:rPr>
        <w:t>Navn</w:t>
      </w:r>
      <w:r w:rsidR="00BC78A8" w:rsidRPr="004A3B0F">
        <w:rPr>
          <w:rFonts w:cstheme="minorHAnsi"/>
          <w:bCs/>
          <w:i/>
          <w:iCs/>
          <w:szCs w:val="24"/>
        </w:rPr>
        <w:br/>
      </w:r>
      <w:r w:rsidR="00C13BD1" w:rsidRPr="004A3B0F">
        <w:rPr>
          <w:rFonts w:cstheme="minorHAnsi"/>
          <w:bCs/>
          <w:szCs w:val="24"/>
        </w:rPr>
        <w:t>Statsforvalteren tilrår navnet Bergsvatnet som i høringsforslaget, og som støttet av Språkrådet.</w:t>
      </w:r>
    </w:p>
    <w:p w14:paraId="5463D5F4" w14:textId="22C92935" w:rsidR="007F1137" w:rsidRPr="004A3B0F" w:rsidRDefault="0026189A" w:rsidP="0026189A">
      <w:pPr>
        <w:rPr>
          <w:rFonts w:cstheme="minorHAnsi"/>
          <w:bCs/>
          <w:szCs w:val="24"/>
        </w:rPr>
      </w:pPr>
      <w:r w:rsidRPr="004A3B0F">
        <w:rPr>
          <w:rFonts w:cstheme="minorHAnsi"/>
          <w:bCs/>
          <w:i/>
          <w:iCs/>
          <w:szCs w:val="24"/>
        </w:rPr>
        <w:t>Avgrensing</w:t>
      </w:r>
      <w:r w:rsidR="00C13BD1" w:rsidRPr="004A3B0F">
        <w:rPr>
          <w:rFonts w:cstheme="minorHAnsi"/>
          <w:bCs/>
          <w:i/>
          <w:iCs/>
          <w:szCs w:val="24"/>
        </w:rPr>
        <w:br/>
      </w:r>
      <w:r w:rsidR="00C13BD1" w:rsidRPr="004A3B0F">
        <w:rPr>
          <w:rFonts w:cstheme="minorHAnsi"/>
          <w:bCs/>
          <w:szCs w:val="24"/>
        </w:rPr>
        <w:t>Statsforvalteren tilrår avgrensingen som i høringsforslaget. </w:t>
      </w:r>
    </w:p>
    <w:p w14:paraId="0ECC67A5" w14:textId="69F1EC7D" w:rsidR="007F1137" w:rsidRPr="004A3B0F" w:rsidRDefault="0026189A" w:rsidP="0026189A">
      <w:r w:rsidRPr="004A3B0F">
        <w:rPr>
          <w:i/>
        </w:rPr>
        <w:t>Verneforskrift</w:t>
      </w:r>
      <w:r w:rsidR="00C13BD1" w:rsidRPr="004A3B0F">
        <w:br/>
        <w:t xml:space="preserve">Statsforvalteren imøtekommer noen innspill fra reindrift og flytter «oppføring av gjerder og samleanlegg av midlertidig karakter», og «nødvendige rydding og vedlikehold av reindriftens eksisterende flyttleier og traséer», fra § 7 til § 4, noe som innebærer at tiltakene blir direkte tillatt. Når det gjelder søknadsplikt for noen former for motorferdsel i forbindelse med reindrift, viser </w:t>
      </w:r>
      <w:r w:rsidR="006C2A90">
        <w:t>Statsforvalteren</w:t>
      </w:r>
      <w:r w:rsidR="006C2A90" w:rsidRPr="004A3B0F">
        <w:t xml:space="preserve"> </w:t>
      </w:r>
      <w:r w:rsidR="00C13BD1" w:rsidRPr="004A3B0F">
        <w:t xml:space="preserve">til Statsforvalterens kommentar felles for alle områder som tilrås for vern. </w:t>
      </w:r>
    </w:p>
    <w:p w14:paraId="2CB5BD17" w14:textId="628A9A67" w:rsidR="007F1137" w:rsidRPr="004A3B0F" w:rsidRDefault="00C13BD1" w:rsidP="0026189A">
      <w:r w:rsidRPr="004A3B0F">
        <w:t xml:space="preserve">Som vist under, foreslår </w:t>
      </w:r>
      <w:r w:rsidR="00C053BB">
        <w:t>Statsforvalteren</w:t>
      </w:r>
      <w:r w:rsidRPr="004A3B0F">
        <w:t xml:space="preserve"> at «nødvendige uttak av bjørk og småvirke til brensel på stedet og for vedlikehold …» skal foregå i samsvar med distriktsplan, uten det unntaket at uttak ikke skal foregå i naturtypeområder. Sistnevnte begrep virker upresist og uheldig å vise til, da det meste av areal kan defineres til en naturtype. Tidligere verneforskrifter viser til «i samsvar med forvaltningsplan» eller «naturtypeområder vist i kart i forvaltningsplan». Å få utarbeidet og godkjent forvaltningsplaner for de mange skogvernområdene som etter hvert er og vil bli vedtatt i Trøndelag, innser </w:t>
      </w:r>
      <w:r w:rsidR="00C053BB">
        <w:t>Statsforvalteren</w:t>
      </w:r>
      <w:r w:rsidRPr="004A3B0F">
        <w:t xml:space="preserve"> er urealistisk å få gjennomført innen rimelig tid. </w:t>
      </w:r>
    </w:p>
    <w:p w14:paraId="12CCC62A" w14:textId="54B2CAD8" w:rsidR="007F1137" w:rsidRPr="004A3B0F" w:rsidRDefault="00C13BD1" w:rsidP="0026189A">
      <w:r w:rsidRPr="004A3B0F">
        <w:t xml:space="preserve">Behovet for å få opparbeidet en enkel trasé for reinen på sørsiden av vannet, tilrår ikke Statsforvalteren å ta inn i forskriften siden en søknad om et slikt tiltak kan behandles etter § 8 (jf, naturmangfoldloven § 48). Det vil ikke være enkelt å få dispensasjon til å opparbeide en trasé som krever gravemaskin og/eller sprengning av stein i et naturreservat. Det forutsetter i så fall at inngrepet ikke blir større enn absolutt nødvendig, at flyttveien/trekkveien ikke kan legges til andre steder utenom verneområdet, og at det av sikkerhetshensyn er helt nødvendig. </w:t>
      </w:r>
    </w:p>
    <w:p w14:paraId="6F865A50" w14:textId="47089028" w:rsidR="36756663" w:rsidRDefault="00C13BD1">
      <w:r w:rsidRPr="004A3B0F">
        <w:t>Statsforvalteren tilrår følgende endringer i verneforskriften etter høringen (</w:t>
      </w:r>
      <w:r w:rsidRPr="44BB992B">
        <w:rPr>
          <w:i/>
        </w:rPr>
        <w:t>tekst i kursiv</w:t>
      </w:r>
      <w:r w:rsidRPr="004A3B0F">
        <w:t xml:space="preserve"> er sitat som videreføres fra verneforskrift på høring, </w:t>
      </w:r>
      <w:r w:rsidRPr="3A5C60CE">
        <w:rPr>
          <w:i/>
          <w:u w:val="single"/>
        </w:rPr>
        <w:t xml:space="preserve">understreket kursiv skrift </w:t>
      </w:r>
      <w:r w:rsidRPr="004A3B0F">
        <w:t>viser ny tekst. Tekst i parentes er tatt ut):</w:t>
      </w:r>
    </w:p>
    <w:p w14:paraId="37E34C64" w14:textId="46D5F928" w:rsidR="64EF01BB" w:rsidRDefault="64EF01BB" w:rsidP="36756663">
      <w:pPr>
        <w:spacing w:after="0"/>
        <w:ind w:left="708"/>
      </w:pPr>
      <w:r w:rsidRPr="36756663">
        <w:rPr>
          <w:rFonts w:ascii="Calibri" w:eastAsia="Calibri" w:hAnsi="Calibri" w:cs="Calibri"/>
        </w:rPr>
        <w:t xml:space="preserve">§ 4 k. </w:t>
      </w:r>
      <w:r w:rsidRPr="36756663">
        <w:rPr>
          <w:rFonts w:ascii="Calibri" w:eastAsia="Calibri" w:hAnsi="Calibri" w:cs="Calibri"/>
          <w:i/>
          <w:iCs/>
        </w:rPr>
        <w:t xml:space="preserve">reindriftas nødvendige uttak av bjørk og småvirke til brensel på stedet og for vedlikehold av lovlige oppsatte reingjerder og annet reindriftsutstyr, </w:t>
      </w:r>
      <w:r w:rsidRPr="36756663">
        <w:rPr>
          <w:rFonts w:ascii="Calibri" w:eastAsia="Calibri" w:hAnsi="Calibri" w:cs="Calibri"/>
          <w:i/>
          <w:iCs/>
          <w:u w:val="single"/>
        </w:rPr>
        <w:t>i samsvar med distriktsplan</w:t>
      </w:r>
      <w:r w:rsidRPr="36756663">
        <w:rPr>
          <w:rFonts w:ascii="Calibri" w:eastAsia="Calibri" w:hAnsi="Calibri" w:cs="Calibri"/>
          <w:u w:val="single"/>
        </w:rPr>
        <w:t xml:space="preserve"> </w:t>
      </w:r>
      <w:r w:rsidRPr="36756663">
        <w:rPr>
          <w:rFonts w:ascii="Calibri" w:eastAsia="Calibri" w:hAnsi="Calibri" w:cs="Calibri"/>
        </w:rPr>
        <w:t>(Uttak skal ikke foretas i naturtypeområder)</w:t>
      </w:r>
    </w:p>
    <w:p w14:paraId="17521859" w14:textId="6B593EC9" w:rsidR="64EF01BB" w:rsidRDefault="64EF01BB" w:rsidP="36756663">
      <w:pPr>
        <w:spacing w:after="0"/>
        <w:ind w:left="708"/>
      </w:pPr>
      <w:r w:rsidRPr="36756663">
        <w:rPr>
          <w:rFonts w:ascii="Calibri" w:eastAsia="Calibri" w:hAnsi="Calibri" w:cs="Calibri"/>
        </w:rPr>
        <w:t xml:space="preserve"> </w:t>
      </w:r>
    </w:p>
    <w:p w14:paraId="5D26942E" w14:textId="1D4DD028" w:rsidR="64EF01BB" w:rsidRDefault="64EF01BB" w:rsidP="36756663">
      <w:pPr>
        <w:spacing w:after="0"/>
        <w:ind w:left="720"/>
      </w:pPr>
      <w:r w:rsidRPr="36756663">
        <w:rPr>
          <w:rFonts w:ascii="Calibri" w:eastAsia="Calibri" w:hAnsi="Calibri" w:cs="Calibri"/>
          <w:i/>
          <w:iCs/>
        </w:rPr>
        <w:lastRenderedPageBreak/>
        <w:t>§ 4 l. nødvendige rydding (</w:t>
      </w:r>
      <w:r w:rsidRPr="36756663">
        <w:rPr>
          <w:rFonts w:ascii="Calibri" w:eastAsia="Calibri" w:hAnsi="Calibri" w:cs="Calibri"/>
        </w:rPr>
        <w:t>av vindfall</w:t>
      </w:r>
      <w:r w:rsidRPr="36756663">
        <w:rPr>
          <w:rFonts w:ascii="Calibri" w:eastAsia="Calibri" w:hAnsi="Calibri" w:cs="Calibri"/>
          <w:i/>
          <w:iCs/>
        </w:rPr>
        <w:t xml:space="preserve">) </w:t>
      </w:r>
      <w:r w:rsidRPr="36756663">
        <w:rPr>
          <w:rFonts w:ascii="Calibri" w:eastAsia="Calibri" w:hAnsi="Calibri" w:cs="Calibri"/>
          <w:i/>
          <w:iCs/>
          <w:u w:val="single"/>
        </w:rPr>
        <w:t>og vedlikehold</w:t>
      </w:r>
      <w:r w:rsidRPr="36756663">
        <w:rPr>
          <w:rFonts w:ascii="Calibri" w:eastAsia="Calibri" w:hAnsi="Calibri" w:cs="Calibri"/>
          <w:i/>
          <w:iCs/>
        </w:rPr>
        <w:t xml:space="preserve"> av reindriftens eksisterende flyttleier </w:t>
      </w:r>
      <w:r w:rsidRPr="36756663">
        <w:rPr>
          <w:rFonts w:ascii="Calibri" w:eastAsia="Calibri" w:hAnsi="Calibri" w:cs="Calibri"/>
          <w:i/>
          <w:iCs/>
          <w:u w:val="single"/>
        </w:rPr>
        <w:t>og traséer</w:t>
      </w:r>
      <w:r w:rsidRPr="36756663">
        <w:rPr>
          <w:rFonts w:ascii="Calibri" w:eastAsia="Calibri" w:hAnsi="Calibri" w:cs="Calibri"/>
          <w:i/>
          <w:iCs/>
        </w:rPr>
        <w:t xml:space="preserve"> vist (</w:t>
      </w:r>
      <w:r w:rsidRPr="36756663">
        <w:rPr>
          <w:rFonts w:ascii="Calibri" w:eastAsia="Calibri" w:hAnsi="Calibri" w:cs="Calibri"/>
        </w:rPr>
        <w:t>på kart i forvaltningsplan</w:t>
      </w:r>
      <w:r w:rsidRPr="36756663">
        <w:rPr>
          <w:rFonts w:ascii="Calibri" w:eastAsia="Calibri" w:hAnsi="Calibri" w:cs="Calibri"/>
          <w:u w:val="single"/>
        </w:rPr>
        <w:t>)</w:t>
      </w:r>
      <w:r w:rsidRPr="36756663">
        <w:rPr>
          <w:rFonts w:ascii="Calibri" w:eastAsia="Calibri" w:hAnsi="Calibri" w:cs="Calibri"/>
          <w:i/>
          <w:iCs/>
          <w:u w:val="single"/>
        </w:rPr>
        <w:t xml:space="preserve"> i reindriftskartet</w:t>
      </w:r>
      <w:r w:rsidRPr="36756663">
        <w:rPr>
          <w:rFonts w:ascii="Calibri" w:eastAsia="Calibri" w:hAnsi="Calibri" w:cs="Calibri"/>
          <w:i/>
          <w:iCs/>
        </w:rPr>
        <w:t>. (</w:t>
      </w:r>
      <w:r w:rsidRPr="36756663">
        <w:rPr>
          <w:rFonts w:ascii="Calibri" w:eastAsia="Calibri" w:hAnsi="Calibri" w:cs="Calibri"/>
        </w:rPr>
        <w:t>når vindfallet blir liggende igjen i verneområdet)</w:t>
      </w:r>
      <w:r w:rsidRPr="36756663">
        <w:rPr>
          <w:rFonts w:ascii="Calibri" w:eastAsia="Calibri" w:hAnsi="Calibri" w:cs="Calibri"/>
          <w:i/>
          <w:iCs/>
        </w:rPr>
        <w:t xml:space="preserve"> </w:t>
      </w:r>
      <w:r w:rsidRPr="36756663">
        <w:rPr>
          <w:rFonts w:ascii="Calibri" w:eastAsia="Calibri" w:hAnsi="Calibri" w:cs="Calibri"/>
          <w:i/>
          <w:iCs/>
          <w:u w:val="single"/>
        </w:rPr>
        <w:t>Trevirke av gran og furu som må ryddes skal ikke tas ut av verneområdet</w:t>
      </w:r>
    </w:p>
    <w:p w14:paraId="6E056688" w14:textId="30F30AC6" w:rsidR="64EF01BB" w:rsidRDefault="64EF01BB" w:rsidP="36756663">
      <w:pPr>
        <w:spacing w:after="0"/>
        <w:ind w:left="720"/>
      </w:pPr>
      <w:r w:rsidRPr="36756663">
        <w:rPr>
          <w:rFonts w:ascii="Calibri" w:eastAsia="Calibri" w:hAnsi="Calibri" w:cs="Calibri"/>
          <w:i/>
          <w:iCs/>
        </w:rPr>
        <w:t xml:space="preserve"> </w:t>
      </w:r>
    </w:p>
    <w:p w14:paraId="6860AC0D" w14:textId="2177529A" w:rsidR="64EF01BB" w:rsidRDefault="64EF01BB" w:rsidP="36756663">
      <w:pPr>
        <w:spacing w:after="0"/>
        <w:ind w:left="720"/>
      </w:pPr>
      <w:r w:rsidRPr="36756663">
        <w:rPr>
          <w:rFonts w:ascii="Calibri" w:eastAsia="Calibri" w:hAnsi="Calibri" w:cs="Calibri"/>
          <w:i/>
          <w:iCs/>
        </w:rPr>
        <w:t xml:space="preserve">§ 4 m. </w:t>
      </w:r>
      <w:r w:rsidRPr="36756663">
        <w:rPr>
          <w:rFonts w:ascii="Calibri" w:eastAsia="Calibri" w:hAnsi="Calibri" w:cs="Calibri"/>
          <w:i/>
          <w:iCs/>
          <w:u w:val="single"/>
        </w:rPr>
        <w:t>oppføring av gjerder og samleanlegg av midlertidig karakter i forbindelse med reindrift</w:t>
      </w:r>
    </w:p>
    <w:p w14:paraId="54BDCF97" w14:textId="739D6F9C" w:rsidR="64EF01BB" w:rsidRDefault="64EF01BB" w:rsidP="36756663">
      <w:pPr>
        <w:spacing w:after="0"/>
        <w:ind w:left="708"/>
      </w:pPr>
      <w:r w:rsidRPr="36756663">
        <w:rPr>
          <w:rFonts w:ascii="Calibri" w:eastAsia="Calibri" w:hAnsi="Calibri" w:cs="Calibri"/>
        </w:rPr>
        <w:t xml:space="preserve"> </w:t>
      </w:r>
    </w:p>
    <w:p w14:paraId="06134D29" w14:textId="7FBAB8E1" w:rsidR="64EF01BB" w:rsidRDefault="64EF01BB" w:rsidP="36756663">
      <w:pPr>
        <w:spacing w:after="0"/>
        <w:ind w:left="708"/>
      </w:pPr>
      <w:r w:rsidRPr="36756663">
        <w:rPr>
          <w:rFonts w:ascii="Calibri" w:eastAsia="Calibri" w:hAnsi="Calibri" w:cs="Calibri"/>
        </w:rPr>
        <w:t>(§ 7 l. oppføring av gjerder og samleanlegg av midlertidig karakter i forbindelse med reindrift)</w:t>
      </w:r>
    </w:p>
    <w:p w14:paraId="6F6DA50F" w14:textId="3457C76E" w:rsidR="64EF01BB" w:rsidRDefault="64EF01BB" w:rsidP="36756663">
      <w:pPr>
        <w:spacing w:after="0"/>
        <w:ind w:left="708"/>
      </w:pPr>
      <w:r w:rsidRPr="36756663">
        <w:rPr>
          <w:rFonts w:ascii="Calibri" w:eastAsia="Calibri" w:hAnsi="Calibri" w:cs="Calibri"/>
        </w:rPr>
        <w:t xml:space="preserve"> </w:t>
      </w:r>
    </w:p>
    <w:p w14:paraId="4CC58C26" w14:textId="2194D288" w:rsidR="64EF01BB" w:rsidRDefault="64EF01BB" w:rsidP="36756663">
      <w:pPr>
        <w:spacing w:after="0"/>
        <w:ind w:left="708"/>
      </w:pPr>
      <w:r w:rsidRPr="36756663">
        <w:rPr>
          <w:rFonts w:ascii="Calibri" w:eastAsia="Calibri" w:hAnsi="Calibri" w:cs="Calibri"/>
        </w:rPr>
        <w:t>(§ 7 m. nødvendig rydding som ikke faller inn under § 4 bokstav l og annet vedlikehold i reindriftens eksisterende flyttlei og kjøretrase)</w:t>
      </w:r>
    </w:p>
    <w:p w14:paraId="196A70C9" w14:textId="3F1E5581" w:rsidR="3735CD6C" w:rsidRDefault="3735CD6C"/>
    <w:p w14:paraId="3CD26E65" w14:textId="6714B12D" w:rsidR="16DCF5C4" w:rsidRDefault="244D0E22" w:rsidP="5039F899">
      <w:pPr>
        <w:spacing w:after="0"/>
      </w:pPr>
      <w:r w:rsidRPr="5039F899">
        <w:rPr>
          <w:rFonts w:ascii="Calibri" w:eastAsia="Calibri" w:hAnsi="Calibri" w:cs="Calibri"/>
        </w:rPr>
        <w:t xml:space="preserve">Innspillet fra </w:t>
      </w:r>
      <w:r w:rsidRPr="5039F899">
        <w:rPr>
          <w:rFonts w:ascii="Calibri" w:eastAsia="Calibri" w:hAnsi="Calibri" w:cs="Calibri"/>
          <w:u w:val="single"/>
        </w:rPr>
        <w:t>Forsvarsbygg</w:t>
      </w:r>
      <w:r w:rsidRPr="5039F899">
        <w:rPr>
          <w:rFonts w:ascii="Calibri" w:eastAsia="Calibri" w:hAnsi="Calibri" w:cs="Calibri"/>
        </w:rPr>
        <w:t xml:space="preserve"> om at det generelle unntaket for militær operativ virksomhet og unntaket for avgang og landing med Forsvarets luftfartøy tas med i forskriftsteksten, ble imøtegått i § 6 allerede ved høringen. Ordlyden i høringsutkastet beholdes.</w:t>
      </w:r>
    </w:p>
    <w:p w14:paraId="1103425C" w14:textId="7312E54F" w:rsidR="6D56DD6D" w:rsidRDefault="6D56DD6D" w:rsidP="6D56DD6D">
      <w:pPr>
        <w:spacing w:after="0"/>
        <w:rPr>
          <w:rFonts w:ascii="Calibri" w:eastAsia="Calibri" w:hAnsi="Calibri" w:cs="Calibri"/>
        </w:rPr>
      </w:pPr>
    </w:p>
    <w:p w14:paraId="0E635304" w14:textId="67E2B043" w:rsidR="00362BB1" w:rsidRDefault="244D0E22" w:rsidP="00362BB1">
      <w:r w:rsidRPr="00362BB1">
        <w:rPr>
          <w:i/>
          <w:iCs/>
        </w:rPr>
        <w:t>Mineralressurser vurdert opp mot vern</w:t>
      </w:r>
      <w:r w:rsidR="00362BB1">
        <w:br/>
      </w:r>
      <w:r w:rsidRPr="2410D56B">
        <w:t xml:space="preserve">Statsforvalteren vurderer tapet av tilgangen til mineralressursene i de tre berørte sand- og grusforekomstene Gammelgårdsmyran, Bergsbakkmyra og Bergsvatnet, til å være av mindre betydning enn den forventede positive effekten på biologisk mangfold i området som følge av vern. Intakt natur bidrar med mange goder og effekter også for folk. Det er vanskelig å sette behovet for tilgang på sand og grus opp mot verdien av intakt natur. Men det at forekomstene av NGU er vurdert til å ha liten betydning som byggeråstoff, gjør at </w:t>
      </w:r>
      <w:r w:rsidR="00C053BB">
        <w:t>Statsforvalteren</w:t>
      </w:r>
      <w:r w:rsidRPr="2410D56B">
        <w:t xml:space="preserve"> regner med at det finnes mer egnete forekomster utenfor foreslått vernet areal. </w:t>
      </w:r>
      <w:r w:rsidR="00C053BB">
        <w:t>Statsforvalteren</w:t>
      </w:r>
      <w:r w:rsidRPr="2410D56B">
        <w:t xml:space="preserve"> prioriterer derfor dette området for vern.</w:t>
      </w:r>
    </w:p>
    <w:p w14:paraId="5782CCC0" w14:textId="5182C90D" w:rsidR="007F1137" w:rsidRPr="004A3B0F" w:rsidRDefault="00694775" w:rsidP="00362BB1">
      <w:pPr>
        <w:rPr>
          <w:rFonts w:cstheme="minorHAnsi"/>
          <w:b/>
          <w:szCs w:val="24"/>
        </w:rPr>
      </w:pPr>
      <w:r w:rsidRPr="004A3B0F">
        <w:rPr>
          <w:rFonts w:cstheme="minorHAnsi"/>
          <w:b/>
          <w:szCs w:val="24"/>
        </w:rPr>
        <w:t>Statsforvalterens tilråding</w:t>
      </w:r>
      <w:r w:rsidR="00BF6BC9" w:rsidRPr="004A3B0F">
        <w:rPr>
          <w:rFonts w:cstheme="minorHAnsi"/>
          <w:b/>
          <w:szCs w:val="24"/>
        </w:rPr>
        <w:br/>
      </w:r>
      <w:r w:rsidR="00BF6BC9" w:rsidRPr="004A3B0F">
        <w:rPr>
          <w:rFonts w:cstheme="minorHAnsi"/>
          <w:bCs/>
          <w:szCs w:val="24"/>
        </w:rPr>
        <w:t>Statsforvalteren tilrår at området blir vernet som naturreservat med de endringer i verneforskrift som beskrevet.</w:t>
      </w:r>
      <w:r w:rsidR="00BF6BC9" w:rsidRPr="004A3B0F">
        <w:rPr>
          <w:rFonts w:cstheme="minorHAnsi"/>
          <w:b/>
          <w:szCs w:val="24"/>
        </w:rPr>
        <w:t> </w:t>
      </w:r>
    </w:p>
    <w:p w14:paraId="01227738" w14:textId="6A6ACC61" w:rsidR="00694775" w:rsidRDefault="00694775" w:rsidP="46046156">
      <w:r w:rsidRPr="46046156">
        <w:rPr>
          <w:b/>
          <w:bCs/>
        </w:rPr>
        <w:t>Vedlegg</w:t>
      </w:r>
      <w:r>
        <w:br/>
      </w:r>
      <w:r w:rsidR="0026189A">
        <w:t xml:space="preserve">Vedlegg 1. Forslag til vernekart for </w:t>
      </w:r>
      <w:proofErr w:type="spellStart"/>
      <w:r w:rsidR="6ADF015D">
        <w:t>Bergsvatnet</w:t>
      </w:r>
      <w:proofErr w:type="spellEnd"/>
      <w:r w:rsidR="6ADF015D">
        <w:t xml:space="preserve"> i Nærøysund kommune</w:t>
      </w:r>
    </w:p>
    <w:p w14:paraId="4BA9D4A6" w14:textId="36FAD879" w:rsidR="0026189A" w:rsidRDefault="0026189A" w:rsidP="46046156">
      <w:r>
        <w:t>Vedlegg 2. Verneforskrift</w:t>
      </w:r>
      <w:r w:rsidR="2CBBE93F">
        <w:t xml:space="preserve"> for </w:t>
      </w:r>
      <w:proofErr w:type="spellStart"/>
      <w:r w:rsidR="2CBBE93F">
        <w:t>Bergsvatnet</w:t>
      </w:r>
      <w:proofErr w:type="spellEnd"/>
      <w:r w:rsidR="2CBBE93F">
        <w:t xml:space="preserve"> i Nærøysund kommune</w:t>
      </w:r>
    </w:p>
    <w:p w14:paraId="62A68E8F" w14:textId="7414EE38" w:rsidR="0026189A" w:rsidRDefault="0026189A" w:rsidP="46046156">
      <w:pPr>
        <w:rPr>
          <w:rFonts w:eastAsiaTheme="minorEastAsia"/>
        </w:rPr>
      </w:pPr>
      <w:r>
        <w:t>Vedlegg 3. Protokoll fra ko</w:t>
      </w:r>
      <w:r w:rsidRPr="46046156">
        <w:rPr>
          <w:rFonts w:eastAsiaTheme="minorEastAsia"/>
        </w:rPr>
        <w:t xml:space="preserve">nsultasjon med </w:t>
      </w:r>
      <w:proofErr w:type="spellStart"/>
      <w:r w:rsidR="396BB27E" w:rsidRPr="46046156">
        <w:rPr>
          <w:rFonts w:eastAsiaTheme="minorEastAsia"/>
        </w:rPr>
        <w:t>Åarjel</w:t>
      </w:r>
      <w:proofErr w:type="spellEnd"/>
      <w:r w:rsidR="396BB27E" w:rsidRPr="46046156">
        <w:rPr>
          <w:rFonts w:eastAsiaTheme="minorEastAsia"/>
        </w:rPr>
        <w:t xml:space="preserve"> </w:t>
      </w:r>
      <w:proofErr w:type="spellStart"/>
      <w:r w:rsidR="396BB27E" w:rsidRPr="46046156">
        <w:rPr>
          <w:rFonts w:eastAsiaTheme="minorEastAsia"/>
        </w:rPr>
        <w:t>Njaarke</w:t>
      </w:r>
      <w:proofErr w:type="spellEnd"/>
      <w:r w:rsidR="396BB27E" w:rsidRPr="46046156">
        <w:rPr>
          <w:rFonts w:eastAsiaTheme="minorEastAsia"/>
        </w:rPr>
        <w:t xml:space="preserve"> </w:t>
      </w:r>
      <w:proofErr w:type="spellStart"/>
      <w:r w:rsidR="396BB27E" w:rsidRPr="46046156">
        <w:rPr>
          <w:rFonts w:eastAsiaTheme="minorEastAsia"/>
        </w:rPr>
        <w:t>sijte</w:t>
      </w:r>
      <w:proofErr w:type="spellEnd"/>
    </w:p>
    <w:p w14:paraId="2C5EBDB0" w14:textId="77777777" w:rsidR="00823009" w:rsidRDefault="00823009" w:rsidP="00823009">
      <w:r>
        <w:t>Vedlegg 4. Protokoll med reineier Mads Kappfjell</w:t>
      </w:r>
    </w:p>
    <w:p w14:paraId="65A10D1E" w14:textId="25FAE3E7" w:rsidR="0026189A" w:rsidRDefault="0026189A" w:rsidP="00694775">
      <w:r>
        <w:t xml:space="preserve">Vedlegg </w:t>
      </w:r>
      <w:r w:rsidR="00823009">
        <w:t>5</w:t>
      </w:r>
      <w:r>
        <w:t>. Høringsuttalelser samlet</w:t>
      </w:r>
    </w:p>
    <w:p w14:paraId="43DBE499" w14:textId="531A8ADA" w:rsidR="00362BB1" w:rsidRPr="004A3B0F" w:rsidRDefault="00362BB1" w:rsidP="00694775"/>
    <w:p w14:paraId="0F843BCB" w14:textId="77777777" w:rsidR="00694775" w:rsidRPr="004A3B0F" w:rsidRDefault="00694775" w:rsidP="0031792B">
      <w:pPr>
        <w:pStyle w:val="Overskrift2"/>
      </w:pPr>
      <w:bookmarkStart w:id="37" w:name="_Toc173497429"/>
      <w:r w:rsidRPr="004A3B0F">
        <w:t>Røyrdalen i Namsos kommune, Trøndelag fylke</w:t>
      </w:r>
      <w:bookmarkEnd w:id="37"/>
    </w:p>
    <w:tbl>
      <w:tblPr>
        <w:tblStyle w:val="Tabellrutenett"/>
        <w:tblW w:w="0" w:type="auto"/>
        <w:tblLook w:val="04A0" w:firstRow="1" w:lastRow="0" w:firstColumn="1" w:lastColumn="0" w:noHBand="0" w:noVBand="1"/>
      </w:tblPr>
      <w:tblGrid>
        <w:gridCol w:w="2819"/>
        <w:gridCol w:w="6197"/>
      </w:tblGrid>
      <w:tr w:rsidR="004A3B0F" w:rsidRPr="004A3B0F" w14:paraId="024D1A63" w14:textId="77777777">
        <w:tc>
          <w:tcPr>
            <w:tcW w:w="2830" w:type="dxa"/>
          </w:tcPr>
          <w:p w14:paraId="65B04535" w14:textId="77777777" w:rsidR="004A3B0F" w:rsidRPr="004A3B0F" w:rsidRDefault="004A3B0F">
            <w:pPr>
              <w:rPr>
                <w:rFonts w:cstheme="minorHAnsi"/>
                <w:lang w:eastAsia="nb-NO"/>
              </w:rPr>
            </w:pPr>
            <w:r w:rsidRPr="004A3B0F">
              <w:rPr>
                <w:rFonts w:cstheme="minorHAnsi"/>
                <w:lang w:eastAsia="nb-NO"/>
              </w:rPr>
              <w:t>Totalareal</w:t>
            </w:r>
          </w:p>
        </w:tc>
        <w:tc>
          <w:tcPr>
            <w:tcW w:w="6232" w:type="dxa"/>
          </w:tcPr>
          <w:p w14:paraId="365BFEDC" w14:textId="5161CCCD" w:rsidR="004A3B0F" w:rsidRPr="004A3B0F" w:rsidRDefault="00B17CAD" w:rsidP="00B17CAD">
            <w:pPr>
              <w:rPr>
                <w:rFonts w:cstheme="minorHAnsi"/>
                <w:lang w:eastAsia="nb-NO"/>
              </w:rPr>
            </w:pPr>
            <w:r>
              <w:rPr>
                <w:rFonts w:ascii="Calibri" w:hAnsi="Calibri" w:cs="Calibri"/>
              </w:rPr>
              <w:t xml:space="preserve">958 </w:t>
            </w:r>
            <w:r w:rsidR="004A3B0F" w:rsidRPr="004A3B0F">
              <w:rPr>
                <w:rFonts w:cstheme="minorHAnsi"/>
                <w:lang w:eastAsia="nb-NO"/>
              </w:rPr>
              <w:t>dekar</w:t>
            </w:r>
          </w:p>
        </w:tc>
      </w:tr>
      <w:tr w:rsidR="004A3B0F" w:rsidRPr="004A3B0F" w14:paraId="49671882" w14:textId="77777777">
        <w:tc>
          <w:tcPr>
            <w:tcW w:w="2830" w:type="dxa"/>
          </w:tcPr>
          <w:p w14:paraId="62FA00FC" w14:textId="77777777" w:rsidR="004A3B0F" w:rsidRPr="004A3B0F" w:rsidRDefault="004A3B0F">
            <w:pPr>
              <w:rPr>
                <w:rFonts w:cstheme="minorHAnsi"/>
                <w:lang w:eastAsia="nb-NO"/>
              </w:rPr>
            </w:pPr>
            <w:r w:rsidRPr="004A3B0F">
              <w:rPr>
                <w:rFonts w:cstheme="minorHAnsi"/>
                <w:lang w:eastAsia="nb-NO"/>
              </w:rPr>
              <w:t>Skogareal totalt</w:t>
            </w:r>
          </w:p>
        </w:tc>
        <w:tc>
          <w:tcPr>
            <w:tcW w:w="6232" w:type="dxa"/>
          </w:tcPr>
          <w:p w14:paraId="2C04A628" w14:textId="486CCE53" w:rsidR="004A3B0F" w:rsidRPr="004A3B0F" w:rsidRDefault="00874703">
            <w:pPr>
              <w:rPr>
                <w:rFonts w:cstheme="minorHAnsi"/>
                <w:lang w:eastAsia="nb-NO"/>
              </w:rPr>
            </w:pPr>
            <w:r w:rsidRPr="00874703">
              <w:rPr>
                <w:rFonts w:cstheme="minorHAnsi"/>
                <w:lang w:eastAsia="nb-NO"/>
              </w:rPr>
              <w:t xml:space="preserve">434 </w:t>
            </w:r>
            <w:r w:rsidR="004A3B0F" w:rsidRPr="004A3B0F">
              <w:rPr>
                <w:rFonts w:cstheme="minorHAnsi"/>
                <w:lang w:eastAsia="nb-NO"/>
              </w:rPr>
              <w:t>dekar</w:t>
            </w:r>
          </w:p>
        </w:tc>
      </w:tr>
      <w:tr w:rsidR="004A3B0F" w:rsidRPr="004A3B0F" w14:paraId="0D523DF2" w14:textId="77777777">
        <w:tc>
          <w:tcPr>
            <w:tcW w:w="2830" w:type="dxa"/>
          </w:tcPr>
          <w:p w14:paraId="1324141D" w14:textId="77777777" w:rsidR="004A3B0F" w:rsidRPr="004A3B0F" w:rsidRDefault="004A3B0F">
            <w:pPr>
              <w:rPr>
                <w:rFonts w:cstheme="minorHAnsi"/>
                <w:lang w:eastAsia="nb-NO"/>
              </w:rPr>
            </w:pPr>
            <w:r w:rsidRPr="004A3B0F">
              <w:rPr>
                <w:rFonts w:cstheme="minorHAnsi"/>
                <w:lang w:eastAsia="nb-NO"/>
              </w:rPr>
              <w:t>Produktiv skog</w:t>
            </w:r>
          </w:p>
        </w:tc>
        <w:tc>
          <w:tcPr>
            <w:tcW w:w="6232" w:type="dxa"/>
          </w:tcPr>
          <w:p w14:paraId="6A244AB0" w14:textId="2064EB24" w:rsidR="004A3B0F" w:rsidRPr="004A3B0F" w:rsidRDefault="00874703">
            <w:pPr>
              <w:rPr>
                <w:rFonts w:cstheme="minorHAnsi"/>
                <w:lang w:eastAsia="nb-NO"/>
              </w:rPr>
            </w:pPr>
            <w:r>
              <w:rPr>
                <w:rFonts w:cstheme="minorHAnsi"/>
                <w:lang w:eastAsia="nb-NO"/>
              </w:rPr>
              <w:t>126</w:t>
            </w:r>
            <w:r w:rsidR="004A3B0F" w:rsidRPr="004A3B0F">
              <w:rPr>
                <w:rFonts w:cstheme="minorHAnsi"/>
                <w:lang w:eastAsia="nb-NO"/>
              </w:rPr>
              <w:t xml:space="preserve"> dekar</w:t>
            </w:r>
          </w:p>
        </w:tc>
      </w:tr>
      <w:tr w:rsidR="004A3B0F" w:rsidRPr="004A3B0F" w14:paraId="576F1AF2" w14:textId="77777777">
        <w:tc>
          <w:tcPr>
            <w:tcW w:w="2830" w:type="dxa"/>
          </w:tcPr>
          <w:p w14:paraId="271F37FE" w14:textId="77777777" w:rsidR="004A3B0F" w:rsidRPr="004A3B0F" w:rsidRDefault="004A3B0F">
            <w:pPr>
              <w:rPr>
                <w:rFonts w:cstheme="minorHAnsi"/>
                <w:lang w:eastAsia="nb-NO"/>
              </w:rPr>
            </w:pPr>
            <w:r w:rsidRPr="004A3B0F">
              <w:rPr>
                <w:rFonts w:cstheme="minorHAnsi"/>
                <w:lang w:eastAsia="nb-NO"/>
              </w:rPr>
              <w:t>Høyde over havet</w:t>
            </w:r>
          </w:p>
        </w:tc>
        <w:tc>
          <w:tcPr>
            <w:tcW w:w="6232" w:type="dxa"/>
          </w:tcPr>
          <w:p w14:paraId="73B3E542" w14:textId="127DB2E8" w:rsidR="004A3B0F" w:rsidRPr="004A3B0F" w:rsidRDefault="00D53DAC">
            <w:pPr>
              <w:rPr>
                <w:rFonts w:cstheme="minorHAnsi"/>
                <w:lang w:eastAsia="nb-NO"/>
              </w:rPr>
            </w:pPr>
            <w:r>
              <w:rPr>
                <w:rFonts w:ascii="Calibri" w:hAnsi="Calibri" w:cs="Calibri"/>
              </w:rPr>
              <w:t>0 - 275</w:t>
            </w:r>
            <w:r w:rsidR="004A3B0F" w:rsidRPr="004A3B0F">
              <w:rPr>
                <w:rFonts w:ascii="Calibri" w:hAnsi="Calibri" w:cs="Calibri"/>
              </w:rPr>
              <w:t xml:space="preserve"> </w:t>
            </w:r>
            <w:r w:rsidR="004A3B0F" w:rsidRPr="004A3B0F">
              <w:rPr>
                <w:rFonts w:cstheme="minorHAnsi"/>
                <w:lang w:eastAsia="nb-NO"/>
              </w:rPr>
              <w:t>moh</w:t>
            </w:r>
          </w:p>
        </w:tc>
      </w:tr>
    </w:tbl>
    <w:p w14:paraId="71B7FBC3" w14:textId="62B20A68" w:rsidR="00533095" w:rsidRPr="00533095" w:rsidRDefault="007F1137" w:rsidP="00533095">
      <w:pPr>
        <w:rPr>
          <w:rFonts w:cstheme="minorHAnsi"/>
          <w:bCs/>
          <w:szCs w:val="24"/>
        </w:rPr>
      </w:pPr>
      <w:r w:rsidRPr="004A3B0F">
        <w:rPr>
          <w:rFonts w:cstheme="minorHAnsi"/>
          <w:lang w:eastAsia="nb-NO"/>
        </w:rPr>
        <w:br/>
      </w:r>
      <w:r w:rsidR="00111F38" w:rsidRPr="004A3B0F">
        <w:rPr>
          <w:rFonts w:cstheme="minorHAnsi"/>
          <w:b/>
          <w:szCs w:val="24"/>
        </w:rPr>
        <w:t>Verneformål og særskilte verneverdier</w:t>
      </w:r>
      <w:r w:rsidR="008A6B2D">
        <w:rPr>
          <w:rFonts w:cstheme="minorHAnsi"/>
          <w:b/>
          <w:szCs w:val="24"/>
        </w:rPr>
        <w:br/>
      </w:r>
      <w:r w:rsidR="00111F38" w:rsidRPr="004A3B0F">
        <w:rPr>
          <w:rFonts w:cstheme="minorHAnsi"/>
          <w:bCs/>
          <w:i/>
          <w:iCs/>
          <w:szCs w:val="24"/>
        </w:rPr>
        <w:lastRenderedPageBreak/>
        <w:t>Verneformål</w:t>
      </w:r>
      <w:r w:rsidR="008A6B2D">
        <w:rPr>
          <w:rFonts w:cstheme="minorHAnsi"/>
          <w:bCs/>
          <w:i/>
          <w:iCs/>
          <w:szCs w:val="24"/>
        </w:rPr>
        <w:br/>
      </w:r>
      <w:r w:rsidR="00533095" w:rsidRPr="00533095">
        <w:rPr>
          <w:rFonts w:cstheme="minorHAnsi"/>
          <w:bCs/>
          <w:szCs w:val="24"/>
        </w:rPr>
        <w:t xml:space="preserve">Formålet med forskriften er å bevare et område som representerer en bestemt type natur i form av boreal regnskog og gammel barskog med store gamle trær og liggende død ved. Videre er formålet å bevare et område som har særlig betydning for biologisk mangfold ved at det er leveområde for truede og sårbare arter knyttet til disse naturtypene. </w:t>
      </w:r>
    </w:p>
    <w:p w14:paraId="4086E7A9" w14:textId="1EE8C3F3" w:rsidR="00111F38" w:rsidRPr="008A6B2D" w:rsidRDefault="00533095" w:rsidP="00533095">
      <w:pPr>
        <w:rPr>
          <w:rFonts w:cstheme="minorHAnsi"/>
          <w:bCs/>
          <w:szCs w:val="24"/>
        </w:rPr>
      </w:pPr>
      <w:r w:rsidRPr="00533095">
        <w:rPr>
          <w:rFonts w:cstheme="minorHAnsi"/>
          <w:bCs/>
          <w:szCs w:val="24"/>
        </w:rPr>
        <w:t xml:space="preserve">Det er en målsetting å beholde verneverdiene i mest mulig urørt tilstand, og eventuelt videreutvikle dem. Formålet omfatter også bevaring av det samiske naturgrunnlaget. </w:t>
      </w:r>
    </w:p>
    <w:p w14:paraId="59FFE7EC" w14:textId="34F33345" w:rsidR="00111F38" w:rsidRPr="004A48C5" w:rsidRDefault="22D3611F" w:rsidP="2FEA3284">
      <w:pPr>
        <w:spacing w:line="276" w:lineRule="auto"/>
        <w:rPr>
          <w:rFonts w:eastAsiaTheme="minorEastAsia"/>
        </w:rPr>
      </w:pPr>
      <w:r w:rsidRPr="2FEA3284">
        <w:rPr>
          <w:i/>
          <w:iCs/>
        </w:rPr>
        <w:t>Verneverdier og naturverdier</w:t>
      </w:r>
      <w:r w:rsidR="00111F38">
        <w:br/>
      </w:r>
      <w:r w:rsidR="10D20722" w:rsidRPr="2FEA3284">
        <w:rPr>
          <w:rFonts w:eastAsiaTheme="minorEastAsia"/>
        </w:rPr>
        <w:t xml:space="preserve">Røyrdalen er et område med boreal regnskog, gamle bartrær, liggende død ved, og verdifulle skogtyper i sørboreal sone. Området ligger nord på Otterøya og strekker seg fra havnivå innerst i Storhåkilen, opp Olderdalen til Vindsetvatnet og videre opp og inn Røyrdalen i sørøst. </w:t>
      </w:r>
    </w:p>
    <w:p w14:paraId="7FB0FC80" w14:textId="6822D2BE" w:rsidR="00111F38" w:rsidRPr="004A48C5" w:rsidRDefault="10D20722" w:rsidP="2FEA3284">
      <w:pPr>
        <w:spacing w:line="276" w:lineRule="auto"/>
        <w:rPr>
          <w:rFonts w:eastAsiaTheme="minorEastAsia"/>
        </w:rPr>
      </w:pPr>
      <w:r w:rsidRPr="2FEA3284">
        <w:rPr>
          <w:rFonts w:eastAsiaTheme="minorEastAsia"/>
        </w:rPr>
        <w:t>Skogområdet har stedvis store naturkvaliteter knyttet til boreal regnskog og gammel granskog. Granskogslier på høy bonitet har innslag av store gamle trær (150-170 år) og liggende død ved. En del eldre lavvokste furutrær (ca 200-300 år) finnes spredt i landskapet på impediment. I dalsider, bekker og fuktige søkk mellom furukollene finnes granskogslier med boreale løvtrær med lungeneversamfunn.</w:t>
      </w:r>
    </w:p>
    <w:p w14:paraId="4872051B" w14:textId="16CEE05D" w:rsidR="00111F38" w:rsidRPr="004A48C5" w:rsidRDefault="10D20722" w:rsidP="2B73E7A7">
      <w:pPr>
        <w:spacing w:line="276" w:lineRule="auto"/>
        <w:rPr>
          <w:rFonts w:eastAsiaTheme="minorEastAsia"/>
        </w:rPr>
      </w:pPr>
      <w:r w:rsidRPr="2FEA3284">
        <w:rPr>
          <w:rFonts w:eastAsiaTheme="minorEastAsia"/>
        </w:rPr>
        <w:t>Flere rødlistearter er knyttet til dødved og gamle trær. Truete naturtyper er boreal regnskog (VU), og kalk og lågurtfuruskog (VU). Nær truete og truete arter som er registrert er gubbeskjegg (NT), granbendellav (VU), høystubbeskinn (VU), meldråpelav (VU), knerot (NT) og gullprikklav (VU). Området oppfyller prioriteringer og mangler i skogvernet knyttet til boreal regnskog og verdifulle arealer av skogtyper i sørboreal sone.</w:t>
      </w:r>
    </w:p>
    <w:p w14:paraId="33D7099C" w14:textId="34679E83" w:rsidR="00111F38" w:rsidRPr="004A48C5" w:rsidRDefault="00111F38" w:rsidP="2B73E7A7">
      <w:pPr>
        <w:spacing w:line="276" w:lineRule="auto"/>
      </w:pPr>
      <w:r w:rsidRPr="2FEA3284">
        <w:rPr>
          <w:b/>
        </w:rPr>
        <w:t>Inngrepsstatus og andre interesser</w:t>
      </w:r>
      <w:r w:rsidR="00E17CE1">
        <w:br/>
      </w:r>
      <w:r w:rsidRPr="2FEA3284">
        <w:rPr>
          <w:i/>
        </w:rPr>
        <w:t>Inngrep</w:t>
      </w:r>
      <w:r w:rsidR="004A48C5">
        <w:br/>
      </w:r>
      <w:r w:rsidR="00F54B07" w:rsidRPr="2FEA3284">
        <w:t xml:space="preserve">Det går </w:t>
      </w:r>
      <w:r w:rsidR="2335BEAB">
        <w:t>flere</w:t>
      </w:r>
      <w:r w:rsidR="408E336C">
        <w:t xml:space="preserve"> etablerte stier</w:t>
      </w:r>
      <w:r w:rsidR="00F54B07" w:rsidRPr="2FEA3284">
        <w:t xml:space="preserve"> gjennom området.</w:t>
      </w:r>
    </w:p>
    <w:p w14:paraId="3363C4CD" w14:textId="5BDADD9A" w:rsidR="00111F38" w:rsidRPr="00F54B07" w:rsidRDefault="00111F38" w:rsidP="2B73E7A7">
      <w:pPr>
        <w:spacing w:line="276" w:lineRule="auto"/>
      </w:pPr>
      <w:r w:rsidRPr="7EB0238B">
        <w:rPr>
          <w:i/>
        </w:rPr>
        <w:t>Reindrift</w:t>
      </w:r>
      <w:r w:rsidR="00F54B07">
        <w:br/>
      </w:r>
      <w:r w:rsidR="003B7C27" w:rsidRPr="7EB0238B">
        <w:t>Området ligger innenfor distriktsgrensene til Åarjel Njaarke Sijte (Vestre Namdal reinbeitedistrikt) og berører senvinterbeiter på Otterøya. Dette er beiter som benyttes i en sårbar periode for reinen før kalvingstida på våren. I tillegg er det en rekke flyttleier sør-øst på Otterøya, i nærhet til og innenfor foreslått verneområde. Det må påregnes bruk av motorkjøretøy i dette området.</w:t>
      </w:r>
    </w:p>
    <w:p w14:paraId="35491E3F" w14:textId="68A10F90" w:rsidR="00111F38" w:rsidRDefault="00111F38" w:rsidP="2B73E7A7">
      <w:pPr>
        <w:spacing w:line="276" w:lineRule="auto"/>
      </w:pPr>
      <w:r w:rsidRPr="6DA701E8">
        <w:rPr>
          <w:i/>
        </w:rPr>
        <w:t>Planstatus</w:t>
      </w:r>
      <w:r w:rsidR="003B7C27">
        <w:br/>
      </w:r>
      <w:r w:rsidR="003B7C27" w:rsidRPr="6DA701E8">
        <w:t>LNFR-område i kommuneplan.</w:t>
      </w:r>
    </w:p>
    <w:p w14:paraId="3D2292F1" w14:textId="7D7070FB" w:rsidR="23080223" w:rsidRDefault="23080223" w:rsidP="2136DD70">
      <w:pPr>
        <w:rPr>
          <w:rFonts w:ascii="Calibri" w:eastAsia="Calibri" w:hAnsi="Calibri" w:cs="Calibri"/>
        </w:rPr>
      </w:pPr>
      <w:r w:rsidRPr="2136DD70">
        <w:rPr>
          <w:i/>
          <w:iCs/>
        </w:rPr>
        <w:t>Skogbruk</w:t>
      </w:r>
      <w:r>
        <w:br/>
        <w:t xml:space="preserve">Liten betydning. </w:t>
      </w:r>
      <w:r w:rsidRPr="2136DD70">
        <w:rPr>
          <w:rFonts w:ascii="Calibri" w:eastAsia="Calibri" w:hAnsi="Calibri" w:cs="Calibri"/>
          <w:color w:val="000000" w:themeColor="text1"/>
        </w:rPr>
        <w:t xml:space="preserve">Verdi 6 på en skala fra 7 (lav) til 1 (høy). Bratt og </w:t>
      </w:r>
      <w:proofErr w:type="spellStart"/>
      <w:r w:rsidRPr="2136DD70">
        <w:rPr>
          <w:rFonts w:ascii="Calibri" w:eastAsia="Calibri" w:hAnsi="Calibri" w:cs="Calibri"/>
          <w:color w:val="000000" w:themeColor="text1"/>
        </w:rPr>
        <w:t>veilløst</w:t>
      </w:r>
      <w:proofErr w:type="spellEnd"/>
      <w:r w:rsidRPr="2136DD70">
        <w:rPr>
          <w:rFonts w:ascii="Calibri" w:eastAsia="Calibri" w:hAnsi="Calibri" w:cs="Calibri"/>
          <w:color w:val="000000" w:themeColor="text1"/>
        </w:rPr>
        <w:t xml:space="preserve"> terreng (dels taubane) for 3/4 av arealet. Nordlig del som utgjør </w:t>
      </w:r>
      <w:proofErr w:type="spellStart"/>
      <w:r w:rsidRPr="2136DD70">
        <w:rPr>
          <w:rFonts w:ascii="Calibri" w:eastAsia="Calibri" w:hAnsi="Calibri" w:cs="Calibri"/>
          <w:color w:val="000000" w:themeColor="text1"/>
        </w:rPr>
        <w:t>ca</w:t>
      </w:r>
      <w:proofErr w:type="spellEnd"/>
      <w:r w:rsidRPr="2136DD70">
        <w:rPr>
          <w:rFonts w:ascii="Calibri" w:eastAsia="Calibri" w:hAnsi="Calibri" w:cs="Calibri"/>
          <w:color w:val="000000" w:themeColor="text1"/>
        </w:rPr>
        <w:t xml:space="preserve"> 2/3 lar seg ikke regningssvarende utløse med vegbygging av noe slag, lekter og taubane for lav om middels bonitet vil heller ikke vare regningssvarende. Ikke </w:t>
      </w:r>
      <w:proofErr w:type="spellStart"/>
      <w:r w:rsidRPr="2136DD70">
        <w:rPr>
          <w:rFonts w:ascii="Calibri" w:eastAsia="Calibri" w:hAnsi="Calibri" w:cs="Calibri"/>
          <w:color w:val="000000" w:themeColor="text1"/>
        </w:rPr>
        <w:t>MiS</w:t>
      </w:r>
      <w:proofErr w:type="spellEnd"/>
      <w:r w:rsidRPr="2136DD70">
        <w:rPr>
          <w:rFonts w:ascii="Calibri" w:eastAsia="Calibri" w:hAnsi="Calibri" w:cs="Calibri"/>
          <w:color w:val="000000" w:themeColor="text1"/>
        </w:rPr>
        <w:t xml:space="preserve"> pr i dag. En del furu.</w:t>
      </w:r>
      <w:r w:rsidRPr="2136DD70">
        <w:rPr>
          <w:rFonts w:ascii="Calibri" w:eastAsia="Calibri" w:hAnsi="Calibri" w:cs="Calibri"/>
        </w:rPr>
        <w:t xml:space="preserve"> </w:t>
      </w:r>
      <w:r>
        <w:br/>
      </w:r>
    </w:p>
    <w:p w14:paraId="265837E5" w14:textId="3688B901" w:rsidR="007F1137" w:rsidRDefault="00111F38" w:rsidP="00111F38">
      <w:r w:rsidRPr="6DA701E8">
        <w:rPr>
          <w:i/>
        </w:rPr>
        <w:t>Andre interesser</w:t>
      </w:r>
      <w:r w:rsidR="003B7C27">
        <w:br/>
      </w:r>
      <w:r w:rsidR="003B7C27" w:rsidRPr="6DA701E8">
        <w:t>Området ligger innenfor areal registrert som «Svært viktig friluftslivsområde». Området brukes til jakt.</w:t>
      </w:r>
    </w:p>
    <w:p w14:paraId="7BE989B3" w14:textId="0E15568B" w:rsidR="2098D6CC" w:rsidRDefault="2098D6CC" w:rsidP="7B82C4B2">
      <w:r w:rsidRPr="7B82C4B2">
        <w:t>Ingen kartfesta eller kjente kulturminner.</w:t>
      </w:r>
    </w:p>
    <w:p w14:paraId="370C32E4" w14:textId="45B22A40" w:rsidR="007F1137" w:rsidRDefault="007F1137" w:rsidP="007F1137">
      <w:pPr>
        <w:rPr>
          <w:rFonts w:cstheme="minorHAnsi"/>
          <w:bCs/>
          <w:szCs w:val="24"/>
        </w:rPr>
      </w:pPr>
      <w:r w:rsidRPr="004A3B0F">
        <w:rPr>
          <w:rFonts w:cstheme="minorHAnsi"/>
          <w:b/>
          <w:szCs w:val="24"/>
        </w:rPr>
        <w:lastRenderedPageBreak/>
        <w:t>Sammendrag av høringsuttalelsene</w:t>
      </w:r>
      <w:r w:rsidR="001E2872">
        <w:rPr>
          <w:rFonts w:cstheme="minorHAnsi"/>
          <w:b/>
          <w:szCs w:val="24"/>
        </w:rPr>
        <w:br/>
      </w:r>
      <w:r w:rsidR="001E2872" w:rsidRPr="001E2872">
        <w:rPr>
          <w:rFonts w:cstheme="minorHAnsi"/>
          <w:bCs/>
          <w:szCs w:val="24"/>
        </w:rPr>
        <w:t>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60A87698" w14:textId="1E4B64D3" w:rsidR="001E2872" w:rsidRDefault="0046497B" w:rsidP="007F1137">
      <w:pPr>
        <w:rPr>
          <w:rFonts w:cstheme="minorHAnsi"/>
          <w:bCs/>
          <w:szCs w:val="24"/>
        </w:rPr>
      </w:pPr>
      <w:r w:rsidRPr="0046497B">
        <w:rPr>
          <w:rFonts w:cstheme="minorHAnsi"/>
          <w:bCs/>
          <w:szCs w:val="24"/>
          <w:u w:val="single"/>
        </w:rPr>
        <w:t>Namsos kommune</w:t>
      </w:r>
      <w:r w:rsidRPr="0046497B">
        <w:rPr>
          <w:rFonts w:cstheme="minorHAnsi"/>
          <w:bCs/>
          <w:szCs w:val="24"/>
        </w:rPr>
        <w:t xml:space="preserve"> ønsker ikke å være forvaltningsmyndighet for verneområdet. </w:t>
      </w:r>
    </w:p>
    <w:p w14:paraId="1FF7C826" w14:textId="43A27F72" w:rsidR="0046497B" w:rsidRDefault="009F1A61" w:rsidP="007F1137">
      <w:pPr>
        <w:rPr>
          <w:rFonts w:cstheme="minorHAnsi"/>
          <w:bCs/>
          <w:szCs w:val="24"/>
        </w:rPr>
      </w:pPr>
      <w:r w:rsidRPr="009F1A61">
        <w:rPr>
          <w:rFonts w:cstheme="minorHAnsi"/>
          <w:bCs/>
          <w:szCs w:val="24"/>
          <w:u w:val="single"/>
        </w:rPr>
        <w:t>Norges vassdrags- og energidirektorat (NVE)</w:t>
      </w:r>
      <w:r w:rsidRPr="009F1A61">
        <w:rPr>
          <w:rFonts w:cstheme="minorHAnsi"/>
          <w:bCs/>
          <w:szCs w:val="24"/>
        </w:rPr>
        <w:t xml:space="preserve"> kan ikke se konflikt med noen energiinteresser innenfor det foreslåtte området Røyrdalen.</w:t>
      </w:r>
    </w:p>
    <w:p w14:paraId="3802EDB8" w14:textId="29EC5B9C" w:rsidR="009F1A61" w:rsidRDefault="009F1A61" w:rsidP="007F1137">
      <w:pPr>
        <w:rPr>
          <w:rFonts w:cstheme="minorHAnsi"/>
          <w:bCs/>
          <w:szCs w:val="24"/>
        </w:rPr>
      </w:pPr>
      <w:r w:rsidRPr="009F1A61">
        <w:rPr>
          <w:rFonts w:cstheme="minorHAnsi"/>
          <w:bCs/>
          <w:szCs w:val="24"/>
          <w:u w:val="single"/>
        </w:rPr>
        <w:t>Sametinget</w:t>
      </w:r>
      <w:r w:rsidRPr="009F1A61">
        <w:rPr>
          <w:rFonts w:cstheme="minorHAnsi"/>
          <w:bCs/>
          <w:szCs w:val="24"/>
        </w:rPr>
        <w:t xml:space="preserve"> har som svar på forhåndsvarsel om verneprosess bedt Statsforvalteren forespørre berørte samiske interesser om konsultasjon. I sitt høringsinnspill viser Sametinget til avtalen (datert 2007) mellom dem og Klima- og miljødepartementet om retningslinjer for verneplanarbeid i samiske områder. De ber om å få oppsummert og tilsendt høringsuttalelsene fra samiske rettighetshavere og interesser (samt annen dokumentasjon på medvirkning) i etterkant av høringen. De fikk 3 ukers frist til å gi sin endelige uttalelse. Sametinget har meldt tilbake at siden ett av reinbeitedistriktene går imot vern innenfor sitt distrikt, må saken avklares politisk i møte for sametingsrådet den 13. august.</w:t>
      </w:r>
    </w:p>
    <w:p w14:paraId="760279D6" w14:textId="5FB524F5" w:rsidR="00E20CF0" w:rsidRDefault="000F7CCB" w:rsidP="007F1137">
      <w:pPr>
        <w:rPr>
          <w:rFonts w:cstheme="minorHAnsi"/>
          <w:bCs/>
          <w:szCs w:val="24"/>
        </w:rPr>
      </w:pPr>
      <w:r w:rsidRPr="000F7CCB">
        <w:rPr>
          <w:rFonts w:cstheme="minorHAnsi"/>
          <w:bCs/>
          <w:szCs w:val="24"/>
          <w:u w:val="single"/>
        </w:rPr>
        <w:t>Direktoratet for mineralforvaltning med Bergmesteren for Svalbard (DMF)</w:t>
      </w:r>
      <w:r w:rsidRPr="000F7CCB">
        <w:rPr>
          <w:rFonts w:cstheme="minorHAnsi"/>
          <w:bCs/>
          <w:szCs w:val="24"/>
        </w:rPr>
        <w:t xml:space="preserve"> viser til sitt innspill til oppstartsmeldingen der de opplyser om hvilke mineralressurser som berøres. DMF er kritisk til at innspill som har kommet til oppstartsmeldingen ikke er hensyntatt i høringsdokumentet, og mener at høringsdokumentet gir et utilstrekkelig beslutningsgrunnlag i saken. De ber om at det legges frem vurderinger av vernets virkning på ressursene som berøres. Utover det har DMF ingen merknad spesifikt til dette området.</w:t>
      </w:r>
    </w:p>
    <w:p w14:paraId="5DD4F851" w14:textId="12C35348" w:rsidR="00E20CF0" w:rsidRDefault="00E20CF0" w:rsidP="007F1137">
      <w:pPr>
        <w:rPr>
          <w:rFonts w:cstheme="minorHAnsi"/>
          <w:bCs/>
          <w:szCs w:val="24"/>
        </w:rPr>
      </w:pPr>
      <w:r w:rsidRPr="00E20CF0">
        <w:rPr>
          <w:rFonts w:cstheme="minorHAnsi"/>
          <w:bCs/>
          <w:szCs w:val="24"/>
          <w:u w:val="single"/>
        </w:rPr>
        <w:t>Trøndelag fylkeskommune</w:t>
      </w:r>
      <w:r w:rsidRPr="00E20CF0">
        <w:rPr>
          <w:rFonts w:cstheme="minorHAnsi"/>
          <w:bCs/>
          <w:szCs w:val="24"/>
        </w:rPr>
        <w:t xml:space="preserve"> slutter seg til vernet ut ifra målsettingen om å redusere risikoen for tap av biologisk mangfold og at det ikke er store konflikter til verneforslaget. Videre peker de på at 8 % av samlet skogareal i fylket vil være vernet. Skogvernet legger begrensninger på virketilgangen til skogindustrien, og det er derfor viktig at vern og en bærekraftig produksjon av biomasse balanseres på en god måte. De ønsker at det i størst mulig grad må utarbeides forvaltningsplaner for områder som blir fredet. De påpeker at lokal forvaltning er viktig, og at kostnader dette medfører bør dekkes av staten. </w:t>
      </w:r>
    </w:p>
    <w:p w14:paraId="1CB64D73" w14:textId="662004AE" w:rsidR="00E20CF0" w:rsidRDefault="000F7CCB" w:rsidP="007F1137">
      <w:pPr>
        <w:rPr>
          <w:rFonts w:cstheme="minorHAnsi"/>
          <w:bCs/>
          <w:szCs w:val="24"/>
        </w:rPr>
      </w:pPr>
      <w:r w:rsidRPr="000F7CCB">
        <w:rPr>
          <w:rFonts w:cstheme="minorHAnsi"/>
          <w:bCs/>
          <w:szCs w:val="24"/>
          <w:u w:val="single"/>
        </w:rPr>
        <w:t>Statnett</w:t>
      </w:r>
      <w:r w:rsidRPr="000F7CCB">
        <w:rPr>
          <w:rFonts w:cstheme="minorHAnsi"/>
          <w:bCs/>
          <w:szCs w:val="24"/>
        </w:rPr>
        <w:t xml:space="preserve"> melder at planlagt skogvern i disse områdene ikke berører Statnett sine anlegg eller planer. Statnett har ingen bemerkninger til skogvern i disse områdene.</w:t>
      </w:r>
    </w:p>
    <w:p w14:paraId="7C886A7A" w14:textId="59057D16" w:rsidR="00E20CF0" w:rsidRDefault="00D66390" w:rsidP="007F1137">
      <w:pPr>
        <w:rPr>
          <w:rFonts w:cstheme="minorHAnsi"/>
          <w:bCs/>
          <w:szCs w:val="24"/>
        </w:rPr>
      </w:pPr>
      <w:r w:rsidRPr="00D66390">
        <w:rPr>
          <w:rFonts w:cstheme="minorHAnsi"/>
          <w:bCs/>
          <w:szCs w:val="24"/>
          <w:u w:val="single"/>
        </w:rPr>
        <w:t>Naturvernforbundet</w:t>
      </w:r>
      <w:r w:rsidRPr="00D66390">
        <w:rPr>
          <w:rFonts w:cstheme="minorHAnsi"/>
          <w:bCs/>
          <w:szCs w:val="24"/>
        </w:rPr>
        <w:t xml:space="preserve"> er positive til arbeidet med frivillig vern av skog, men at det også er svært viktig at det også gjennomføres ordinære verneprosesser som ikke forutsetter samtykke fra grunneier av hensyn til å verne de mest verdifulle områdene. Videre har de forslag til spesifikke områder og skogtyper som bør prioriteres for vern og rapporter som er utarbeidet.  </w:t>
      </w:r>
    </w:p>
    <w:p w14:paraId="6A290897" w14:textId="732685CF" w:rsidR="00E20CF0" w:rsidRDefault="00D66390" w:rsidP="007F1137">
      <w:pPr>
        <w:rPr>
          <w:rFonts w:cstheme="minorHAnsi"/>
          <w:bCs/>
          <w:szCs w:val="24"/>
        </w:rPr>
      </w:pPr>
      <w:r w:rsidRPr="00D66390">
        <w:rPr>
          <w:rFonts w:cstheme="minorHAnsi"/>
          <w:bCs/>
          <w:szCs w:val="24"/>
          <w:u w:val="single"/>
        </w:rPr>
        <w:lastRenderedPageBreak/>
        <w:t>Språkrådet</w:t>
      </w:r>
      <w:r w:rsidRPr="00D66390">
        <w:rPr>
          <w:rFonts w:cstheme="minorHAnsi"/>
          <w:bCs/>
          <w:szCs w:val="24"/>
        </w:rPr>
        <w:t xml:space="preserve"> har ingen merknader. Navnet passer på området, og Røyrdalen er eneste godkjente skrivemåte for naturnavnet i Sentralt stedsnavnregister (SSR).</w:t>
      </w:r>
    </w:p>
    <w:p w14:paraId="14DD7AE6" w14:textId="056E9C12" w:rsidR="00D66390" w:rsidRDefault="00D66390" w:rsidP="007F1137">
      <w:pPr>
        <w:rPr>
          <w:rFonts w:cstheme="minorHAnsi"/>
          <w:bCs/>
          <w:szCs w:val="24"/>
        </w:rPr>
      </w:pPr>
      <w:r w:rsidRPr="00D66390">
        <w:rPr>
          <w:rFonts w:cstheme="minorHAnsi"/>
          <w:bCs/>
          <w:szCs w:val="24"/>
          <w:u w:val="single"/>
        </w:rPr>
        <w:t>Forsvarsbygg</w:t>
      </w:r>
      <w:r w:rsidRPr="00D66390">
        <w:rPr>
          <w:rFonts w:cstheme="minorHAnsi"/>
          <w:bCs/>
          <w:szCs w:val="24"/>
        </w:rPr>
        <w:t xml:space="preserve"> ber om at det generelle unntaket for militær operativ virksomhet og unntaket for avgang og landing med Forsvarets luftfartøy tas med i forskriftsteksten. </w:t>
      </w:r>
    </w:p>
    <w:p w14:paraId="1521FBCA" w14:textId="3878A814" w:rsidR="00E17CE1" w:rsidRDefault="00E17CE1" w:rsidP="00E17CE1">
      <w:r w:rsidRPr="4B1A8E5D">
        <w:rPr>
          <w:u w:val="single"/>
        </w:rPr>
        <w:t xml:space="preserve">Konsultasjon med </w:t>
      </w:r>
      <w:r w:rsidRPr="41179C07">
        <w:rPr>
          <w:u w:val="single"/>
        </w:rPr>
        <w:t xml:space="preserve">Åarjel Njaarke sijte </w:t>
      </w:r>
      <w:r>
        <w:t>(Vestre Namdal reinbeitedistrikt)</w:t>
      </w:r>
      <w:r w:rsidRPr="41179C07">
        <w:t xml:space="preserve"> fant sted 18.06.2024. Reinbeitedistriktet påpeker deres retter i henhold til bl.a. ILO-konvensjonen og FNs urfolksdeklarasjon. Vern skal derfor ikke begrense de samiske rettigheter, men være et vern mot kommersiell utnyttelse. De er uenig i at verneforskriften stiller krav til søknad for enkelte aktiviteter og tiltak. Reindrift skal kun reguleres av reindriftsloven. Reinbeitedistriktet vil ikke søke dispensasjon for noe de har rett til gjennom alders tids bruk og sedvane. De reindriftsrelaterte punktene i forskriftens § 7, må føres inn under de generelle unntakene i § 4 og 6. </w:t>
      </w:r>
    </w:p>
    <w:p w14:paraId="28FF39E3" w14:textId="362F9E71" w:rsidR="00E17CE1" w:rsidRDefault="00E17CE1" w:rsidP="00E17CE1">
      <w:r w:rsidRPr="264E5C54">
        <w:rPr>
          <w:u w:val="single"/>
        </w:rPr>
        <w:t xml:space="preserve">Mads Kappfjell, </w:t>
      </w:r>
      <w:proofErr w:type="spellStart"/>
      <w:r w:rsidRPr="264E5C54">
        <w:rPr>
          <w:u w:val="single"/>
        </w:rPr>
        <w:t>Meatelen</w:t>
      </w:r>
      <w:proofErr w:type="spellEnd"/>
      <w:r w:rsidRPr="264E5C54">
        <w:rPr>
          <w:u w:val="single"/>
        </w:rPr>
        <w:t xml:space="preserve"> Sijte (</w:t>
      </w:r>
      <w:proofErr w:type="spellStart"/>
      <w:r w:rsidRPr="264E5C54">
        <w:rPr>
          <w:u w:val="single"/>
        </w:rPr>
        <w:t>Meidalgrupp</w:t>
      </w:r>
      <w:r w:rsidR="00E63901">
        <w:rPr>
          <w:u w:val="single"/>
        </w:rPr>
        <w:t>a</w:t>
      </w:r>
      <w:proofErr w:type="spellEnd"/>
      <w:r w:rsidRPr="264E5C54">
        <w:rPr>
          <w:u w:val="single"/>
        </w:rPr>
        <w:t xml:space="preserve">) i </w:t>
      </w:r>
      <w:proofErr w:type="spellStart"/>
      <w:r w:rsidRPr="264E5C54">
        <w:rPr>
          <w:u w:val="single"/>
        </w:rPr>
        <w:t>Åarjel</w:t>
      </w:r>
      <w:proofErr w:type="spellEnd"/>
      <w:r w:rsidRPr="264E5C54">
        <w:rPr>
          <w:u w:val="single"/>
        </w:rPr>
        <w:t xml:space="preserve"> </w:t>
      </w:r>
      <w:proofErr w:type="spellStart"/>
      <w:r w:rsidRPr="264E5C54">
        <w:rPr>
          <w:u w:val="single"/>
        </w:rPr>
        <w:t>Njaarke</w:t>
      </w:r>
      <w:proofErr w:type="spellEnd"/>
      <w:r w:rsidRPr="264E5C54">
        <w:rPr>
          <w:u w:val="single"/>
        </w:rPr>
        <w:t xml:space="preserve"> sijte</w:t>
      </w:r>
      <w:r w:rsidRPr="41179C07">
        <w:t xml:space="preserve"> (Vestre Namdal reinbeitedistrikt</w:t>
      </w:r>
      <w:r>
        <w:t>)</w:t>
      </w:r>
      <w:r w:rsidR="4E8B66D0">
        <w:t xml:space="preserve"> gav skriftlig innspill i tillegg til at det ble gjennomført digital konsultasjon </w:t>
      </w:r>
      <w:r w:rsidR="133E71A7">
        <w:t>24.06.2024</w:t>
      </w:r>
      <w:r>
        <w:t>.</w:t>
      </w:r>
      <w:r w:rsidRPr="41179C07">
        <w:t xml:space="preserve"> </w:t>
      </w:r>
      <w:r w:rsidR="4ED7A90D">
        <w:t>Han viser til at r</w:t>
      </w:r>
      <w:r>
        <w:t>eindriften</w:t>
      </w:r>
      <w:r w:rsidRPr="41179C07">
        <w:t xml:space="preserve"> ivaretar store deler av den sørsamiske kulturarven og har solide historiske røtter i området. På mange måter har den sørsamiske reindriften i våre områder blitt en første- linje for vern av naturen her. Reindriften bifaller selvsagt planer for varig vern av viktig natur. Som den mest sentrale næringsutøveren innenfor de foreslåtte verneområdene må det i vernebestemmelsene tas hensyn til reindriftens grunnleggende behov for å få en ansvarsfull og rasjonell drift. Det er derfor en prinsipiell holdning at de reindriftsrelaterte punktene i forskriftens § 7, føres inn under de generelle unntakene i § 4 og 6. Det er unaturlig at deler av den tradisjonelle reindriften skal være søknadspliktig. Meatelen Sijte har </w:t>
      </w:r>
      <w:r>
        <w:t>benytte</w:t>
      </w:r>
      <w:r w:rsidR="59356DA6">
        <w:t>r</w:t>
      </w:r>
      <w:r w:rsidRPr="41179C07">
        <w:t xml:space="preserve"> Otterøya (med Røyrdalen) til vinterbeite. For reindriften er det</w:t>
      </w:r>
      <w:r w:rsidR="4C679484" w:rsidRPr="41179C07">
        <w:t>te</w:t>
      </w:r>
      <w:r w:rsidRPr="41179C07">
        <w:t xml:space="preserve"> et viktig vinterbeite som søkes bevart i sin nåværende form.</w:t>
      </w:r>
    </w:p>
    <w:p w14:paraId="7652741D" w14:textId="42C14CE8" w:rsidR="008B3B6B" w:rsidRPr="008B3B6B" w:rsidRDefault="007F1137" w:rsidP="007F1137">
      <w:pPr>
        <w:rPr>
          <w:rFonts w:cstheme="minorHAnsi"/>
          <w:bCs/>
          <w:szCs w:val="24"/>
        </w:rPr>
      </w:pPr>
      <w:r w:rsidRPr="004A3B0F">
        <w:rPr>
          <w:rFonts w:cstheme="minorHAnsi"/>
          <w:b/>
          <w:szCs w:val="24"/>
        </w:rPr>
        <w:t>Statsforvalterens kommentarer</w:t>
      </w:r>
      <w:r w:rsidR="008B3B6B">
        <w:rPr>
          <w:rFonts w:cstheme="minorHAnsi"/>
          <w:b/>
          <w:szCs w:val="24"/>
        </w:rPr>
        <w:br/>
      </w:r>
      <w:r w:rsidR="001317B9" w:rsidRPr="001317B9">
        <w:rPr>
          <w:rFonts w:cstheme="minorHAnsi"/>
          <w:bCs/>
          <w:szCs w:val="24"/>
        </w:rPr>
        <w:t>Statsforvalteren tar innspillene fra kommunen, NVE, Statnett, Trøndelag fylkeskommune, Naturvernforbundet, Sametinget og DMF til orientering.</w:t>
      </w:r>
    </w:p>
    <w:p w14:paraId="2F0F1320" w14:textId="6E6716F6" w:rsidR="007F1137" w:rsidRPr="00903905" w:rsidRDefault="007F1137" w:rsidP="007F1137">
      <w:pPr>
        <w:rPr>
          <w:rFonts w:cstheme="minorHAnsi"/>
          <w:bCs/>
          <w:szCs w:val="24"/>
        </w:rPr>
      </w:pPr>
      <w:r w:rsidRPr="004A3B0F">
        <w:rPr>
          <w:rFonts w:cstheme="minorHAnsi"/>
          <w:bCs/>
          <w:i/>
          <w:iCs/>
          <w:szCs w:val="24"/>
        </w:rPr>
        <w:t>Navn</w:t>
      </w:r>
      <w:r w:rsidR="00903905">
        <w:rPr>
          <w:rFonts w:cstheme="minorHAnsi"/>
          <w:bCs/>
          <w:i/>
          <w:iCs/>
          <w:szCs w:val="24"/>
        </w:rPr>
        <w:br/>
      </w:r>
      <w:r w:rsidR="00821825" w:rsidRPr="00821825">
        <w:rPr>
          <w:rFonts w:cstheme="minorHAnsi"/>
          <w:bCs/>
          <w:szCs w:val="24"/>
        </w:rPr>
        <w:t>Statsforvalteren tilrår navnet Røyrdalen som i høringsforslaget og som støttet av Språkrådet.</w:t>
      </w:r>
    </w:p>
    <w:p w14:paraId="4D6FDF18" w14:textId="6E5B7879" w:rsidR="007F1137" w:rsidRPr="00821825" w:rsidRDefault="007F1137" w:rsidP="007F1137">
      <w:pPr>
        <w:rPr>
          <w:rFonts w:cstheme="minorHAnsi"/>
          <w:bCs/>
          <w:szCs w:val="24"/>
        </w:rPr>
      </w:pPr>
      <w:r w:rsidRPr="004A3B0F">
        <w:rPr>
          <w:rFonts w:cstheme="minorHAnsi"/>
          <w:bCs/>
          <w:i/>
          <w:iCs/>
          <w:szCs w:val="24"/>
        </w:rPr>
        <w:t>Avgrensing</w:t>
      </w:r>
      <w:r w:rsidR="00821825">
        <w:rPr>
          <w:rFonts w:cstheme="minorHAnsi"/>
          <w:bCs/>
          <w:i/>
          <w:iCs/>
          <w:szCs w:val="24"/>
        </w:rPr>
        <w:br/>
      </w:r>
      <w:r w:rsidR="00296F2D" w:rsidRPr="00296F2D">
        <w:rPr>
          <w:rFonts w:cstheme="minorHAnsi"/>
          <w:bCs/>
          <w:szCs w:val="24"/>
        </w:rPr>
        <w:t>Statsforvalteren tilrår avgrensingen som i høringsforslaget. </w:t>
      </w:r>
    </w:p>
    <w:p w14:paraId="40265039" w14:textId="1FBCE66D" w:rsidR="007F1137" w:rsidRPr="00296F2D" w:rsidRDefault="007F1137" w:rsidP="0806F2D6">
      <w:r w:rsidRPr="34481128">
        <w:rPr>
          <w:i/>
        </w:rPr>
        <w:t>Verneforskrift</w:t>
      </w:r>
      <w:r w:rsidR="00296F2D">
        <w:br/>
      </w:r>
      <w:r w:rsidR="00296F2D" w:rsidRPr="34481128">
        <w:t xml:space="preserve">Statsforvalteren imøtekommer noen innspill fra reindrift og flytter «oppføring av gjerder og samleanlegg av midlertidig karakter», og «nødvendige rydding og vedlikehold av reindriftens eksisterende flyttleier og traséer», fra § 7 til § 4, noe som innebærer at tiltakene blir direkte tillatt. Når det gjelder søknadsplikt for noen former for motorferdsel i forbindelse med reindrift, viser </w:t>
      </w:r>
      <w:r w:rsidR="000D4479">
        <w:t>Statsforvalteren</w:t>
      </w:r>
      <w:r w:rsidR="00296F2D" w:rsidRPr="34481128">
        <w:t xml:space="preserve"> til Statsforvalterens kommentar felles for alle områder som tilrås for vern. </w:t>
      </w:r>
    </w:p>
    <w:p w14:paraId="081B1952" w14:textId="4E2BE1AF" w:rsidR="007F1137" w:rsidRPr="00296F2D" w:rsidRDefault="00296F2D" w:rsidP="079B38EA">
      <w:r w:rsidRPr="34481128">
        <w:t xml:space="preserve">Som vist under, foreslår </w:t>
      </w:r>
      <w:r w:rsidR="000D4479">
        <w:t>Statsforvalteren</w:t>
      </w:r>
      <w:r w:rsidRPr="34481128">
        <w:t xml:space="preserve"> at «nødvendige uttak av bjørk og småvirke til brensel på stedet og for vedlikehold …» skal foregå i samsvar med distriktsplan, uten det unntaket at uttak ikke skal foregå i naturtypeområder. Sistnevnte begrep virker upresist og uheldig å vise til, da det meste av areal kan defineres til en naturtype. Tidligere verneforskrifter viser til «i samsvar med forvaltningsplan» eller «naturtypeområder vist i kart i forvaltningsplan». Å få utarbeidet og godkjent forvaltningsplaner for de mange skogvernområdene som etter hvert er og vil bli vedtatt i Trøndelag, innser </w:t>
      </w:r>
      <w:r w:rsidR="006C2A90">
        <w:t>Statsforvalteren</w:t>
      </w:r>
      <w:r w:rsidR="006C2A90" w:rsidRPr="34481128">
        <w:t xml:space="preserve"> </w:t>
      </w:r>
      <w:r w:rsidRPr="34481128">
        <w:t xml:space="preserve">er urealistisk å få gjennomført innen rimelig tid. </w:t>
      </w:r>
    </w:p>
    <w:p w14:paraId="2EC340B5" w14:textId="1C8BA719" w:rsidR="007F1137" w:rsidRPr="00296F2D" w:rsidRDefault="00296F2D" w:rsidP="68F3EF63">
      <w:r w:rsidRPr="34481128">
        <w:lastRenderedPageBreak/>
        <w:t xml:space="preserve">Behovet for å få opparbeidet en enkel trasé for reinen på sørsiden av vannet, tilrår ikke Statsforvalteren å ta inn i forskriften siden en søknad om et slikt tiltak kan behandles etter § 8 (jf, naturmangfoldloven § 48). Det vil ikke være enkelt å få dispensasjon til å opparbeide en trasé som krever gravemaskin og/eller sprengning av stein i et naturreservat. Det forutsetter i så fall at inngrepet ikke blir større enn absolutt nødvendig, at flyttveien/trekkveien ikke kan legges til andre steder utenom verneområdet, og at det av sikkerhetshensyn er helt nødvendig. </w:t>
      </w:r>
    </w:p>
    <w:p w14:paraId="28D6A5B9" w14:textId="3E30AFA1" w:rsidR="007F1137" w:rsidRPr="00296F2D" w:rsidRDefault="00296F2D" w:rsidP="007F1137">
      <w:r w:rsidRPr="34481128">
        <w:t>Statsforvalteren tilrår følgende endringer i verneforskriften etter høringen (tekst i kursiv er sitat som videreføres fra verneforskrift på høring, understreket kursiv skrift viser ny tekst. Tekst i parentes er tatt ut): Statsforvalteren tilrår følgende endringer i verneforskriften etter høringen (tekst i kursiv er sitat som videreføres fra verneforskrift på høring, understreket kursiv skrift viser ny tekst. Tekst i parentes er tatt ut):</w:t>
      </w:r>
    </w:p>
    <w:p w14:paraId="75B67924" w14:textId="57EDC4EA" w:rsidR="00FA8E6D" w:rsidRDefault="00FA8E6D" w:rsidP="52BA3843">
      <w:pPr>
        <w:spacing w:after="0"/>
        <w:ind w:left="720"/>
      </w:pPr>
      <w:r w:rsidRPr="52BA3843">
        <w:rPr>
          <w:rFonts w:ascii="Calibri" w:eastAsia="Calibri" w:hAnsi="Calibri" w:cs="Calibri"/>
          <w:i/>
          <w:iCs/>
        </w:rPr>
        <w:t>§ 4 l. nødvendige rydding (</w:t>
      </w:r>
      <w:r w:rsidRPr="52BA3843">
        <w:rPr>
          <w:rFonts w:ascii="Calibri" w:eastAsia="Calibri" w:hAnsi="Calibri" w:cs="Calibri"/>
        </w:rPr>
        <w:t>av vindfall</w:t>
      </w:r>
      <w:r w:rsidRPr="52BA3843">
        <w:rPr>
          <w:rFonts w:ascii="Calibri" w:eastAsia="Calibri" w:hAnsi="Calibri" w:cs="Calibri"/>
          <w:i/>
          <w:iCs/>
        </w:rPr>
        <w:t xml:space="preserve">) </w:t>
      </w:r>
      <w:r w:rsidRPr="52BA3843">
        <w:rPr>
          <w:rFonts w:ascii="Calibri" w:eastAsia="Calibri" w:hAnsi="Calibri" w:cs="Calibri"/>
          <w:i/>
          <w:iCs/>
          <w:u w:val="single"/>
        </w:rPr>
        <w:t>og vedlikehold</w:t>
      </w:r>
      <w:r w:rsidRPr="52BA3843">
        <w:rPr>
          <w:rFonts w:ascii="Calibri" w:eastAsia="Calibri" w:hAnsi="Calibri" w:cs="Calibri"/>
          <w:i/>
          <w:iCs/>
        </w:rPr>
        <w:t xml:space="preserve"> av reindriftens eksisterende flyttleier </w:t>
      </w:r>
      <w:r w:rsidRPr="52BA3843">
        <w:rPr>
          <w:rFonts w:ascii="Calibri" w:eastAsia="Calibri" w:hAnsi="Calibri" w:cs="Calibri"/>
          <w:i/>
          <w:iCs/>
          <w:u w:val="single"/>
        </w:rPr>
        <w:t>og traséer</w:t>
      </w:r>
      <w:r w:rsidRPr="52BA3843">
        <w:rPr>
          <w:rFonts w:ascii="Calibri" w:eastAsia="Calibri" w:hAnsi="Calibri" w:cs="Calibri"/>
          <w:i/>
          <w:iCs/>
        </w:rPr>
        <w:t xml:space="preserve"> vist (</w:t>
      </w:r>
      <w:r w:rsidRPr="52BA3843">
        <w:rPr>
          <w:rFonts w:ascii="Calibri" w:eastAsia="Calibri" w:hAnsi="Calibri" w:cs="Calibri"/>
        </w:rPr>
        <w:t>på kart i forvaltningsplan</w:t>
      </w:r>
      <w:r w:rsidRPr="52BA3843">
        <w:rPr>
          <w:rFonts w:ascii="Calibri" w:eastAsia="Calibri" w:hAnsi="Calibri" w:cs="Calibri"/>
          <w:u w:val="single"/>
        </w:rPr>
        <w:t>)</w:t>
      </w:r>
      <w:r w:rsidRPr="52BA3843">
        <w:rPr>
          <w:rFonts w:ascii="Calibri" w:eastAsia="Calibri" w:hAnsi="Calibri" w:cs="Calibri"/>
          <w:i/>
          <w:iCs/>
          <w:u w:val="single"/>
        </w:rPr>
        <w:t xml:space="preserve"> i reindriftskartet</w:t>
      </w:r>
      <w:r w:rsidRPr="52BA3843">
        <w:rPr>
          <w:rFonts w:ascii="Calibri" w:eastAsia="Calibri" w:hAnsi="Calibri" w:cs="Calibri"/>
          <w:i/>
          <w:iCs/>
        </w:rPr>
        <w:t>. (</w:t>
      </w:r>
      <w:r w:rsidRPr="52BA3843">
        <w:rPr>
          <w:rFonts w:ascii="Calibri" w:eastAsia="Calibri" w:hAnsi="Calibri" w:cs="Calibri"/>
        </w:rPr>
        <w:t>når vindfallet blir liggende igjen i verneområdet)</w:t>
      </w:r>
      <w:r w:rsidRPr="52BA3843">
        <w:rPr>
          <w:rFonts w:ascii="Calibri" w:eastAsia="Calibri" w:hAnsi="Calibri" w:cs="Calibri"/>
          <w:i/>
          <w:iCs/>
        </w:rPr>
        <w:t xml:space="preserve"> </w:t>
      </w:r>
      <w:r w:rsidRPr="52BA3843">
        <w:rPr>
          <w:rFonts w:ascii="Calibri" w:eastAsia="Calibri" w:hAnsi="Calibri" w:cs="Calibri"/>
          <w:i/>
          <w:iCs/>
          <w:u w:val="single"/>
        </w:rPr>
        <w:t>Trevirke av gran og furu som må ryddes skal ikke tas ut av verneområdet</w:t>
      </w:r>
    </w:p>
    <w:p w14:paraId="1953E669" w14:textId="54C038F6" w:rsidR="00FA8E6D" w:rsidRDefault="00FA8E6D" w:rsidP="52BA3843">
      <w:pPr>
        <w:spacing w:after="0"/>
        <w:ind w:left="720"/>
      </w:pPr>
      <w:r w:rsidRPr="52BA3843">
        <w:rPr>
          <w:rFonts w:ascii="Calibri" w:eastAsia="Calibri" w:hAnsi="Calibri" w:cs="Calibri"/>
          <w:i/>
          <w:iCs/>
        </w:rPr>
        <w:t xml:space="preserve"> </w:t>
      </w:r>
    </w:p>
    <w:p w14:paraId="76010A71" w14:textId="6469AAD5" w:rsidR="00FA8E6D" w:rsidRDefault="00FA8E6D" w:rsidP="52BA3843">
      <w:pPr>
        <w:spacing w:after="0"/>
        <w:ind w:left="720"/>
      </w:pPr>
      <w:r w:rsidRPr="52BA3843">
        <w:rPr>
          <w:rFonts w:ascii="Calibri" w:eastAsia="Calibri" w:hAnsi="Calibri" w:cs="Calibri"/>
          <w:i/>
          <w:iCs/>
        </w:rPr>
        <w:t xml:space="preserve">§ 4 m. </w:t>
      </w:r>
      <w:r w:rsidRPr="52BA3843">
        <w:rPr>
          <w:rFonts w:ascii="Calibri" w:eastAsia="Calibri" w:hAnsi="Calibri" w:cs="Calibri"/>
          <w:i/>
          <w:iCs/>
          <w:u w:val="single"/>
        </w:rPr>
        <w:t>oppføring av gjerder og samleanlegg av midlertidig karakter i forbindelse med reindrift</w:t>
      </w:r>
    </w:p>
    <w:p w14:paraId="7C640138" w14:textId="38B4E047" w:rsidR="00FA8E6D" w:rsidRDefault="00FA8E6D" w:rsidP="52BA3843">
      <w:pPr>
        <w:spacing w:after="0"/>
        <w:ind w:left="720"/>
      </w:pPr>
      <w:r w:rsidRPr="52BA3843">
        <w:rPr>
          <w:rFonts w:ascii="Calibri" w:eastAsia="Calibri" w:hAnsi="Calibri" w:cs="Calibri"/>
          <w:i/>
          <w:iCs/>
        </w:rPr>
        <w:t xml:space="preserve"> </w:t>
      </w:r>
    </w:p>
    <w:p w14:paraId="7BED46BE" w14:textId="762E8B94" w:rsidR="00FA8E6D" w:rsidRDefault="00FA8E6D" w:rsidP="52BA3843">
      <w:pPr>
        <w:spacing w:after="0"/>
        <w:ind w:left="708"/>
      </w:pPr>
      <w:r w:rsidRPr="52BA3843">
        <w:rPr>
          <w:rFonts w:ascii="Calibri" w:eastAsia="Calibri" w:hAnsi="Calibri" w:cs="Calibri"/>
          <w:i/>
          <w:iCs/>
        </w:rPr>
        <w:t>§ 4 n.</w:t>
      </w:r>
      <w:r w:rsidRPr="52BA3843">
        <w:rPr>
          <w:rFonts w:ascii="Calibri" w:eastAsia="Calibri" w:hAnsi="Calibri" w:cs="Calibri"/>
        </w:rPr>
        <w:t xml:space="preserve"> </w:t>
      </w:r>
      <w:r w:rsidRPr="52BA3843">
        <w:rPr>
          <w:rFonts w:ascii="Calibri" w:eastAsia="Calibri" w:hAnsi="Calibri" w:cs="Calibri"/>
          <w:i/>
          <w:iCs/>
        </w:rPr>
        <w:t xml:space="preserve">reindriftas nødvendige uttak av bjørk og småvirke til brensel på stedet og for vedlikehold av lovlige oppsatte reingjerder og annet reindriftsutstyr, </w:t>
      </w:r>
      <w:r w:rsidRPr="52BA3843">
        <w:rPr>
          <w:rFonts w:ascii="Calibri" w:eastAsia="Calibri" w:hAnsi="Calibri" w:cs="Calibri"/>
          <w:i/>
          <w:iCs/>
          <w:u w:val="single"/>
        </w:rPr>
        <w:t>i samsvar med distriktsplan</w:t>
      </w:r>
      <w:r w:rsidRPr="52BA3843">
        <w:rPr>
          <w:rFonts w:ascii="Calibri" w:eastAsia="Calibri" w:hAnsi="Calibri" w:cs="Calibri"/>
          <w:u w:val="single"/>
        </w:rPr>
        <w:t xml:space="preserve"> </w:t>
      </w:r>
      <w:r w:rsidRPr="52BA3843">
        <w:rPr>
          <w:rFonts w:ascii="Calibri" w:eastAsia="Calibri" w:hAnsi="Calibri" w:cs="Calibri"/>
        </w:rPr>
        <w:t>(Uttak skal ikke foretas i naturtypeområder)</w:t>
      </w:r>
    </w:p>
    <w:p w14:paraId="2E4DE9C0" w14:textId="5FF94C23" w:rsidR="00FA8E6D" w:rsidRDefault="00FA8E6D" w:rsidP="52BA3843">
      <w:pPr>
        <w:spacing w:after="0"/>
        <w:ind w:left="708"/>
      </w:pPr>
      <w:r w:rsidRPr="52BA3843">
        <w:rPr>
          <w:rFonts w:ascii="Calibri" w:eastAsia="Calibri" w:hAnsi="Calibri" w:cs="Calibri"/>
        </w:rPr>
        <w:t xml:space="preserve"> </w:t>
      </w:r>
    </w:p>
    <w:p w14:paraId="598A0AB2" w14:textId="553E00BC" w:rsidR="00FA8E6D" w:rsidRDefault="00FA8E6D" w:rsidP="52BA3843">
      <w:pPr>
        <w:spacing w:after="0"/>
        <w:ind w:left="708"/>
      </w:pPr>
      <w:r w:rsidRPr="52BA3843">
        <w:rPr>
          <w:rFonts w:ascii="Calibri" w:eastAsia="Calibri" w:hAnsi="Calibri" w:cs="Calibri"/>
        </w:rPr>
        <w:t>(§ 7 w. oppføring av gjerder og samleanlegg av midlertidig karakter i forbindelse med reindrift)</w:t>
      </w:r>
    </w:p>
    <w:p w14:paraId="06CBB6BD" w14:textId="0938AA54" w:rsidR="00FA8E6D" w:rsidRDefault="00FA8E6D" w:rsidP="52BA3843">
      <w:pPr>
        <w:spacing w:after="0"/>
        <w:ind w:left="708"/>
      </w:pPr>
      <w:r w:rsidRPr="52BA3843">
        <w:rPr>
          <w:rFonts w:ascii="Calibri" w:eastAsia="Calibri" w:hAnsi="Calibri" w:cs="Calibri"/>
        </w:rPr>
        <w:t xml:space="preserve"> </w:t>
      </w:r>
    </w:p>
    <w:p w14:paraId="12AFDB74" w14:textId="7E8C9B04" w:rsidR="00FA8E6D" w:rsidRDefault="00FA8E6D" w:rsidP="52BA3843">
      <w:pPr>
        <w:spacing w:after="0"/>
        <w:ind w:left="708"/>
      </w:pPr>
      <w:r w:rsidRPr="52BA3843">
        <w:rPr>
          <w:rFonts w:ascii="Calibri" w:eastAsia="Calibri" w:hAnsi="Calibri" w:cs="Calibri"/>
        </w:rPr>
        <w:t>(§ 7 x. nødvendig rydding som ikke faller inn under § 4 bokstav l og annet vedlikehold i reindriftens eksisterende flyttlei og kjøretrase)</w:t>
      </w:r>
    </w:p>
    <w:p w14:paraId="309EF307" w14:textId="3E2104D9" w:rsidR="00FA8E6D" w:rsidRDefault="00FA8E6D" w:rsidP="52BA3843">
      <w:pPr>
        <w:spacing w:after="0"/>
        <w:ind w:left="708"/>
      </w:pPr>
      <w:r w:rsidRPr="52BA3843">
        <w:rPr>
          <w:rFonts w:ascii="Calibri" w:eastAsia="Calibri" w:hAnsi="Calibri" w:cs="Calibri"/>
        </w:rPr>
        <w:t xml:space="preserve"> </w:t>
      </w:r>
    </w:p>
    <w:p w14:paraId="5EE2D789" w14:textId="58D0ED48" w:rsidR="00FA8E6D" w:rsidRDefault="00FA8E6D" w:rsidP="52BA3843">
      <w:pPr>
        <w:spacing w:after="0"/>
      </w:pPr>
      <w:r w:rsidRPr="52BA3843">
        <w:rPr>
          <w:rFonts w:ascii="Calibri" w:eastAsia="Calibri" w:hAnsi="Calibri" w:cs="Calibri"/>
        </w:rPr>
        <w:t xml:space="preserve">Innspillet fra </w:t>
      </w:r>
      <w:r w:rsidRPr="52BA3843">
        <w:rPr>
          <w:rFonts w:ascii="Calibri" w:eastAsia="Calibri" w:hAnsi="Calibri" w:cs="Calibri"/>
          <w:u w:val="single"/>
        </w:rPr>
        <w:t>Forsvarsbygg</w:t>
      </w:r>
      <w:r w:rsidRPr="52BA3843">
        <w:rPr>
          <w:rFonts w:ascii="Calibri" w:eastAsia="Calibri" w:hAnsi="Calibri" w:cs="Calibri"/>
        </w:rPr>
        <w:t xml:space="preserve"> om at det generelle unntaket for militær operativ virksomhet og unntaket for avgang og landing med Forsvarets luftfartøy tas med i forskriftsteksten, ble imøtegått i § 6 allerede ved høringen. Ordlyden i høringsutkastet beholdes.</w:t>
      </w:r>
    </w:p>
    <w:p w14:paraId="44578BE6" w14:textId="37755869" w:rsidR="0C562FF7" w:rsidRDefault="0C562FF7" w:rsidP="0C562FF7"/>
    <w:p w14:paraId="1FEB6992" w14:textId="547DA25E" w:rsidR="007F1137" w:rsidRPr="00D076E9" w:rsidRDefault="007F1137" w:rsidP="007F1137">
      <w:pPr>
        <w:rPr>
          <w:rFonts w:cstheme="minorHAnsi"/>
          <w:bCs/>
          <w:szCs w:val="24"/>
        </w:rPr>
      </w:pPr>
      <w:r w:rsidRPr="004A3B0F">
        <w:rPr>
          <w:rFonts w:cstheme="minorHAnsi"/>
          <w:b/>
          <w:szCs w:val="24"/>
        </w:rPr>
        <w:t>Statsforvalterens tilråding</w:t>
      </w:r>
      <w:r w:rsidR="00D076E9">
        <w:rPr>
          <w:rFonts w:cstheme="minorHAnsi"/>
          <w:b/>
          <w:szCs w:val="24"/>
        </w:rPr>
        <w:br/>
      </w:r>
      <w:r w:rsidR="003E148B" w:rsidRPr="003E148B">
        <w:rPr>
          <w:rFonts w:cstheme="minorHAnsi"/>
          <w:bCs/>
          <w:szCs w:val="24"/>
        </w:rPr>
        <w:t>Statsforvalteren tilrår at området blir vernet som naturreservat med de endringer i verneforskrift som beskrevet. </w:t>
      </w:r>
    </w:p>
    <w:p w14:paraId="74BB3749" w14:textId="41BD2B52" w:rsidR="007F1137" w:rsidRDefault="007F1137" w:rsidP="46046156">
      <w:r w:rsidRPr="46046156">
        <w:rPr>
          <w:b/>
          <w:bCs/>
        </w:rPr>
        <w:t>Vedlegg</w:t>
      </w:r>
      <w:r>
        <w:br/>
        <w:t xml:space="preserve">Vedlegg 1. Forslag til vernekart for </w:t>
      </w:r>
      <w:r w:rsidR="030622E0">
        <w:t>Røyrdalen i Namsos kommune</w:t>
      </w:r>
    </w:p>
    <w:p w14:paraId="6AD54EEF" w14:textId="1270D7EC" w:rsidR="007F1137" w:rsidRDefault="007F1137" w:rsidP="46046156">
      <w:r>
        <w:t>Vedlegg 2. Verneforskrift</w:t>
      </w:r>
      <w:r w:rsidR="36F627B2">
        <w:t xml:space="preserve"> for Røyrdalen i Namsos kommune</w:t>
      </w:r>
    </w:p>
    <w:p w14:paraId="06A7D357" w14:textId="587C828C" w:rsidR="007F1137" w:rsidRPr="004A3B0F" w:rsidRDefault="007F1137" w:rsidP="007F1137">
      <w:pPr>
        <w:rPr>
          <w:rFonts w:ascii="Calibri" w:eastAsia="Calibri" w:hAnsi="Calibri" w:cs="Calibri"/>
        </w:rPr>
      </w:pPr>
      <w:r>
        <w:t>Vedlegg 3. Protokoll fra konsultasjon m</w:t>
      </w:r>
      <w:r w:rsidRPr="46046156">
        <w:rPr>
          <w:rFonts w:eastAsiaTheme="minorEastAsia"/>
        </w:rPr>
        <w:t xml:space="preserve">ed </w:t>
      </w:r>
      <w:proofErr w:type="spellStart"/>
      <w:r w:rsidR="6226482F" w:rsidRPr="46046156">
        <w:rPr>
          <w:rFonts w:eastAsiaTheme="minorEastAsia"/>
        </w:rPr>
        <w:t>Åarjel</w:t>
      </w:r>
      <w:proofErr w:type="spellEnd"/>
      <w:r w:rsidR="6226482F" w:rsidRPr="46046156">
        <w:rPr>
          <w:rFonts w:eastAsiaTheme="minorEastAsia"/>
        </w:rPr>
        <w:t xml:space="preserve"> </w:t>
      </w:r>
      <w:proofErr w:type="spellStart"/>
      <w:r w:rsidR="6226482F" w:rsidRPr="46046156">
        <w:rPr>
          <w:rFonts w:eastAsiaTheme="minorEastAsia"/>
        </w:rPr>
        <w:t>Njaarke</w:t>
      </w:r>
      <w:proofErr w:type="spellEnd"/>
      <w:r w:rsidR="6226482F" w:rsidRPr="46046156">
        <w:rPr>
          <w:rFonts w:eastAsiaTheme="minorEastAsia"/>
        </w:rPr>
        <w:t xml:space="preserve"> </w:t>
      </w:r>
      <w:proofErr w:type="spellStart"/>
      <w:r w:rsidR="6226482F" w:rsidRPr="46046156">
        <w:rPr>
          <w:rFonts w:eastAsiaTheme="minorEastAsia"/>
        </w:rPr>
        <w:t>sijte</w:t>
      </w:r>
      <w:proofErr w:type="spellEnd"/>
    </w:p>
    <w:p w14:paraId="203DF0DB" w14:textId="468005C5" w:rsidR="009E73A4" w:rsidRDefault="007F1137" w:rsidP="007F1137">
      <w:r>
        <w:t xml:space="preserve">Vedlegg 4. </w:t>
      </w:r>
      <w:r w:rsidR="009E73A4">
        <w:t xml:space="preserve">Protokoll med </w:t>
      </w:r>
      <w:r w:rsidR="002B3254">
        <w:t>reineier Mads Kappfjell</w:t>
      </w:r>
    </w:p>
    <w:p w14:paraId="6F637324" w14:textId="4987659B" w:rsidR="007F1137" w:rsidRPr="004A3B0F" w:rsidRDefault="009E73A4" w:rsidP="007F1137">
      <w:r>
        <w:t xml:space="preserve">Vedlegg 5. </w:t>
      </w:r>
      <w:r w:rsidR="007F1137">
        <w:t>Avveiing skogbruk/skogvern</w:t>
      </w:r>
    </w:p>
    <w:p w14:paraId="2EA2C32E" w14:textId="5D0AFFBA" w:rsidR="00D8627B" w:rsidRDefault="007F1137" w:rsidP="0026189A">
      <w:r>
        <w:t xml:space="preserve">Vedlegg </w:t>
      </w:r>
      <w:r w:rsidR="009E73A4">
        <w:t>6</w:t>
      </w:r>
      <w:r>
        <w:t>. Høringsuttalelser samlet</w:t>
      </w:r>
    </w:p>
    <w:p w14:paraId="41B614BD" w14:textId="77777777" w:rsidR="0043591A" w:rsidRPr="004A3B0F" w:rsidRDefault="0043591A" w:rsidP="0026189A"/>
    <w:p w14:paraId="5EF6853B" w14:textId="77777777" w:rsidR="00694775" w:rsidRPr="004A3B0F" w:rsidRDefault="00694775" w:rsidP="0031792B">
      <w:pPr>
        <w:pStyle w:val="Overskrift2"/>
      </w:pPr>
      <w:bookmarkStart w:id="38" w:name="_Toc173497430"/>
      <w:r w:rsidRPr="004A3B0F">
        <w:t>Solem i Grong kommune, Trøndelag fylke – utvidelse</w:t>
      </w:r>
      <w:bookmarkEnd w:id="38"/>
    </w:p>
    <w:tbl>
      <w:tblPr>
        <w:tblStyle w:val="Tabellrutenett"/>
        <w:tblW w:w="0" w:type="auto"/>
        <w:tblLook w:val="04A0" w:firstRow="1" w:lastRow="0" w:firstColumn="1" w:lastColumn="0" w:noHBand="0" w:noVBand="1"/>
      </w:tblPr>
      <w:tblGrid>
        <w:gridCol w:w="2819"/>
        <w:gridCol w:w="6197"/>
      </w:tblGrid>
      <w:tr w:rsidR="004A3B0F" w:rsidRPr="004A3B0F" w14:paraId="3CC67863" w14:textId="77777777">
        <w:tc>
          <w:tcPr>
            <w:tcW w:w="2830" w:type="dxa"/>
          </w:tcPr>
          <w:p w14:paraId="6EC2B51C" w14:textId="77777777" w:rsidR="004A3B0F" w:rsidRPr="004A3B0F" w:rsidRDefault="004A3B0F">
            <w:pPr>
              <w:rPr>
                <w:rFonts w:cstheme="minorHAnsi"/>
                <w:lang w:eastAsia="nb-NO"/>
              </w:rPr>
            </w:pPr>
            <w:r w:rsidRPr="004A3B0F">
              <w:rPr>
                <w:rFonts w:cstheme="minorHAnsi"/>
                <w:lang w:eastAsia="nb-NO"/>
              </w:rPr>
              <w:t>Totalareal</w:t>
            </w:r>
          </w:p>
        </w:tc>
        <w:tc>
          <w:tcPr>
            <w:tcW w:w="6232" w:type="dxa"/>
          </w:tcPr>
          <w:p w14:paraId="3EAAE2AA" w14:textId="286BB296" w:rsidR="004A3B0F" w:rsidRPr="004A3B0F" w:rsidRDefault="00BE422E">
            <w:pPr>
              <w:rPr>
                <w:lang w:eastAsia="nb-NO"/>
              </w:rPr>
            </w:pPr>
            <w:r w:rsidRPr="7152AF48">
              <w:rPr>
                <w:lang w:eastAsia="nb-NO"/>
              </w:rPr>
              <w:t>41</w:t>
            </w:r>
            <w:r w:rsidR="004A3B0F" w:rsidRPr="7152AF48">
              <w:rPr>
                <w:lang w:eastAsia="nb-NO"/>
              </w:rPr>
              <w:t xml:space="preserve"> dekar</w:t>
            </w:r>
            <w:r w:rsidR="00B17CAD" w:rsidRPr="7152AF48">
              <w:rPr>
                <w:lang w:eastAsia="nb-NO"/>
              </w:rPr>
              <w:t xml:space="preserve"> nytt areal, til sammen </w:t>
            </w:r>
            <w:r w:rsidR="27FC9C80" w:rsidRPr="7152AF48">
              <w:rPr>
                <w:lang w:eastAsia="nb-NO"/>
              </w:rPr>
              <w:t>4</w:t>
            </w:r>
            <w:r w:rsidR="0C00FAD4" w:rsidRPr="7152AF48">
              <w:rPr>
                <w:lang w:eastAsia="nb-NO"/>
              </w:rPr>
              <w:t>89</w:t>
            </w:r>
            <w:r w:rsidR="00B17CAD" w:rsidRPr="7152AF48">
              <w:rPr>
                <w:lang w:eastAsia="nb-NO"/>
              </w:rPr>
              <w:t xml:space="preserve"> dekar</w:t>
            </w:r>
          </w:p>
        </w:tc>
      </w:tr>
      <w:tr w:rsidR="004A3B0F" w:rsidRPr="004A3B0F" w14:paraId="67B504C9" w14:textId="77777777">
        <w:tc>
          <w:tcPr>
            <w:tcW w:w="2830" w:type="dxa"/>
          </w:tcPr>
          <w:p w14:paraId="250545A2" w14:textId="77777777" w:rsidR="004A3B0F" w:rsidRPr="004A3B0F" w:rsidRDefault="004A3B0F">
            <w:pPr>
              <w:rPr>
                <w:rFonts w:cstheme="minorHAnsi"/>
                <w:lang w:eastAsia="nb-NO"/>
              </w:rPr>
            </w:pPr>
            <w:r w:rsidRPr="004A3B0F">
              <w:rPr>
                <w:rFonts w:cstheme="minorHAnsi"/>
                <w:lang w:eastAsia="nb-NO"/>
              </w:rPr>
              <w:t>Skogareal totalt</w:t>
            </w:r>
          </w:p>
        </w:tc>
        <w:tc>
          <w:tcPr>
            <w:tcW w:w="6232" w:type="dxa"/>
          </w:tcPr>
          <w:p w14:paraId="564D1F42" w14:textId="207B3493" w:rsidR="004A3B0F" w:rsidRPr="004A3B0F" w:rsidRDefault="00AE6065">
            <w:pPr>
              <w:rPr>
                <w:rFonts w:cstheme="minorHAnsi"/>
                <w:lang w:eastAsia="nb-NO"/>
              </w:rPr>
            </w:pPr>
            <w:r>
              <w:rPr>
                <w:rFonts w:cstheme="minorHAnsi"/>
                <w:lang w:eastAsia="nb-NO"/>
              </w:rPr>
              <w:t>41</w:t>
            </w:r>
            <w:r w:rsidR="004A3B0F" w:rsidRPr="004A3B0F">
              <w:rPr>
                <w:rFonts w:cstheme="minorHAnsi"/>
                <w:lang w:eastAsia="nb-NO"/>
              </w:rPr>
              <w:t xml:space="preserve"> dekar</w:t>
            </w:r>
          </w:p>
        </w:tc>
      </w:tr>
      <w:tr w:rsidR="004A3B0F" w:rsidRPr="004A3B0F" w14:paraId="6C69226D" w14:textId="77777777">
        <w:tc>
          <w:tcPr>
            <w:tcW w:w="2830" w:type="dxa"/>
          </w:tcPr>
          <w:p w14:paraId="26857CBF" w14:textId="77777777" w:rsidR="004A3B0F" w:rsidRPr="004A3B0F" w:rsidRDefault="004A3B0F">
            <w:pPr>
              <w:rPr>
                <w:rFonts w:cstheme="minorHAnsi"/>
                <w:lang w:eastAsia="nb-NO"/>
              </w:rPr>
            </w:pPr>
            <w:r w:rsidRPr="004A3B0F">
              <w:rPr>
                <w:rFonts w:cstheme="minorHAnsi"/>
                <w:lang w:eastAsia="nb-NO"/>
              </w:rPr>
              <w:t>Produktiv skog</w:t>
            </w:r>
          </w:p>
        </w:tc>
        <w:tc>
          <w:tcPr>
            <w:tcW w:w="6232" w:type="dxa"/>
          </w:tcPr>
          <w:p w14:paraId="6A0F6A2D" w14:textId="00DC0590" w:rsidR="004A3B0F" w:rsidRPr="004A3B0F" w:rsidRDefault="00AE6065">
            <w:pPr>
              <w:rPr>
                <w:rFonts w:cstheme="minorHAnsi"/>
                <w:lang w:eastAsia="nb-NO"/>
              </w:rPr>
            </w:pPr>
            <w:r>
              <w:rPr>
                <w:rFonts w:cstheme="minorHAnsi"/>
                <w:lang w:eastAsia="nb-NO"/>
              </w:rPr>
              <w:t>41</w:t>
            </w:r>
            <w:r w:rsidR="004A3B0F" w:rsidRPr="004A3B0F">
              <w:rPr>
                <w:rFonts w:cstheme="minorHAnsi"/>
                <w:lang w:eastAsia="nb-NO"/>
              </w:rPr>
              <w:t xml:space="preserve"> dekar</w:t>
            </w:r>
          </w:p>
        </w:tc>
      </w:tr>
      <w:tr w:rsidR="004A3B0F" w:rsidRPr="004A3B0F" w14:paraId="510AB4D7" w14:textId="77777777">
        <w:tc>
          <w:tcPr>
            <w:tcW w:w="2830" w:type="dxa"/>
          </w:tcPr>
          <w:p w14:paraId="185AA6E3" w14:textId="77777777" w:rsidR="004A3B0F" w:rsidRPr="004A3B0F" w:rsidRDefault="004A3B0F">
            <w:pPr>
              <w:rPr>
                <w:rFonts w:cstheme="minorHAnsi"/>
                <w:lang w:eastAsia="nb-NO"/>
              </w:rPr>
            </w:pPr>
            <w:r w:rsidRPr="004A3B0F">
              <w:rPr>
                <w:rFonts w:cstheme="minorHAnsi"/>
                <w:lang w:eastAsia="nb-NO"/>
              </w:rPr>
              <w:t>Høyde over havet</w:t>
            </w:r>
          </w:p>
        </w:tc>
        <w:tc>
          <w:tcPr>
            <w:tcW w:w="6232" w:type="dxa"/>
          </w:tcPr>
          <w:p w14:paraId="68C10C88" w14:textId="5B275EEB" w:rsidR="004A3B0F" w:rsidRPr="004A3B0F" w:rsidRDefault="00D0701E">
            <w:pPr>
              <w:rPr>
                <w:rFonts w:cstheme="minorHAnsi"/>
                <w:lang w:eastAsia="nb-NO"/>
              </w:rPr>
            </w:pPr>
            <w:r>
              <w:rPr>
                <w:rFonts w:ascii="Calibri" w:hAnsi="Calibri" w:cs="Calibri"/>
              </w:rPr>
              <w:t>94-108</w:t>
            </w:r>
            <w:r w:rsidR="004A3B0F" w:rsidRPr="004A3B0F">
              <w:rPr>
                <w:rFonts w:ascii="Calibri" w:hAnsi="Calibri" w:cs="Calibri"/>
              </w:rPr>
              <w:t xml:space="preserve"> </w:t>
            </w:r>
            <w:r w:rsidR="004A3B0F" w:rsidRPr="004A3B0F">
              <w:rPr>
                <w:rFonts w:cstheme="minorHAnsi"/>
                <w:lang w:eastAsia="nb-NO"/>
              </w:rPr>
              <w:t>moh</w:t>
            </w:r>
          </w:p>
        </w:tc>
      </w:tr>
    </w:tbl>
    <w:p w14:paraId="12587332" w14:textId="11982F46" w:rsidR="00D0701E" w:rsidRPr="00D0701E" w:rsidRDefault="007F1137" w:rsidP="00D0701E">
      <w:pPr>
        <w:rPr>
          <w:rFonts w:cstheme="minorHAnsi"/>
          <w:bCs/>
          <w:szCs w:val="24"/>
        </w:rPr>
      </w:pPr>
      <w:r w:rsidRPr="004A3B0F">
        <w:rPr>
          <w:rFonts w:cstheme="minorHAnsi"/>
          <w:lang w:eastAsia="nb-NO"/>
        </w:rPr>
        <w:br/>
      </w:r>
      <w:r w:rsidR="00111F38" w:rsidRPr="004A3B0F">
        <w:rPr>
          <w:rFonts w:cstheme="minorHAnsi"/>
          <w:b/>
          <w:szCs w:val="24"/>
        </w:rPr>
        <w:t>Verneformål og særskilte verneverdier</w:t>
      </w:r>
      <w:r w:rsidR="00795865">
        <w:rPr>
          <w:rFonts w:cstheme="minorHAnsi"/>
          <w:b/>
          <w:szCs w:val="24"/>
        </w:rPr>
        <w:br/>
      </w:r>
      <w:r w:rsidR="00111F38" w:rsidRPr="004A3B0F">
        <w:rPr>
          <w:rFonts w:cstheme="minorHAnsi"/>
          <w:bCs/>
          <w:i/>
          <w:iCs/>
          <w:szCs w:val="24"/>
        </w:rPr>
        <w:t>Verneformål</w:t>
      </w:r>
      <w:r w:rsidR="00D0701E">
        <w:rPr>
          <w:rFonts w:cstheme="minorHAnsi"/>
          <w:bCs/>
          <w:i/>
          <w:iCs/>
          <w:szCs w:val="24"/>
        </w:rPr>
        <w:br/>
      </w:r>
      <w:r w:rsidR="00D0701E" w:rsidRPr="00D0701E">
        <w:rPr>
          <w:rFonts w:cstheme="minorHAnsi"/>
          <w:bCs/>
          <w:szCs w:val="24"/>
        </w:rPr>
        <w:t xml:space="preserve">Formålet med forskriften er å bevare et område som representerer en bestemt type natur i form av boreal regnskog. Videre er formålet å bevare sjeldne og sårbare arter knyttet til denne naturtypen. </w:t>
      </w:r>
    </w:p>
    <w:p w14:paraId="5DBAC74A" w14:textId="60526509" w:rsidR="00111F38" w:rsidRPr="004A3B0F" w:rsidRDefault="00D0701E" w:rsidP="00D0701E">
      <w:pPr>
        <w:rPr>
          <w:rFonts w:cstheme="minorHAnsi"/>
          <w:bCs/>
          <w:szCs w:val="24"/>
        </w:rPr>
      </w:pPr>
      <w:r w:rsidRPr="00D0701E">
        <w:rPr>
          <w:rFonts w:cstheme="minorHAnsi"/>
          <w:bCs/>
          <w:szCs w:val="24"/>
        </w:rPr>
        <w:t>Det er en målsetting å beholde verneverdiene i mest mulig urørt tilstand, og eventuelt videreutvikle dem. Formålet omfatter også bevaring av det samiske naturgrunnlaget.</w:t>
      </w:r>
    </w:p>
    <w:p w14:paraId="53986F05" w14:textId="34D8B31E" w:rsidR="00111F38" w:rsidRDefault="00111F38" w:rsidP="4CC5B431">
      <w:pPr>
        <w:spacing w:line="276" w:lineRule="auto"/>
        <w:rPr>
          <w:rFonts w:eastAsiaTheme="minorEastAsia"/>
        </w:rPr>
      </w:pPr>
      <w:r w:rsidRPr="4CC5B431">
        <w:rPr>
          <w:i/>
          <w:iCs/>
        </w:rPr>
        <w:t>Verneverdier og naturverdier</w:t>
      </w:r>
      <w:r>
        <w:br/>
      </w:r>
      <w:r w:rsidR="068DF044" w:rsidRPr="57CE28EF">
        <w:rPr>
          <w:rFonts w:eastAsiaTheme="minorEastAsia"/>
        </w:rPr>
        <w:t>Utvidelsen utfyller og styrker eksisterende Solem naturreservat og inkluderer et system av småraviner som er tilknyttet hovedravinen i naturreservat. Verneområdet er en del av et ravinelandskap med boreal regnskog av Namdaltypen (grandominert). Terrenget er småkupert, berggrunnen er næringsrik, og området er preget av tykke lag med havavsetninger som gir grunnlag for artsrik vegetasjon.</w:t>
      </w:r>
    </w:p>
    <w:p w14:paraId="34C81636" w14:textId="6DA43C94" w:rsidR="068DF044" w:rsidRDefault="068DF044" w:rsidP="4CC5B431">
      <w:pPr>
        <w:spacing w:line="276" w:lineRule="auto"/>
        <w:rPr>
          <w:rFonts w:eastAsiaTheme="minorEastAsia"/>
        </w:rPr>
      </w:pPr>
      <w:r w:rsidRPr="57CE28EF">
        <w:rPr>
          <w:rFonts w:eastAsiaTheme="minorEastAsia"/>
        </w:rPr>
        <w:t>Av trær forekommer mest gran (ca. 99 %), men det forekommer også innslag av gråor og bjørk, med noe død ved. Det meste av skogen er i aldersfase. Det finnes jevnt med læger, både i ferske og eldre nedbrytningsstadier. Området bærer spor etter tidligere tiders plukkhogst. Det er tatt med mindre areal med kulturskog av arronderingsmessige årsaker.</w:t>
      </w:r>
    </w:p>
    <w:p w14:paraId="35724DD6" w14:textId="529C8148" w:rsidR="068DF044" w:rsidRDefault="068DF044" w:rsidP="4CC5B431">
      <w:pPr>
        <w:spacing w:line="276" w:lineRule="auto"/>
        <w:rPr>
          <w:rFonts w:eastAsiaTheme="minorEastAsia"/>
        </w:rPr>
      </w:pPr>
      <w:r w:rsidRPr="57CE28EF">
        <w:rPr>
          <w:rFonts w:eastAsiaTheme="minorEastAsia"/>
        </w:rPr>
        <w:t>Solem naturreservat er et av de viktigste og mest verdifulle områdene med boreal regnskog (VU) som er tilbake i Norge. Naturtypen rik gransumpskog (EN) finnes også i området. Området er svært artsrikt og inneholder flere rødlistearter i tildels rike populasjoner. Den sjeldne granfiltlaven (EN) er påvist med totalt 20 thalli på i alt 6 grantrær. Dette er en av de rikeste for granfiltlav som er kjent for arten i Europa. I tillegg er trådragg (VU), og gubbeskjegg (NT) påvist i dette tilleggsarealet. Området oppfyller prioriteringer og mangler i skogvernet med viktige skogtyper med høy naturverdi, her gammel boreal regnskog.</w:t>
      </w:r>
    </w:p>
    <w:p w14:paraId="063DA3C0" w14:textId="59717AC7" w:rsidR="00111F38" w:rsidRPr="00BC3A4F" w:rsidRDefault="00111F38" w:rsidP="00111F38">
      <w:pPr>
        <w:rPr>
          <w:rFonts w:cstheme="minorHAnsi"/>
          <w:bCs/>
          <w:szCs w:val="24"/>
        </w:rPr>
      </w:pPr>
      <w:r w:rsidRPr="004A3B0F">
        <w:rPr>
          <w:rFonts w:cstheme="minorHAnsi"/>
          <w:b/>
          <w:szCs w:val="24"/>
        </w:rPr>
        <w:t>Inngrepsstatus og andre interesser</w:t>
      </w:r>
      <w:r w:rsidR="009B46EA">
        <w:rPr>
          <w:rFonts w:cstheme="minorHAnsi"/>
          <w:b/>
          <w:szCs w:val="24"/>
        </w:rPr>
        <w:br/>
      </w:r>
      <w:r w:rsidRPr="004A3B0F">
        <w:rPr>
          <w:rFonts w:cstheme="minorHAnsi"/>
          <w:bCs/>
          <w:i/>
          <w:iCs/>
          <w:szCs w:val="24"/>
        </w:rPr>
        <w:t>Inngrep</w:t>
      </w:r>
      <w:r w:rsidR="00BC3A4F">
        <w:rPr>
          <w:rFonts w:cstheme="minorHAnsi"/>
          <w:bCs/>
          <w:i/>
          <w:iCs/>
          <w:szCs w:val="24"/>
        </w:rPr>
        <w:br/>
      </w:r>
      <w:r w:rsidR="00BC3A4F" w:rsidRPr="00BC3A4F">
        <w:rPr>
          <w:rFonts w:cstheme="minorHAnsi"/>
          <w:bCs/>
          <w:szCs w:val="24"/>
        </w:rPr>
        <w:t>Det er ingen tekniske inngrep i utvidelsesområdet. Veg krysser eksisterende reservat i sørlig del.</w:t>
      </w:r>
    </w:p>
    <w:p w14:paraId="2379EE08" w14:textId="24BB0237" w:rsidR="00111F38" w:rsidRPr="00BC3A4F" w:rsidRDefault="00111F38" w:rsidP="00111F38">
      <w:pPr>
        <w:rPr>
          <w:rFonts w:cstheme="minorHAnsi"/>
          <w:bCs/>
          <w:szCs w:val="24"/>
        </w:rPr>
      </w:pPr>
      <w:r w:rsidRPr="004A3B0F">
        <w:rPr>
          <w:rFonts w:cstheme="minorHAnsi"/>
          <w:bCs/>
          <w:i/>
          <w:iCs/>
          <w:szCs w:val="24"/>
        </w:rPr>
        <w:t>Reindrift</w:t>
      </w:r>
      <w:r w:rsidR="00BC3A4F">
        <w:rPr>
          <w:rFonts w:cstheme="minorHAnsi"/>
          <w:bCs/>
          <w:i/>
          <w:iCs/>
          <w:szCs w:val="24"/>
        </w:rPr>
        <w:br/>
      </w:r>
      <w:r w:rsidR="00BC3A4F" w:rsidRPr="00BC3A4F">
        <w:rPr>
          <w:rFonts w:cstheme="minorHAnsi"/>
          <w:bCs/>
          <w:szCs w:val="24"/>
        </w:rPr>
        <w:t>Området ligger innenfor distriktsgrensene til Tjåehkere Sijte (Østre Namdal reinbeitedistrikt) men utenfor oppgitte høst og vinterbeiter i arealbrukskartet.</w:t>
      </w:r>
    </w:p>
    <w:p w14:paraId="7480E1F2" w14:textId="45B6C86A" w:rsidR="00111F38" w:rsidRPr="00BC3A4F" w:rsidRDefault="00111F38" w:rsidP="00111F38">
      <w:r w:rsidRPr="6F6F2A2E">
        <w:rPr>
          <w:i/>
        </w:rPr>
        <w:t>Planstatus</w:t>
      </w:r>
      <w:r w:rsidR="00BC3A4F">
        <w:br/>
      </w:r>
      <w:r w:rsidR="004B7213" w:rsidRPr="6F6F2A2E">
        <w:t>LNFR-område i kommuneplan.</w:t>
      </w:r>
    </w:p>
    <w:p w14:paraId="3AEEFA47" w14:textId="477276E6" w:rsidR="1D27D3F6" w:rsidRDefault="1D27D3F6" w:rsidP="7AF3B282">
      <w:pPr>
        <w:rPr>
          <w:rFonts w:ascii="Calibri" w:eastAsia="Calibri" w:hAnsi="Calibri" w:cs="Calibri"/>
        </w:rPr>
      </w:pPr>
      <w:r w:rsidRPr="7152AF48">
        <w:rPr>
          <w:i/>
          <w:iCs/>
        </w:rPr>
        <w:t>Skogbruk</w:t>
      </w:r>
      <w:r>
        <w:br/>
      </w:r>
      <w:r w:rsidRPr="7152AF48">
        <w:rPr>
          <w:rFonts w:ascii="Calibri" w:eastAsia="Calibri" w:hAnsi="Calibri" w:cs="Calibri"/>
          <w:color w:val="000000" w:themeColor="text1"/>
        </w:rPr>
        <w:t>Verdi 5 på en skala fra 7 (lav) til 1 (høy). Krevende ravineterreng, over halvparten er naturtype regnskog.</w:t>
      </w:r>
      <w:r w:rsidRPr="7152AF48">
        <w:rPr>
          <w:rFonts w:ascii="Calibri" w:eastAsia="Calibri" w:hAnsi="Calibri" w:cs="Calibri"/>
        </w:rPr>
        <w:t xml:space="preserve"> </w:t>
      </w:r>
      <w:r>
        <w:br/>
      </w:r>
    </w:p>
    <w:p w14:paraId="30BBE0D8" w14:textId="15A30DA4" w:rsidR="007F1137" w:rsidRPr="00B22F19" w:rsidRDefault="00111F38" w:rsidP="00111F38">
      <w:r w:rsidRPr="6F6F2A2E">
        <w:rPr>
          <w:i/>
        </w:rPr>
        <w:lastRenderedPageBreak/>
        <w:t>Andre interesser</w:t>
      </w:r>
      <w:r w:rsidR="00B22F19">
        <w:br/>
      </w:r>
      <w:r w:rsidR="00F21406" w:rsidRPr="6F6F2A2E">
        <w:t>Området ligger innenfor areal registrert som «Svært viktig friluftslivsområde». Området brukes til jakt.</w:t>
      </w:r>
    </w:p>
    <w:p w14:paraId="34ACAC2B" w14:textId="7BEBDF9C" w:rsidR="53EEF55B" w:rsidRDefault="53EEF55B" w:rsidP="7B82C4B2">
      <w:r w:rsidRPr="7B82C4B2">
        <w:t>Ingen kartfesta eller kjente kulturminner.</w:t>
      </w:r>
    </w:p>
    <w:p w14:paraId="482EE694" w14:textId="66712763" w:rsidR="007F1137" w:rsidRDefault="007F1137" w:rsidP="007F1137">
      <w:pPr>
        <w:rPr>
          <w:rFonts w:cstheme="minorHAnsi"/>
          <w:bCs/>
          <w:szCs w:val="24"/>
        </w:rPr>
      </w:pPr>
      <w:r w:rsidRPr="004A3B0F">
        <w:rPr>
          <w:rFonts w:cstheme="minorHAnsi"/>
          <w:b/>
          <w:szCs w:val="24"/>
        </w:rPr>
        <w:t>Sammendrag av høringsuttalelsene</w:t>
      </w:r>
      <w:r w:rsidR="00F21406">
        <w:rPr>
          <w:rFonts w:cstheme="minorHAnsi"/>
          <w:b/>
          <w:szCs w:val="24"/>
        </w:rPr>
        <w:br/>
      </w:r>
      <w:r w:rsidR="00171B27" w:rsidRPr="00171B27">
        <w:rPr>
          <w:rFonts w:cstheme="minorHAnsi"/>
          <w:bCs/>
          <w:szCs w:val="24"/>
        </w:rPr>
        <w:t>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79B98AB3" w14:textId="453B478D" w:rsidR="00D55D97" w:rsidRDefault="00EF4741" w:rsidP="007F1137">
      <w:pPr>
        <w:rPr>
          <w:rFonts w:cstheme="minorHAnsi"/>
          <w:bCs/>
          <w:szCs w:val="24"/>
        </w:rPr>
      </w:pPr>
      <w:r w:rsidRPr="00EF4741">
        <w:rPr>
          <w:rFonts w:cstheme="minorHAnsi"/>
          <w:bCs/>
          <w:szCs w:val="24"/>
          <w:u w:val="single"/>
        </w:rPr>
        <w:t>Økolog Vatne</w:t>
      </w:r>
      <w:r w:rsidRPr="00EF4741">
        <w:rPr>
          <w:rFonts w:cstheme="minorHAnsi"/>
          <w:bCs/>
          <w:szCs w:val="24"/>
        </w:rPr>
        <w:t xml:space="preserve"> viser til at det foreslåtte utvidelsesarealet for Solem dekker alle påviste forekomster av rødlista arter, men begrenser seg til "hovedravina". Det er noe oppsiktsvekkende at det ikke er avsatt buffersoner omkring ravina. Framtidig hogst rett utafor området vil potensielt forringe livsmiljøet for granfiltlav (og regnskogsmiljøet generelt). Viktigheten av buffersoner for å bevare arter i regnskog har lenge vært kjent, og det må forventes at både Statsforvalteren og Allskog har kunnskap om dette, og at det tas hensyn til i verneprosesser som dette. Slik hogst viser seg gjerne ikke før det har gått noen år, slik at det for enkelte lokaliteter også er å forvente en ytterligere tilbakegang av bl.a. granfiltlav selv om det ikke foretas nye inngrep i selve lokaliteten. Behovet for buffersone omkring tilbudsarealet bør derfor vurderes grundigere, og det bør vurderes å ta med flere små sideraviner som restaureringsareal. Sjøl om slik buffersoneskog i dag kan ha små naturverdier eller er sterkt prega av eldre hogster, vil de på lengre sikt også kunne fungere som restaureringsareal.</w:t>
      </w:r>
    </w:p>
    <w:p w14:paraId="1C87473B" w14:textId="044B76AD" w:rsidR="008C713D" w:rsidRDefault="008C713D" w:rsidP="007F1137">
      <w:pPr>
        <w:rPr>
          <w:rFonts w:cstheme="minorHAnsi"/>
          <w:bCs/>
          <w:szCs w:val="24"/>
        </w:rPr>
      </w:pPr>
      <w:r w:rsidRPr="008C713D">
        <w:rPr>
          <w:rFonts w:cstheme="minorHAnsi"/>
          <w:bCs/>
          <w:szCs w:val="24"/>
          <w:u w:val="single"/>
        </w:rPr>
        <w:t>Norges vassdrags- og energidirektorat (NVE)</w:t>
      </w:r>
      <w:r w:rsidRPr="008C713D">
        <w:rPr>
          <w:rFonts w:cstheme="minorHAnsi"/>
          <w:bCs/>
          <w:szCs w:val="24"/>
        </w:rPr>
        <w:t xml:space="preserve"> kan ikke se konflikt med noen energiinteresser innenfor det foreslåtte utvidelsesområdet for Solem.</w:t>
      </w:r>
    </w:p>
    <w:p w14:paraId="54FF73A6" w14:textId="0CDEE90D" w:rsidR="008C713D" w:rsidRDefault="008C713D" w:rsidP="007F1137">
      <w:pPr>
        <w:rPr>
          <w:rFonts w:cstheme="minorHAnsi"/>
          <w:bCs/>
          <w:szCs w:val="24"/>
        </w:rPr>
      </w:pPr>
      <w:r w:rsidRPr="008C713D">
        <w:rPr>
          <w:rFonts w:cstheme="minorHAnsi"/>
          <w:bCs/>
          <w:szCs w:val="24"/>
          <w:u w:val="single"/>
        </w:rPr>
        <w:t>Sametinget</w:t>
      </w:r>
      <w:r w:rsidRPr="008C713D">
        <w:rPr>
          <w:rFonts w:cstheme="minorHAnsi"/>
          <w:bCs/>
          <w:szCs w:val="24"/>
        </w:rPr>
        <w:t xml:space="preserve"> har som svar på forhåndsvarsel om verneprosess bedt Statsforvalteren forespørre berørte samiske interesser om konsultasjon. I sitt høringsinnspill viser Sametinget til avtalen (datert 2007) mellom dem og Klima- og miljødepartementet om retningslinjer for verneplanarbeid i samiske områder. De ber om å få oppsummert og tilsendt høringsuttalelsene fra samiske rettighetshavere og interesser (samt annen dokumentasjon på medvirkning) i etterkant av høringen. De fikk 3 ukers frist til å gi sin endelige uttalelse. Sametinget har meldt tilbake at siden ett av reinbeitedistriktene går imot vern innenfor sitt distrikt, må saken avklares politisk i møte for sametingsrådet den 13. august. </w:t>
      </w:r>
    </w:p>
    <w:p w14:paraId="6B6802A7" w14:textId="40D07750" w:rsidR="008C713D" w:rsidRDefault="0057226C" w:rsidP="007F1137">
      <w:pPr>
        <w:rPr>
          <w:rFonts w:cstheme="minorHAnsi"/>
          <w:bCs/>
          <w:szCs w:val="24"/>
        </w:rPr>
      </w:pPr>
      <w:r w:rsidRPr="0057226C">
        <w:rPr>
          <w:rFonts w:cstheme="minorHAnsi"/>
          <w:bCs/>
          <w:szCs w:val="24"/>
          <w:u w:val="single"/>
        </w:rPr>
        <w:t>Direktoratet for mineralforvaltning med Bergmesteren for Svalbard (DMF)</w:t>
      </w:r>
      <w:r w:rsidRPr="0057226C">
        <w:rPr>
          <w:rFonts w:cstheme="minorHAnsi"/>
          <w:bCs/>
          <w:szCs w:val="24"/>
        </w:rPr>
        <w:t xml:space="preserve"> viser til sitt innspill til oppstartsmeldingen der de opplyser om hvilke mineralressurser som berøres. DMF er kritisk til at innspill som har kommet til oppstartsmeldingen ikke er hensyntatt i høringsdokumentet, og mener at høringsdokumentet gir et utilstrekkelig beslutningsgrunnlag i saken. De ber om at det legges frem </w:t>
      </w:r>
      <w:r w:rsidRPr="0057226C">
        <w:rPr>
          <w:rFonts w:cstheme="minorHAnsi"/>
          <w:bCs/>
          <w:szCs w:val="24"/>
        </w:rPr>
        <w:lastRenderedPageBreak/>
        <w:t>vurderinger av vernets virkning på ressursene som berøres. Utover det har DMF ingen merknad spesifikt til dette området.</w:t>
      </w:r>
    </w:p>
    <w:p w14:paraId="5CA0FC22" w14:textId="52F05B59" w:rsidR="0057226C" w:rsidRDefault="00B55AB4" w:rsidP="007F1137">
      <w:pPr>
        <w:rPr>
          <w:rFonts w:cstheme="minorHAnsi"/>
          <w:bCs/>
          <w:szCs w:val="24"/>
        </w:rPr>
      </w:pPr>
      <w:r w:rsidRPr="00B55AB4">
        <w:rPr>
          <w:rFonts w:cstheme="minorHAnsi"/>
          <w:bCs/>
          <w:szCs w:val="24"/>
          <w:u w:val="single"/>
        </w:rPr>
        <w:t>Trøndelag fylkeskommune</w:t>
      </w:r>
      <w:r w:rsidRPr="00B55AB4">
        <w:rPr>
          <w:rFonts w:cstheme="minorHAnsi"/>
          <w:bCs/>
          <w:szCs w:val="24"/>
        </w:rPr>
        <w:t xml:space="preserve"> slutter seg til vernet ut ifra målsettingen om å redusere risikoen for tap av biologisk mangfold og at det ikke er store konflikter til verneforslaget. Videre peker de på at 8 % av samlet skogareal i fylket vil være vernet. Skogvernet legger begrensninger på virketilgangen til skogindustrien, og det er derfor viktig at vern og en bærekraftig produksjon av biomasse balanseres på en god måte. De ønsker at det i størst mulig grad må utarbeides forvaltningsplaner for områder som blir fredet. De påpeker at lokal forvaltning er viktig, og at kostnader dette medfører bør dekkes av staten.</w:t>
      </w:r>
    </w:p>
    <w:p w14:paraId="4DBFCB1B" w14:textId="27325284" w:rsidR="00B55AB4" w:rsidRDefault="006771FC" w:rsidP="007F1137">
      <w:pPr>
        <w:rPr>
          <w:rFonts w:cstheme="minorHAnsi"/>
          <w:bCs/>
          <w:szCs w:val="24"/>
        </w:rPr>
      </w:pPr>
      <w:r w:rsidRPr="006771FC">
        <w:rPr>
          <w:rFonts w:cstheme="minorHAnsi"/>
          <w:bCs/>
          <w:szCs w:val="24"/>
          <w:u w:val="single"/>
        </w:rPr>
        <w:t>Statnett</w:t>
      </w:r>
      <w:r w:rsidRPr="006771FC">
        <w:rPr>
          <w:rFonts w:cstheme="minorHAnsi"/>
          <w:bCs/>
          <w:szCs w:val="24"/>
        </w:rPr>
        <w:t xml:space="preserve"> melder at planlagt skogvern i disse områdene ikke berører Statnett sine anlegg eller planer. Statnett har ingen bemerkninger til skogvern i disse områdene.</w:t>
      </w:r>
    </w:p>
    <w:p w14:paraId="642F9382" w14:textId="315A9ED5" w:rsidR="006771FC" w:rsidRDefault="005C4051" w:rsidP="007F1137">
      <w:pPr>
        <w:rPr>
          <w:rFonts w:cstheme="minorHAnsi"/>
          <w:bCs/>
          <w:szCs w:val="24"/>
        </w:rPr>
      </w:pPr>
      <w:r w:rsidRPr="005C4051">
        <w:rPr>
          <w:rFonts w:cstheme="minorHAnsi"/>
          <w:bCs/>
          <w:szCs w:val="24"/>
          <w:u w:val="single"/>
        </w:rPr>
        <w:t>Naturvernforbundet</w:t>
      </w:r>
      <w:r w:rsidRPr="005C4051">
        <w:rPr>
          <w:rFonts w:cstheme="minorHAnsi"/>
          <w:bCs/>
          <w:szCs w:val="24"/>
        </w:rPr>
        <w:t xml:space="preserve"> er positive til arbeidet med frivillig vern av skog, men at det også er svært viktig at det også gjennomføres ordinære verneprosesser som ikke forutsetter samtykke fra grunneier av hensyn til å verne de mest verdifulle områdene. Videre har de forslag til spesifikke områder og skogtyper som bør prioriteres for vern og rapporter som er utarbeidet.  </w:t>
      </w:r>
    </w:p>
    <w:p w14:paraId="06334E18" w14:textId="526A252E" w:rsidR="005C4051" w:rsidRDefault="005C4051" w:rsidP="007F1137">
      <w:pPr>
        <w:rPr>
          <w:rFonts w:cstheme="minorHAnsi"/>
          <w:bCs/>
          <w:szCs w:val="24"/>
        </w:rPr>
      </w:pPr>
      <w:r w:rsidRPr="005C4051">
        <w:rPr>
          <w:rFonts w:cstheme="minorHAnsi"/>
          <w:bCs/>
          <w:szCs w:val="24"/>
          <w:u w:val="single"/>
        </w:rPr>
        <w:t>Språkrådet</w:t>
      </w:r>
      <w:r w:rsidRPr="005C4051">
        <w:rPr>
          <w:rFonts w:cstheme="minorHAnsi"/>
          <w:bCs/>
          <w:szCs w:val="24"/>
        </w:rPr>
        <w:t xml:space="preserve"> har ingen merknader til at navnet Solem naturreservat videreføres som navn på det utvidede verneområdet.</w:t>
      </w:r>
    </w:p>
    <w:p w14:paraId="01DC4AF2" w14:textId="7747D16C" w:rsidR="005C4051" w:rsidRDefault="005C4051" w:rsidP="007F1137">
      <w:pPr>
        <w:rPr>
          <w:rFonts w:cstheme="minorHAnsi"/>
          <w:bCs/>
          <w:szCs w:val="24"/>
        </w:rPr>
      </w:pPr>
      <w:r w:rsidRPr="005C4051">
        <w:rPr>
          <w:rFonts w:cstheme="minorHAnsi"/>
          <w:bCs/>
          <w:szCs w:val="24"/>
          <w:u w:val="single"/>
        </w:rPr>
        <w:t>Forsvarsbygg</w:t>
      </w:r>
      <w:r w:rsidRPr="005C4051">
        <w:rPr>
          <w:rFonts w:cstheme="minorHAnsi"/>
          <w:bCs/>
          <w:szCs w:val="24"/>
        </w:rPr>
        <w:t xml:space="preserve"> ber om at det generelle unntaket for militær operativ virksomhet og unntaket for avgang og landing med Forsvarets luftfartøy tas med i forskriftsteksten. </w:t>
      </w:r>
    </w:p>
    <w:p w14:paraId="2745CA5B" w14:textId="7E987D30" w:rsidR="009B46EA" w:rsidRPr="00F21406" w:rsidRDefault="009B46EA" w:rsidP="007F1137">
      <w:r w:rsidRPr="135B5552">
        <w:rPr>
          <w:u w:val="single"/>
        </w:rPr>
        <w:t>Møte for konsultasjon med Tjåehkere sijte (Østre Namdal reinbeitedistrikt)</w:t>
      </w:r>
      <w:r w:rsidRPr="135B5552">
        <w:t xml:space="preserve"> fant sted 14.05.2024. Reinbeitedistriktet påpeker deres retter i henhold til bl.a. ILO-konvensjonen og FNs urfolksdeklarasjon. Vern skal derfor ikke begrense de samiske rettigheter, men være et vern mot kommersiell utnyttelse. De er uenig i at verneforskriften stiller krav til søknad for enkelte aktiviteter og tiltak. Reindrift skal kun reguleres av reindriftsloven. Reinbeitedistriktet vil ikke søke dispensasjon for noe de har rett til gjennom alders tids bruk og sedvane. Distriktet påpekte at de er presset av mange inngrep, og at reindriftskartet ikke er oppdatert. Alt areal innenfor distriktet er aktuelt for bruk til reindrift. Tjåehkere sijte mener at tilstrekkelig enighet ikke er oppnådd. De vil ikke signere en protokoll så lenge det ikke blir gitt en garanti for at de framsatte kravene innfris, og går enn så lenge imot vern i deres distrikt.</w:t>
      </w:r>
    </w:p>
    <w:p w14:paraId="05326A5B" w14:textId="3E31A30A" w:rsidR="009D0A71" w:rsidRPr="009D0A71" w:rsidRDefault="007F1137" w:rsidP="007F1137">
      <w:r w:rsidRPr="39EBFF90">
        <w:rPr>
          <w:b/>
        </w:rPr>
        <w:t>Statsforvalterens kommentarer</w:t>
      </w:r>
      <w:r w:rsidR="009B46EA">
        <w:br/>
      </w:r>
      <w:r w:rsidR="009D0A71" w:rsidRPr="39EBFF90">
        <w:t>Statsforvalteren tar innspillene fra NVE, Statnett, Trøndelag fylkeskommune, Naturvernforbundet, Sametinget og DMF til orientering.</w:t>
      </w:r>
    </w:p>
    <w:p w14:paraId="76D6E5F6" w14:textId="79671BFB" w:rsidR="143D74DE" w:rsidRDefault="143D74DE">
      <w:r>
        <w:t>Det er ikke avklart med Grong kommune om de ønsker å være forvaltningsmyndighet for verneområdet.</w:t>
      </w:r>
    </w:p>
    <w:p w14:paraId="338D0E7C" w14:textId="73FA4D70" w:rsidR="007F1137" w:rsidRPr="009D0A71" w:rsidRDefault="007F1137" w:rsidP="007F1137">
      <w:pPr>
        <w:rPr>
          <w:rFonts w:cstheme="minorHAnsi"/>
          <w:bCs/>
          <w:szCs w:val="24"/>
        </w:rPr>
      </w:pPr>
      <w:r w:rsidRPr="004A3B0F">
        <w:rPr>
          <w:rFonts w:cstheme="minorHAnsi"/>
          <w:bCs/>
          <w:i/>
          <w:iCs/>
          <w:szCs w:val="24"/>
        </w:rPr>
        <w:t>Navn</w:t>
      </w:r>
      <w:r w:rsidR="009D0A71">
        <w:rPr>
          <w:rFonts w:cstheme="minorHAnsi"/>
          <w:bCs/>
          <w:i/>
          <w:iCs/>
          <w:szCs w:val="24"/>
        </w:rPr>
        <w:br/>
      </w:r>
      <w:r w:rsidR="009D0A71" w:rsidRPr="009D0A71">
        <w:rPr>
          <w:rFonts w:cstheme="minorHAnsi"/>
          <w:bCs/>
          <w:szCs w:val="24"/>
        </w:rPr>
        <w:t>Statsforvalteren tilrår navnet Solem som i høringsforslaget og som støttet av Språkrådet.</w:t>
      </w:r>
    </w:p>
    <w:p w14:paraId="2BAE108C" w14:textId="0B1A4D68" w:rsidR="007F1137" w:rsidRPr="009D0A71" w:rsidRDefault="007F1137" w:rsidP="007F1137">
      <w:pPr>
        <w:rPr>
          <w:rFonts w:cstheme="minorHAnsi"/>
          <w:bCs/>
          <w:szCs w:val="24"/>
        </w:rPr>
      </w:pPr>
      <w:r w:rsidRPr="004A3B0F">
        <w:rPr>
          <w:rFonts w:cstheme="minorHAnsi"/>
          <w:bCs/>
          <w:i/>
          <w:iCs/>
          <w:szCs w:val="24"/>
        </w:rPr>
        <w:t>Avgrensing</w:t>
      </w:r>
      <w:r w:rsidR="009D0A71">
        <w:rPr>
          <w:rFonts w:cstheme="minorHAnsi"/>
          <w:bCs/>
          <w:i/>
          <w:iCs/>
          <w:szCs w:val="24"/>
        </w:rPr>
        <w:br/>
      </w:r>
      <w:r w:rsidR="009D0A71" w:rsidRPr="009D0A71">
        <w:rPr>
          <w:rFonts w:cstheme="minorHAnsi"/>
          <w:bCs/>
          <w:szCs w:val="24"/>
        </w:rPr>
        <w:t xml:space="preserve">Som påpekt av Økolog Vatne ser Statsforvalteren fordelen av å ha med «bufferareal» utenfor raviner med boreal regnskog der tilknyttede arter er sårbare for uttørking. </w:t>
      </w:r>
      <w:r w:rsidR="000D4479">
        <w:rPr>
          <w:rFonts w:cstheme="minorHAnsi"/>
          <w:bCs/>
          <w:szCs w:val="24"/>
        </w:rPr>
        <w:t>Statsforvalteren</w:t>
      </w:r>
      <w:r w:rsidR="009D0A71" w:rsidRPr="009D0A71">
        <w:rPr>
          <w:rFonts w:cstheme="minorHAnsi"/>
          <w:bCs/>
          <w:szCs w:val="24"/>
        </w:rPr>
        <w:t xml:space="preserve"> er imidlertid avhengige av frivillige tilbud av skog fra skogeiere. </w:t>
      </w:r>
      <w:r w:rsidR="000D4479">
        <w:rPr>
          <w:rFonts w:cstheme="minorHAnsi"/>
          <w:bCs/>
          <w:szCs w:val="24"/>
        </w:rPr>
        <w:t>Statsforvalteren</w:t>
      </w:r>
      <w:r w:rsidR="009D0A71" w:rsidRPr="009D0A71">
        <w:rPr>
          <w:rFonts w:cstheme="minorHAnsi"/>
          <w:bCs/>
          <w:szCs w:val="24"/>
        </w:rPr>
        <w:t xml:space="preserve"> er tilfredse med at dette aktuelle arealet med mer av ravinesystemet og denne verdifulle naturtypen nå kan innlemmes i Solem naturreservat. Statsforvalteren tilrår å ta ut 1,5 dekar helt i sørvest av det eksisterende </w:t>
      </w:r>
      <w:r w:rsidR="009D0A71" w:rsidRPr="009D0A71">
        <w:rPr>
          <w:rFonts w:cstheme="minorHAnsi"/>
          <w:bCs/>
          <w:szCs w:val="24"/>
        </w:rPr>
        <w:lastRenderedPageBreak/>
        <w:t xml:space="preserve">verneområdet, den delen som ligger på sørsiden av en privat veg, Spikmyrhaugvegen, og som nå går gjennom naturreservatet. Denne vegen og bruken av den er ikke i tråd med verneformålet. Det er ikke registrert spesielle verneverdier eller arter på arealet som foreslås tatt ut.   </w:t>
      </w:r>
    </w:p>
    <w:p w14:paraId="026CFDE5" w14:textId="6D33CEC8" w:rsidR="007F1137" w:rsidRPr="009D0A71" w:rsidRDefault="007F1137" w:rsidP="5B91EBBC">
      <w:r w:rsidRPr="1E6131D3">
        <w:rPr>
          <w:i/>
        </w:rPr>
        <w:t>Verneforskrift</w:t>
      </w:r>
      <w:r w:rsidR="009D0A71">
        <w:br/>
      </w:r>
      <w:r w:rsidR="009D0A71" w:rsidRPr="1E6131D3">
        <w:t xml:space="preserve">Statsforvalteren imøtekommer noen innspill fra reindrift og flytter «oppføring av gjerder og samleanlegg av midlertidig karakter», og «nødvendige rydding og vedlikehold av reindriftens eksisterende flyttleier og traséer» fra § 7 til § 4, noe som innebærer at tiltakene blir direkte tillatt. Når det gjelder søknadsplikt for noen former for motorferdsel i forbindelse med reindrift, viser </w:t>
      </w:r>
      <w:r w:rsidR="000D4479">
        <w:t>Statsforvalteren</w:t>
      </w:r>
      <w:r w:rsidR="009D0A71" w:rsidRPr="1E6131D3">
        <w:t xml:space="preserve"> til Statsforvalterens kommentar felles for alle områder som tilrås for vern. </w:t>
      </w:r>
    </w:p>
    <w:p w14:paraId="5FA43274" w14:textId="75067335" w:rsidR="007F1137" w:rsidRPr="009D0A71" w:rsidRDefault="009D0A71" w:rsidP="5B91EBBC">
      <w:r w:rsidRPr="1E6131D3">
        <w:t xml:space="preserve">Som vist under, foreslår </w:t>
      </w:r>
      <w:r w:rsidR="000D4479">
        <w:t>Statsforvalteren</w:t>
      </w:r>
      <w:r w:rsidRPr="1E6131D3">
        <w:t xml:space="preserve"> at «nødvendige uttak av bjørk og småvirke til brensel på stedet og for vedlikehold …» skal foregå i samsvar med distriktsplan, uten det unntaket at uttak ikke skal foregå i naturtypeområder. Sistnevnte begrep virker upresist og uheldig å vise til, da det meste av areal kan defineres til en naturtype. Tidligere verneforskrifter viser til «i samsvar med forvaltningsplan» eller «naturtypeområder vist i kart i forvaltningsplan». Å få utarbeidet og godkjent forvaltningsplaner for de mange skogvernområdene som etter hvert er og vil bli vedtatt i Trøndelag, innser </w:t>
      </w:r>
      <w:r w:rsidR="008706B7">
        <w:t>Statsforvalteren</w:t>
      </w:r>
      <w:r w:rsidRPr="1E6131D3">
        <w:t xml:space="preserve"> er urealistisk å få gjennomført innen rimelig tid. </w:t>
      </w:r>
    </w:p>
    <w:p w14:paraId="38C61FD0" w14:textId="092DCC7D" w:rsidR="007F1137" w:rsidRPr="009D0A71" w:rsidRDefault="009D0A71" w:rsidP="007F1137">
      <w:r w:rsidRPr="1E6131D3">
        <w:t>Statsforvalteren tilrår følgende endringer i verneforskriften etter høringen (tekst i kursiv er sitat som videreføres fra verneforskrift på høring, understreket kursiv skrift viser ny tekst. Tekst i parentes er tatt ut):</w:t>
      </w:r>
    </w:p>
    <w:p w14:paraId="0E17968E" w14:textId="0451991A" w:rsidR="06A9A71E" w:rsidRDefault="06A9A71E" w:rsidP="1864894E">
      <w:pPr>
        <w:spacing w:after="0"/>
        <w:ind w:left="708"/>
      </w:pPr>
      <w:r w:rsidRPr="1864894E">
        <w:rPr>
          <w:rFonts w:ascii="Calibri" w:eastAsia="Calibri" w:hAnsi="Calibri" w:cs="Calibri"/>
        </w:rPr>
        <w:t xml:space="preserve">§ 4 k. </w:t>
      </w:r>
      <w:r w:rsidRPr="1864894E">
        <w:rPr>
          <w:rFonts w:ascii="Calibri" w:eastAsia="Calibri" w:hAnsi="Calibri" w:cs="Calibri"/>
          <w:i/>
          <w:iCs/>
        </w:rPr>
        <w:t xml:space="preserve">reindriftas nødvendige uttak av bjørk og småvirke til brensel på stedet og for vedlikehold av lovlige oppsatte reingjerder og annet reindriftsutstyr, </w:t>
      </w:r>
      <w:r w:rsidRPr="1864894E">
        <w:rPr>
          <w:rFonts w:ascii="Calibri" w:eastAsia="Calibri" w:hAnsi="Calibri" w:cs="Calibri"/>
          <w:i/>
          <w:iCs/>
          <w:u w:val="single"/>
        </w:rPr>
        <w:t>i samsvar med distriktsplan</w:t>
      </w:r>
      <w:r w:rsidRPr="1864894E">
        <w:rPr>
          <w:rFonts w:ascii="Calibri" w:eastAsia="Calibri" w:hAnsi="Calibri" w:cs="Calibri"/>
          <w:u w:val="single"/>
        </w:rPr>
        <w:t xml:space="preserve"> </w:t>
      </w:r>
      <w:r w:rsidRPr="1864894E">
        <w:rPr>
          <w:rFonts w:ascii="Calibri" w:eastAsia="Calibri" w:hAnsi="Calibri" w:cs="Calibri"/>
        </w:rPr>
        <w:t>(Uttak skal ikke foretas i naturtypeområder)</w:t>
      </w:r>
    </w:p>
    <w:p w14:paraId="4D59C0C3" w14:textId="3543BC8F" w:rsidR="06A9A71E" w:rsidRDefault="06A9A71E" w:rsidP="1864894E">
      <w:pPr>
        <w:spacing w:after="0"/>
        <w:ind w:left="708"/>
      </w:pPr>
      <w:r w:rsidRPr="1864894E">
        <w:rPr>
          <w:rFonts w:ascii="Calibri" w:eastAsia="Calibri" w:hAnsi="Calibri" w:cs="Calibri"/>
        </w:rPr>
        <w:t xml:space="preserve"> </w:t>
      </w:r>
    </w:p>
    <w:p w14:paraId="422B19E4" w14:textId="1774EE69" w:rsidR="06A9A71E" w:rsidRDefault="06A9A71E" w:rsidP="1864894E">
      <w:pPr>
        <w:spacing w:after="0"/>
        <w:ind w:left="720"/>
      </w:pPr>
      <w:r w:rsidRPr="1864894E">
        <w:rPr>
          <w:rFonts w:ascii="Calibri" w:eastAsia="Calibri" w:hAnsi="Calibri" w:cs="Calibri"/>
          <w:i/>
          <w:iCs/>
        </w:rPr>
        <w:t>§ 4 l. nødvendige rydding (</w:t>
      </w:r>
      <w:r w:rsidRPr="1864894E">
        <w:rPr>
          <w:rFonts w:ascii="Calibri" w:eastAsia="Calibri" w:hAnsi="Calibri" w:cs="Calibri"/>
        </w:rPr>
        <w:t>av vindfall</w:t>
      </w:r>
      <w:r w:rsidRPr="1864894E">
        <w:rPr>
          <w:rFonts w:ascii="Calibri" w:eastAsia="Calibri" w:hAnsi="Calibri" w:cs="Calibri"/>
          <w:i/>
          <w:iCs/>
        </w:rPr>
        <w:t xml:space="preserve">) </w:t>
      </w:r>
      <w:r w:rsidRPr="1864894E">
        <w:rPr>
          <w:rFonts w:ascii="Calibri" w:eastAsia="Calibri" w:hAnsi="Calibri" w:cs="Calibri"/>
          <w:i/>
          <w:iCs/>
          <w:u w:val="single"/>
        </w:rPr>
        <w:t>og vedlikehold</w:t>
      </w:r>
      <w:r w:rsidRPr="1864894E">
        <w:rPr>
          <w:rFonts w:ascii="Calibri" w:eastAsia="Calibri" w:hAnsi="Calibri" w:cs="Calibri"/>
          <w:i/>
          <w:iCs/>
        </w:rPr>
        <w:t xml:space="preserve"> av reindriftens eksisterende flyttleier </w:t>
      </w:r>
      <w:r w:rsidRPr="1864894E">
        <w:rPr>
          <w:rFonts w:ascii="Calibri" w:eastAsia="Calibri" w:hAnsi="Calibri" w:cs="Calibri"/>
          <w:i/>
          <w:iCs/>
          <w:u w:val="single"/>
        </w:rPr>
        <w:t>og traséer</w:t>
      </w:r>
      <w:r w:rsidRPr="1864894E">
        <w:rPr>
          <w:rFonts w:ascii="Calibri" w:eastAsia="Calibri" w:hAnsi="Calibri" w:cs="Calibri"/>
          <w:i/>
          <w:iCs/>
        </w:rPr>
        <w:t xml:space="preserve"> vist (</w:t>
      </w:r>
      <w:r w:rsidRPr="1864894E">
        <w:rPr>
          <w:rFonts w:ascii="Calibri" w:eastAsia="Calibri" w:hAnsi="Calibri" w:cs="Calibri"/>
        </w:rPr>
        <w:t>på kart i forvaltningsplan</w:t>
      </w:r>
      <w:r w:rsidRPr="1864894E">
        <w:rPr>
          <w:rFonts w:ascii="Calibri" w:eastAsia="Calibri" w:hAnsi="Calibri" w:cs="Calibri"/>
          <w:u w:val="single"/>
        </w:rPr>
        <w:t>)</w:t>
      </w:r>
      <w:r w:rsidRPr="1864894E">
        <w:rPr>
          <w:rFonts w:ascii="Calibri" w:eastAsia="Calibri" w:hAnsi="Calibri" w:cs="Calibri"/>
          <w:i/>
          <w:iCs/>
          <w:u w:val="single"/>
        </w:rPr>
        <w:t xml:space="preserve"> i reindriftskartet</w:t>
      </w:r>
      <w:r w:rsidRPr="1864894E">
        <w:rPr>
          <w:rFonts w:ascii="Calibri" w:eastAsia="Calibri" w:hAnsi="Calibri" w:cs="Calibri"/>
          <w:i/>
          <w:iCs/>
        </w:rPr>
        <w:t>. (</w:t>
      </w:r>
      <w:r w:rsidRPr="1864894E">
        <w:rPr>
          <w:rFonts w:ascii="Calibri" w:eastAsia="Calibri" w:hAnsi="Calibri" w:cs="Calibri"/>
        </w:rPr>
        <w:t>når vindfallet blir liggende igjen i verneområdet)</w:t>
      </w:r>
      <w:r w:rsidRPr="1864894E">
        <w:rPr>
          <w:rFonts w:ascii="Calibri" w:eastAsia="Calibri" w:hAnsi="Calibri" w:cs="Calibri"/>
          <w:i/>
          <w:iCs/>
        </w:rPr>
        <w:t xml:space="preserve"> </w:t>
      </w:r>
      <w:r w:rsidRPr="1864894E">
        <w:rPr>
          <w:rFonts w:ascii="Calibri" w:eastAsia="Calibri" w:hAnsi="Calibri" w:cs="Calibri"/>
          <w:i/>
          <w:iCs/>
          <w:u w:val="single"/>
        </w:rPr>
        <w:t>Trevirke av gran og furu som må ryddes skal ikke tas ut av verneområdet</w:t>
      </w:r>
    </w:p>
    <w:p w14:paraId="31065DCA" w14:textId="225EC169" w:rsidR="06A9A71E" w:rsidRDefault="06A9A71E" w:rsidP="1864894E">
      <w:pPr>
        <w:spacing w:after="0"/>
        <w:ind w:left="720"/>
      </w:pPr>
      <w:r w:rsidRPr="1864894E">
        <w:rPr>
          <w:rFonts w:ascii="Calibri" w:eastAsia="Calibri" w:hAnsi="Calibri" w:cs="Calibri"/>
          <w:i/>
          <w:iCs/>
        </w:rPr>
        <w:t xml:space="preserve"> </w:t>
      </w:r>
    </w:p>
    <w:p w14:paraId="5A5F22AF" w14:textId="68FF0E25" w:rsidR="06A9A71E" w:rsidRDefault="06A9A71E" w:rsidP="1864894E">
      <w:pPr>
        <w:spacing w:after="0"/>
        <w:ind w:left="720"/>
      </w:pPr>
      <w:r w:rsidRPr="1864894E">
        <w:rPr>
          <w:rFonts w:ascii="Calibri" w:eastAsia="Calibri" w:hAnsi="Calibri" w:cs="Calibri"/>
          <w:i/>
          <w:iCs/>
        </w:rPr>
        <w:t xml:space="preserve">§ 4 m. </w:t>
      </w:r>
      <w:r w:rsidRPr="1864894E">
        <w:rPr>
          <w:rFonts w:ascii="Calibri" w:eastAsia="Calibri" w:hAnsi="Calibri" w:cs="Calibri"/>
          <w:i/>
          <w:iCs/>
          <w:u w:val="single"/>
        </w:rPr>
        <w:t>oppføring av gjerder og samleanlegg av midlertidig karakter i forbindelse med reindrift</w:t>
      </w:r>
    </w:p>
    <w:p w14:paraId="73046848" w14:textId="56F4ABD2" w:rsidR="06A9A71E" w:rsidRDefault="06A9A71E" w:rsidP="1864894E">
      <w:pPr>
        <w:spacing w:after="0"/>
        <w:ind w:left="708"/>
      </w:pPr>
      <w:r w:rsidRPr="1864894E">
        <w:rPr>
          <w:rFonts w:ascii="Calibri" w:eastAsia="Calibri" w:hAnsi="Calibri" w:cs="Calibri"/>
        </w:rPr>
        <w:t xml:space="preserve"> </w:t>
      </w:r>
    </w:p>
    <w:p w14:paraId="560466A5" w14:textId="6039CC6C" w:rsidR="06A9A71E" w:rsidRDefault="06A9A71E" w:rsidP="1864894E">
      <w:pPr>
        <w:spacing w:after="0"/>
        <w:ind w:left="708"/>
        <w:rPr>
          <w:rFonts w:ascii="Calibri" w:eastAsia="Calibri" w:hAnsi="Calibri" w:cs="Calibri"/>
        </w:rPr>
      </w:pPr>
      <w:r w:rsidRPr="1864894E">
        <w:rPr>
          <w:rFonts w:ascii="Calibri" w:eastAsia="Calibri" w:hAnsi="Calibri" w:cs="Calibri"/>
        </w:rPr>
        <w:t>(§ 7 g. Oppføring av gjerder og samleanlegg av midlertidig karakter i forbindelse med reindrift)</w:t>
      </w:r>
    </w:p>
    <w:p w14:paraId="129F447C" w14:textId="7C545EAF" w:rsidR="3F7F1FE9" w:rsidRDefault="3F7F1FE9" w:rsidP="3BC1A303">
      <w:pPr>
        <w:spacing w:after="0"/>
        <w:ind w:left="708"/>
        <w:rPr>
          <w:rFonts w:ascii="Calibri" w:eastAsia="Calibri" w:hAnsi="Calibri" w:cs="Calibri"/>
        </w:rPr>
      </w:pPr>
    </w:p>
    <w:p w14:paraId="25B78F48" w14:textId="03A880CF" w:rsidR="06A9A71E" w:rsidRDefault="06A9A71E" w:rsidP="3BC1A303">
      <w:pPr>
        <w:spacing w:after="0"/>
        <w:ind w:left="708"/>
      </w:pPr>
      <w:r w:rsidRPr="3BC1A303">
        <w:rPr>
          <w:rFonts w:ascii="Calibri" w:eastAsia="Calibri" w:hAnsi="Calibri" w:cs="Calibri"/>
        </w:rPr>
        <w:t>(§ 7 h. Reindriftens nødvendige uttak av bjørk til brensel og for vedlikehold av lovlig oppsatte reingjerder og annet reindriftsutstyr. Uttak skal ikke tas fra naturtypeområder)</w:t>
      </w:r>
    </w:p>
    <w:p w14:paraId="2237513A" w14:textId="16158A8D" w:rsidR="06A9A71E" w:rsidRDefault="06A9A71E" w:rsidP="3BC1A303">
      <w:pPr>
        <w:spacing w:after="0"/>
        <w:ind w:left="708"/>
      </w:pPr>
      <w:r w:rsidRPr="3BC1A303">
        <w:rPr>
          <w:rFonts w:ascii="Calibri" w:eastAsia="Calibri" w:hAnsi="Calibri" w:cs="Calibri"/>
        </w:rPr>
        <w:t xml:space="preserve"> </w:t>
      </w:r>
    </w:p>
    <w:p w14:paraId="4FE8C0BE" w14:textId="5DE4E716" w:rsidR="06A9A71E" w:rsidRDefault="06A9A71E" w:rsidP="3BC1A303">
      <w:pPr>
        <w:spacing w:after="0"/>
        <w:ind w:left="708"/>
      </w:pPr>
      <w:r w:rsidRPr="3BC1A303">
        <w:rPr>
          <w:rFonts w:ascii="Calibri" w:eastAsia="Calibri" w:hAnsi="Calibri" w:cs="Calibri"/>
        </w:rPr>
        <w:t>(§ 7 i. Nødvendig rydding som ikke faller inn under § 4 bokstav l og annet vedlikehold i reindriftens eksisterende flyttlei og kjøretrase)</w:t>
      </w:r>
    </w:p>
    <w:p w14:paraId="3821E9E7" w14:textId="37A61BF6" w:rsidR="06A9A71E" w:rsidRDefault="06A9A71E" w:rsidP="3BC1A303">
      <w:pPr>
        <w:spacing w:after="0"/>
        <w:ind w:left="708"/>
      </w:pPr>
      <w:r w:rsidRPr="3BC1A303">
        <w:rPr>
          <w:rFonts w:ascii="Calibri" w:eastAsia="Calibri" w:hAnsi="Calibri" w:cs="Calibri"/>
        </w:rPr>
        <w:t xml:space="preserve"> </w:t>
      </w:r>
    </w:p>
    <w:p w14:paraId="0B8038A7" w14:textId="3200E0FC" w:rsidR="06A9A71E" w:rsidRDefault="06A9A71E" w:rsidP="3BC1A303">
      <w:pPr>
        <w:spacing w:after="0"/>
      </w:pPr>
      <w:r w:rsidRPr="3BC1A303">
        <w:rPr>
          <w:rFonts w:ascii="Calibri" w:eastAsia="Calibri" w:hAnsi="Calibri" w:cs="Calibri"/>
        </w:rPr>
        <w:t xml:space="preserve">Innspillet fra </w:t>
      </w:r>
      <w:r w:rsidRPr="3BC1A303">
        <w:rPr>
          <w:rFonts w:ascii="Calibri" w:eastAsia="Calibri" w:hAnsi="Calibri" w:cs="Calibri"/>
          <w:u w:val="single"/>
        </w:rPr>
        <w:t>Forsvarsbygg</w:t>
      </w:r>
      <w:r w:rsidRPr="3BC1A303">
        <w:rPr>
          <w:rFonts w:ascii="Calibri" w:eastAsia="Calibri" w:hAnsi="Calibri" w:cs="Calibri"/>
        </w:rPr>
        <w:t xml:space="preserve"> om at det generelle unntaket for militær operativ virksomhet og unntaket for avgang og landing med Forsvarets luftfartøy tas med i forskriftsteksten, ble imøtegått i § 6 allerede ved høringen. Ordlyden i høringsutkastet beholdes.</w:t>
      </w:r>
    </w:p>
    <w:p w14:paraId="2BDDDF7D" w14:textId="651C5016" w:rsidR="06A9A71E" w:rsidRDefault="06A9A71E" w:rsidP="3BC1A303">
      <w:pPr>
        <w:spacing w:after="0"/>
      </w:pPr>
      <w:r w:rsidRPr="3BC1A303">
        <w:rPr>
          <w:rFonts w:ascii="Calibri" w:eastAsia="Calibri" w:hAnsi="Calibri" w:cs="Calibri"/>
        </w:rPr>
        <w:t xml:space="preserve"> </w:t>
      </w:r>
    </w:p>
    <w:p w14:paraId="783462E6" w14:textId="2823306B" w:rsidR="06A9A71E" w:rsidRDefault="06A9A71E" w:rsidP="3BC1A303">
      <w:pPr>
        <w:spacing w:after="0"/>
      </w:pPr>
      <w:r w:rsidRPr="3BC1A303">
        <w:rPr>
          <w:rFonts w:ascii="Calibri" w:eastAsia="Calibri" w:hAnsi="Calibri" w:cs="Calibri"/>
          <w:u w:val="single"/>
        </w:rPr>
        <w:t>Statsforvalteren</w:t>
      </w:r>
      <w:r w:rsidRPr="3BC1A303">
        <w:rPr>
          <w:rFonts w:ascii="Calibri" w:eastAsia="Calibri" w:hAnsi="Calibri" w:cs="Calibri"/>
        </w:rPr>
        <w:t xml:space="preserve"> foreslår å ta ut «</w:t>
      </w:r>
      <w:r w:rsidRPr="3BC1A303">
        <w:rPr>
          <w:rFonts w:ascii="Calibri" w:eastAsia="Calibri" w:hAnsi="Calibri" w:cs="Calibri"/>
          <w:i/>
          <w:iCs/>
        </w:rPr>
        <w:t>Motorisert ferdsel på Spikmyrhaugvegen</w:t>
      </w:r>
      <w:r w:rsidRPr="3BC1A303">
        <w:rPr>
          <w:rFonts w:ascii="Calibri" w:eastAsia="Calibri" w:hAnsi="Calibri" w:cs="Calibri"/>
        </w:rPr>
        <w:t>» som lå i forslaget som gikk på høring, som § 6 d. Dette som en følge av at 1,5 dekar inklusivt vegen, foreslås tatt ut av verneområdet.</w:t>
      </w:r>
    </w:p>
    <w:p w14:paraId="6F78328D" w14:textId="73C66888" w:rsidR="055627D2" w:rsidRDefault="055627D2" w:rsidP="055627D2"/>
    <w:p w14:paraId="7BB10FF1" w14:textId="0670FEC7" w:rsidR="007F1137" w:rsidRPr="009D0A71" w:rsidRDefault="007F1137" w:rsidP="007F1137">
      <w:pPr>
        <w:rPr>
          <w:rFonts w:cstheme="minorHAnsi"/>
          <w:bCs/>
          <w:szCs w:val="24"/>
        </w:rPr>
      </w:pPr>
      <w:r w:rsidRPr="004A3B0F">
        <w:rPr>
          <w:rFonts w:cstheme="minorHAnsi"/>
          <w:b/>
          <w:szCs w:val="24"/>
        </w:rPr>
        <w:t>Statsforvalterens tilråding</w:t>
      </w:r>
      <w:r w:rsidR="009D0A71">
        <w:rPr>
          <w:rFonts w:cstheme="minorHAnsi"/>
          <w:b/>
          <w:szCs w:val="24"/>
        </w:rPr>
        <w:br/>
      </w:r>
      <w:r w:rsidR="00DA7108" w:rsidRPr="00DA7108">
        <w:rPr>
          <w:rFonts w:cstheme="minorHAnsi"/>
          <w:bCs/>
          <w:szCs w:val="24"/>
        </w:rPr>
        <w:t>Statsforvalteren tilrår at området blir vernet som naturreservat med de endringer i verneforskrift og avgrensning som beskrevet.</w:t>
      </w:r>
    </w:p>
    <w:p w14:paraId="19A38E68" w14:textId="33D49D1D" w:rsidR="007F1137" w:rsidRDefault="007F1137" w:rsidP="46046156">
      <w:r w:rsidRPr="46046156">
        <w:rPr>
          <w:b/>
          <w:bCs/>
        </w:rPr>
        <w:t>Vedlegg</w:t>
      </w:r>
      <w:r>
        <w:br/>
        <w:t xml:space="preserve">Vedlegg 1. Forslag til vernekart for </w:t>
      </w:r>
      <w:r w:rsidR="48B0B22D">
        <w:t>Solem i Grong kommune</w:t>
      </w:r>
    </w:p>
    <w:p w14:paraId="5A2B7150" w14:textId="044BB2AE" w:rsidR="007F1137" w:rsidRDefault="007F1137" w:rsidP="46046156">
      <w:r>
        <w:t>Vedlegg 2. Verneforskrift</w:t>
      </w:r>
      <w:r w:rsidR="77CBB7A5">
        <w:t xml:space="preserve"> for Solem i Grong kommune</w:t>
      </w:r>
    </w:p>
    <w:p w14:paraId="4EB3453B" w14:textId="0915634A" w:rsidR="007F1137" w:rsidRPr="004A3B0F" w:rsidRDefault="007F1137" w:rsidP="007F1137">
      <w:pPr>
        <w:rPr>
          <w:rFonts w:ascii="Calibri" w:eastAsia="Calibri" w:hAnsi="Calibri" w:cs="Calibri"/>
        </w:rPr>
      </w:pPr>
      <w:r>
        <w:t xml:space="preserve">Vedlegg 3. </w:t>
      </w:r>
      <w:r w:rsidR="1E9E79E6">
        <w:t>Notat</w:t>
      </w:r>
      <w:r>
        <w:t xml:space="preserve"> fra </w:t>
      </w:r>
      <w:r w:rsidR="1E9E79E6">
        <w:t>møte for</w:t>
      </w:r>
      <w:r>
        <w:t xml:space="preserve"> konsultasjon m</w:t>
      </w:r>
      <w:r w:rsidRPr="46046156">
        <w:rPr>
          <w:rFonts w:eastAsiaTheme="minorEastAsia"/>
        </w:rPr>
        <w:t xml:space="preserve">ed </w:t>
      </w:r>
      <w:r w:rsidR="525B2DB2" w:rsidRPr="46046156">
        <w:rPr>
          <w:rFonts w:eastAsiaTheme="minorEastAsia"/>
        </w:rPr>
        <w:t xml:space="preserve">Tjåehkere </w:t>
      </w:r>
      <w:proofErr w:type="spellStart"/>
      <w:r w:rsidR="525B2DB2" w:rsidRPr="46046156">
        <w:rPr>
          <w:rFonts w:eastAsiaTheme="minorEastAsia"/>
        </w:rPr>
        <w:t>sijte</w:t>
      </w:r>
      <w:proofErr w:type="spellEnd"/>
    </w:p>
    <w:p w14:paraId="4E73C651" w14:textId="15719A29" w:rsidR="007F1137" w:rsidRPr="004A3B0F" w:rsidRDefault="007F1137" w:rsidP="007F1137">
      <w:r>
        <w:t>Vedlegg 4. Avveiing skogbruk/skogvern</w:t>
      </w:r>
    </w:p>
    <w:p w14:paraId="6A6F7BDD" w14:textId="35E1DA1D" w:rsidR="0026189A" w:rsidRDefault="007F1137" w:rsidP="0026189A">
      <w:r>
        <w:t>Vedlegg 5. Høringsuttalelser samlet</w:t>
      </w:r>
    </w:p>
    <w:p w14:paraId="38F522F3" w14:textId="77777777" w:rsidR="0043591A" w:rsidRPr="004A3B0F" w:rsidRDefault="0043591A" w:rsidP="0026189A"/>
    <w:p w14:paraId="326201E6" w14:textId="77777777" w:rsidR="00694775" w:rsidRPr="004A3B0F" w:rsidRDefault="00694775" w:rsidP="0031792B">
      <w:pPr>
        <w:pStyle w:val="Overskrift2"/>
      </w:pPr>
      <w:bookmarkStart w:id="39" w:name="_Toc173497431"/>
      <w:r w:rsidRPr="004A3B0F">
        <w:t>Styggdalen i Snåsa kommune, Trøndelag fylke</w:t>
      </w:r>
      <w:bookmarkEnd w:id="39"/>
    </w:p>
    <w:tbl>
      <w:tblPr>
        <w:tblStyle w:val="Tabellrutenett"/>
        <w:tblW w:w="0" w:type="auto"/>
        <w:tblLook w:val="04A0" w:firstRow="1" w:lastRow="0" w:firstColumn="1" w:lastColumn="0" w:noHBand="0" w:noVBand="1"/>
      </w:tblPr>
      <w:tblGrid>
        <w:gridCol w:w="2819"/>
        <w:gridCol w:w="6197"/>
      </w:tblGrid>
      <w:tr w:rsidR="004A3B0F" w:rsidRPr="004A3B0F" w14:paraId="2CD79161" w14:textId="77777777">
        <w:tc>
          <w:tcPr>
            <w:tcW w:w="2830" w:type="dxa"/>
          </w:tcPr>
          <w:p w14:paraId="653827EC" w14:textId="77777777" w:rsidR="004A3B0F" w:rsidRPr="004A3B0F" w:rsidRDefault="004A3B0F">
            <w:pPr>
              <w:rPr>
                <w:rFonts w:cstheme="minorHAnsi"/>
                <w:lang w:eastAsia="nb-NO"/>
              </w:rPr>
            </w:pPr>
            <w:r w:rsidRPr="004A3B0F">
              <w:rPr>
                <w:rFonts w:cstheme="minorHAnsi"/>
                <w:lang w:eastAsia="nb-NO"/>
              </w:rPr>
              <w:t>Totalareal</w:t>
            </w:r>
          </w:p>
        </w:tc>
        <w:tc>
          <w:tcPr>
            <w:tcW w:w="6232" w:type="dxa"/>
          </w:tcPr>
          <w:p w14:paraId="366070E3" w14:textId="07011157" w:rsidR="004A3B0F" w:rsidRPr="004A3B0F" w:rsidRDefault="00B9448D">
            <w:pPr>
              <w:rPr>
                <w:rFonts w:cstheme="minorHAnsi"/>
                <w:lang w:eastAsia="nb-NO"/>
              </w:rPr>
            </w:pPr>
            <w:r>
              <w:rPr>
                <w:rFonts w:cstheme="minorHAnsi"/>
                <w:lang w:eastAsia="nb-NO"/>
              </w:rPr>
              <w:t>540</w:t>
            </w:r>
            <w:r w:rsidR="004A3B0F" w:rsidRPr="004A3B0F">
              <w:rPr>
                <w:rFonts w:cstheme="minorHAnsi"/>
                <w:lang w:eastAsia="nb-NO"/>
              </w:rPr>
              <w:t xml:space="preserve"> dekar</w:t>
            </w:r>
          </w:p>
        </w:tc>
      </w:tr>
      <w:tr w:rsidR="004A3B0F" w:rsidRPr="004A3B0F" w14:paraId="1712CB71" w14:textId="77777777">
        <w:tc>
          <w:tcPr>
            <w:tcW w:w="2830" w:type="dxa"/>
          </w:tcPr>
          <w:p w14:paraId="64F0F2B4" w14:textId="77777777" w:rsidR="004A3B0F" w:rsidRPr="004A3B0F" w:rsidRDefault="004A3B0F">
            <w:pPr>
              <w:rPr>
                <w:rFonts w:cstheme="minorHAnsi"/>
                <w:lang w:eastAsia="nb-NO"/>
              </w:rPr>
            </w:pPr>
            <w:r w:rsidRPr="004A3B0F">
              <w:rPr>
                <w:rFonts w:cstheme="minorHAnsi"/>
                <w:lang w:eastAsia="nb-NO"/>
              </w:rPr>
              <w:t>Skogareal totalt</w:t>
            </w:r>
          </w:p>
        </w:tc>
        <w:tc>
          <w:tcPr>
            <w:tcW w:w="6232" w:type="dxa"/>
          </w:tcPr>
          <w:p w14:paraId="0A9BD3A3" w14:textId="4039AC49" w:rsidR="004A3B0F" w:rsidRPr="004A3B0F" w:rsidRDefault="0097522A">
            <w:pPr>
              <w:rPr>
                <w:rFonts w:cstheme="minorHAnsi"/>
                <w:lang w:eastAsia="nb-NO"/>
              </w:rPr>
            </w:pPr>
            <w:r>
              <w:rPr>
                <w:rFonts w:cstheme="minorHAnsi"/>
                <w:lang w:eastAsia="nb-NO"/>
              </w:rPr>
              <w:t>459</w:t>
            </w:r>
            <w:r w:rsidR="004A3B0F" w:rsidRPr="004A3B0F">
              <w:rPr>
                <w:rFonts w:cstheme="minorHAnsi"/>
                <w:lang w:eastAsia="nb-NO"/>
              </w:rPr>
              <w:t xml:space="preserve"> dekar</w:t>
            </w:r>
          </w:p>
        </w:tc>
      </w:tr>
      <w:tr w:rsidR="004A3B0F" w:rsidRPr="004A3B0F" w14:paraId="7D581431" w14:textId="77777777">
        <w:tc>
          <w:tcPr>
            <w:tcW w:w="2830" w:type="dxa"/>
          </w:tcPr>
          <w:p w14:paraId="47135C82" w14:textId="77777777" w:rsidR="004A3B0F" w:rsidRPr="004A3B0F" w:rsidRDefault="004A3B0F">
            <w:pPr>
              <w:rPr>
                <w:rFonts w:cstheme="minorHAnsi"/>
                <w:lang w:eastAsia="nb-NO"/>
              </w:rPr>
            </w:pPr>
            <w:r w:rsidRPr="004A3B0F">
              <w:rPr>
                <w:rFonts w:cstheme="minorHAnsi"/>
                <w:lang w:eastAsia="nb-NO"/>
              </w:rPr>
              <w:t>Produktiv skog</w:t>
            </w:r>
          </w:p>
        </w:tc>
        <w:tc>
          <w:tcPr>
            <w:tcW w:w="6232" w:type="dxa"/>
          </w:tcPr>
          <w:p w14:paraId="4CD0B261" w14:textId="17B76998" w:rsidR="004A3B0F" w:rsidRPr="004A3B0F" w:rsidRDefault="0097522A">
            <w:pPr>
              <w:rPr>
                <w:rFonts w:cstheme="minorHAnsi"/>
                <w:lang w:eastAsia="nb-NO"/>
              </w:rPr>
            </w:pPr>
            <w:r>
              <w:rPr>
                <w:rFonts w:cstheme="minorHAnsi"/>
                <w:lang w:eastAsia="nb-NO"/>
              </w:rPr>
              <w:t>427</w:t>
            </w:r>
            <w:r w:rsidR="004A3B0F" w:rsidRPr="004A3B0F">
              <w:rPr>
                <w:rFonts w:cstheme="minorHAnsi"/>
                <w:lang w:eastAsia="nb-NO"/>
              </w:rPr>
              <w:t xml:space="preserve"> dekar</w:t>
            </w:r>
          </w:p>
        </w:tc>
      </w:tr>
      <w:tr w:rsidR="004A3B0F" w:rsidRPr="004A3B0F" w14:paraId="03EDC021" w14:textId="77777777">
        <w:tc>
          <w:tcPr>
            <w:tcW w:w="2830" w:type="dxa"/>
          </w:tcPr>
          <w:p w14:paraId="370B9DA7" w14:textId="77777777" w:rsidR="004A3B0F" w:rsidRPr="004A3B0F" w:rsidRDefault="004A3B0F">
            <w:pPr>
              <w:rPr>
                <w:rFonts w:cstheme="minorHAnsi"/>
                <w:lang w:eastAsia="nb-NO"/>
              </w:rPr>
            </w:pPr>
            <w:r w:rsidRPr="004A3B0F">
              <w:rPr>
                <w:rFonts w:cstheme="minorHAnsi"/>
                <w:lang w:eastAsia="nb-NO"/>
              </w:rPr>
              <w:t>Høyde over havet</w:t>
            </w:r>
          </w:p>
        </w:tc>
        <w:tc>
          <w:tcPr>
            <w:tcW w:w="6232" w:type="dxa"/>
          </w:tcPr>
          <w:p w14:paraId="53ABE144" w14:textId="1FCD2CFC" w:rsidR="004A3B0F" w:rsidRPr="004A3B0F" w:rsidRDefault="000A78CA">
            <w:pPr>
              <w:rPr>
                <w:rFonts w:cstheme="minorHAnsi"/>
                <w:lang w:eastAsia="nb-NO"/>
              </w:rPr>
            </w:pPr>
            <w:r>
              <w:rPr>
                <w:rFonts w:ascii="Calibri" w:hAnsi="Calibri" w:cs="Calibri"/>
              </w:rPr>
              <w:t>175 - 309</w:t>
            </w:r>
            <w:r w:rsidR="004A3B0F" w:rsidRPr="004A3B0F">
              <w:rPr>
                <w:rFonts w:ascii="Calibri" w:hAnsi="Calibri" w:cs="Calibri"/>
              </w:rPr>
              <w:t xml:space="preserve"> </w:t>
            </w:r>
            <w:r w:rsidR="004A3B0F" w:rsidRPr="004A3B0F">
              <w:rPr>
                <w:rFonts w:cstheme="minorHAnsi"/>
                <w:lang w:eastAsia="nb-NO"/>
              </w:rPr>
              <w:t>moh</w:t>
            </w:r>
          </w:p>
        </w:tc>
      </w:tr>
    </w:tbl>
    <w:p w14:paraId="0FE52FA3" w14:textId="49E43BC5" w:rsidR="00111F38" w:rsidRPr="004A3B0F" w:rsidRDefault="007F1137" w:rsidP="00111F38">
      <w:pPr>
        <w:rPr>
          <w:rFonts w:cstheme="minorHAnsi"/>
          <w:bCs/>
          <w:i/>
          <w:iCs/>
          <w:szCs w:val="24"/>
        </w:rPr>
      </w:pPr>
      <w:r w:rsidRPr="004A3B0F">
        <w:rPr>
          <w:rFonts w:cstheme="minorHAnsi"/>
          <w:lang w:eastAsia="nb-NO"/>
        </w:rPr>
        <w:br/>
      </w:r>
      <w:r w:rsidR="00111F38" w:rsidRPr="004A3B0F">
        <w:rPr>
          <w:rFonts w:cstheme="minorHAnsi"/>
          <w:b/>
          <w:szCs w:val="24"/>
        </w:rPr>
        <w:t>Verneformål og særskilte verneverdier</w:t>
      </w:r>
      <w:r w:rsidR="000A78CA">
        <w:rPr>
          <w:rFonts w:cstheme="minorHAnsi"/>
          <w:b/>
          <w:szCs w:val="24"/>
        </w:rPr>
        <w:br/>
      </w:r>
      <w:r w:rsidR="00111F38" w:rsidRPr="004A3B0F">
        <w:rPr>
          <w:rFonts w:cstheme="minorHAnsi"/>
          <w:bCs/>
          <w:i/>
          <w:iCs/>
          <w:szCs w:val="24"/>
        </w:rPr>
        <w:t>Verneformål</w:t>
      </w:r>
    </w:p>
    <w:p w14:paraId="3BBC3151" w14:textId="6EA13FC9" w:rsidR="000A78CA" w:rsidRPr="000A78CA" w:rsidRDefault="000A78CA" w:rsidP="000A78CA">
      <w:pPr>
        <w:rPr>
          <w:rFonts w:cstheme="minorHAnsi"/>
          <w:bCs/>
          <w:szCs w:val="24"/>
        </w:rPr>
      </w:pPr>
      <w:r w:rsidRPr="000A78CA">
        <w:rPr>
          <w:rFonts w:cstheme="minorHAnsi"/>
          <w:bCs/>
          <w:szCs w:val="24"/>
        </w:rPr>
        <w:t xml:space="preserve">Formålet med forskriften er å bevare et område som representerer en bestemt type natur i form av kalkgranskog, høgstaudegranskog og lågurtskog. Videre er formålet å bevare sjeldne og sårbare arter knyttet til disse naturtypene. </w:t>
      </w:r>
    </w:p>
    <w:p w14:paraId="6661308B" w14:textId="0C5687B7" w:rsidR="00111F38" w:rsidRPr="004A3B0F" w:rsidRDefault="000A78CA" w:rsidP="000A78CA">
      <w:pPr>
        <w:rPr>
          <w:rFonts w:cstheme="minorHAnsi"/>
          <w:bCs/>
          <w:szCs w:val="24"/>
        </w:rPr>
      </w:pPr>
      <w:r w:rsidRPr="000A78CA">
        <w:rPr>
          <w:rFonts w:cstheme="minorHAnsi"/>
          <w:bCs/>
          <w:szCs w:val="24"/>
        </w:rPr>
        <w:t xml:space="preserve">Det er en målsetting å beholde verneverdiene i mest mulig urørt tilstand, og eventuelt videreutvikle dem. Formålet omfatter også bevaring av det samiske naturgrunnlaget. </w:t>
      </w:r>
    </w:p>
    <w:p w14:paraId="37632D28" w14:textId="6C565742" w:rsidR="00111F38" w:rsidRDefault="00111F38" w:rsidP="3D3C0981">
      <w:pPr>
        <w:spacing w:line="276" w:lineRule="auto"/>
        <w:rPr>
          <w:rFonts w:eastAsiaTheme="minorEastAsia"/>
        </w:rPr>
      </w:pPr>
      <w:r w:rsidRPr="3D3C0981">
        <w:rPr>
          <w:i/>
          <w:iCs/>
        </w:rPr>
        <w:t>Verneverdier og naturverdier</w:t>
      </w:r>
      <w:r>
        <w:br/>
      </w:r>
      <w:r w:rsidR="27D878C2" w:rsidRPr="3D9D4D68">
        <w:rPr>
          <w:rFonts w:eastAsiaTheme="minorEastAsia"/>
        </w:rPr>
        <w:t xml:space="preserve">Skogområdet inneholder store naturverdier knyttet til kalkrike granskoger, særlig i liene i sør og vest. Området har stor topografisk variasjon og domineres av bekkedalen Styggdalen. </w:t>
      </w:r>
    </w:p>
    <w:p w14:paraId="663AECB0" w14:textId="27DF9712" w:rsidR="27D878C2" w:rsidRDefault="27D878C2" w:rsidP="3D3C0981">
      <w:pPr>
        <w:spacing w:line="276" w:lineRule="auto"/>
        <w:rPr>
          <w:rFonts w:eastAsiaTheme="minorEastAsia"/>
        </w:rPr>
      </w:pPr>
      <w:r w:rsidRPr="3D9D4D68">
        <w:rPr>
          <w:rFonts w:eastAsiaTheme="minorEastAsia"/>
        </w:rPr>
        <w:t>Helt i sør, øverst i lia, finnes det områder med moderate kvaliteter knyttet til død ved av gran. I øst er skogen preget av skogsdrift, og lia sør for Semstjønna består hovedsakelig av noe yngre skog. Dette gjelder også deler av arealet i bunnen av bekkedalen vest for Semstjønna og partier lenger vest, særlig på nordsiden av bekkedalen. Her finnes det en god del stubber og kjørespor etter forholdsvis nye hogster. Små arealer med kulturskog er tatt med av arronderingsmessige hensyn.</w:t>
      </w:r>
    </w:p>
    <w:p w14:paraId="49238D17" w14:textId="061F128A" w:rsidR="3D3C0981" w:rsidRDefault="27D878C2" w:rsidP="60E7EA44">
      <w:pPr>
        <w:spacing w:line="276" w:lineRule="auto"/>
        <w:rPr>
          <w:rFonts w:eastAsiaTheme="minorEastAsia"/>
        </w:rPr>
      </w:pPr>
      <w:r w:rsidRPr="3D9D4D68">
        <w:rPr>
          <w:rFonts w:eastAsiaTheme="minorEastAsia"/>
        </w:rPr>
        <w:t>I nedre partier av lia i sør og i vestre deler generelt finnes det gode forekomster av de rødlistede naturtypene høgstaudegranskog (NT) og kalkgranskog (VU). I tillegg finnes det godt med lågurtskog. Lenger opp i lisidene blir vegetasjonen gradvis fattigere og ender opp i blåbærskog og svak lågurtskog. Det ble registrert mange forekomster av de rødlistede artene gubbeskjegg (NT) og svartsonekjuke (NT) og andre krevende arter spredt i området, med hovedvekt i de rikere områdene. Området oppfyller prioriteringer og mangler i skogvernet knyttet til kalkgranskog og lavereliggende barskog i stor grad.</w:t>
      </w:r>
    </w:p>
    <w:p w14:paraId="24D745F6" w14:textId="05CAB0C4" w:rsidR="00111F38" w:rsidRPr="004A3B0F" w:rsidRDefault="00111F38" w:rsidP="00111F38">
      <w:r w:rsidRPr="2D815ED3">
        <w:rPr>
          <w:b/>
        </w:rPr>
        <w:lastRenderedPageBreak/>
        <w:t>Inngrepsstatus og andre interesser</w:t>
      </w:r>
      <w:r w:rsidR="007C2D56">
        <w:br/>
      </w:r>
      <w:r w:rsidRPr="2D815ED3">
        <w:rPr>
          <w:i/>
        </w:rPr>
        <w:t>Inngrep</w:t>
      </w:r>
      <w:r w:rsidR="007C2D56">
        <w:br/>
      </w:r>
      <w:r w:rsidR="007C2D56" w:rsidRPr="2D815ED3">
        <w:t>En driftsveg/traktorveg går langs nordsiden av Semstjønna inn til sentrale deler av området, og en driftsveg/skogsbilveg med lav standard skjærer seg opp i lia i retning sørøst.</w:t>
      </w:r>
    </w:p>
    <w:p w14:paraId="2F257A64" w14:textId="23CF5E37" w:rsidR="00111F38" w:rsidRPr="004A3B0F" w:rsidRDefault="00111F38" w:rsidP="00111F38">
      <w:r w:rsidRPr="2D815ED3">
        <w:rPr>
          <w:i/>
        </w:rPr>
        <w:t>Reindrift</w:t>
      </w:r>
      <w:r w:rsidR="007C2D56">
        <w:br/>
      </w:r>
      <w:r w:rsidR="007C2D56" w:rsidRPr="2D815ED3">
        <w:t>Området ligger innenfor distriktsgrensene til Tjåehkere Sijte (Østre Namdal reinbeitedistrikt) og berører tidlig brukte vinterbeiter. Det må påregnes bruk av motorkjøretøy i dette området.</w:t>
      </w:r>
    </w:p>
    <w:p w14:paraId="48147217" w14:textId="58A9F925" w:rsidR="00111F38" w:rsidRPr="004A3B0F" w:rsidRDefault="00111F38" w:rsidP="00111F38">
      <w:r w:rsidRPr="2D815ED3">
        <w:rPr>
          <w:i/>
        </w:rPr>
        <w:t>Planstatus</w:t>
      </w:r>
      <w:r w:rsidR="007C2D56">
        <w:br/>
      </w:r>
      <w:r w:rsidR="007C2D56" w:rsidRPr="2D815ED3">
        <w:t>LNFR-område i kommuneplan.</w:t>
      </w:r>
    </w:p>
    <w:p w14:paraId="5A2AB38F" w14:textId="3131DEB0" w:rsidR="7C1401E3" w:rsidRDefault="7C1401E3" w:rsidP="55702CA7">
      <w:pPr>
        <w:rPr>
          <w:rFonts w:ascii="Calibri" w:eastAsia="Calibri" w:hAnsi="Calibri" w:cs="Calibri"/>
        </w:rPr>
      </w:pPr>
      <w:r w:rsidRPr="55702CA7">
        <w:rPr>
          <w:i/>
          <w:iCs/>
        </w:rPr>
        <w:t>Skogbruk</w:t>
      </w:r>
      <w:r>
        <w:br/>
        <w:t xml:space="preserve">Noe betydning. </w:t>
      </w:r>
      <w:r w:rsidRPr="55702CA7">
        <w:rPr>
          <w:rFonts w:ascii="Calibri" w:eastAsia="Calibri" w:hAnsi="Calibri" w:cs="Calibri"/>
          <w:color w:val="000000" w:themeColor="text1"/>
        </w:rPr>
        <w:t>Verdi 4 på en skala fra 7 (lav) til 1 (høy). Nesten alt må karakteriseres som vanskelig terreng, dels taubane. Tilgang på skogsbilvegløsning straks nordøst for området ellers ikke - noe som betinger krevende og dels lang transport. I hovedsak gammel granskog, men en god del er lite drivverdig.</w:t>
      </w:r>
      <w:r w:rsidRPr="55702CA7">
        <w:rPr>
          <w:rFonts w:ascii="Calibri" w:eastAsia="Calibri" w:hAnsi="Calibri" w:cs="Calibri"/>
        </w:rPr>
        <w:t xml:space="preserve"> </w:t>
      </w:r>
      <w:r>
        <w:br/>
      </w:r>
    </w:p>
    <w:p w14:paraId="702D4858" w14:textId="3B3033A6" w:rsidR="008D7E97" w:rsidRDefault="00111F38" w:rsidP="00111F38">
      <w:r w:rsidRPr="6F6F2A2E">
        <w:rPr>
          <w:i/>
        </w:rPr>
        <w:t>Andre interesser</w:t>
      </w:r>
      <w:r w:rsidR="007C2D56">
        <w:br/>
      </w:r>
      <w:r w:rsidR="007B05AE" w:rsidRPr="6F6F2A2E">
        <w:t>Området ligger innenfor areal registrert som «Viktig friluftslivsområde». Området brukes til jakt.</w:t>
      </w:r>
    </w:p>
    <w:p w14:paraId="2605EEEE" w14:textId="2775AB99" w:rsidR="5EE15FE0" w:rsidRDefault="5EE15FE0" w:rsidP="7D35337C">
      <w:r w:rsidRPr="7D35337C">
        <w:t>Ingen kartfesta eller kjente kulturminner.</w:t>
      </w:r>
    </w:p>
    <w:p w14:paraId="25F32A45" w14:textId="5CFD9DCA" w:rsidR="007F1137" w:rsidRDefault="007F1137" w:rsidP="007F1137">
      <w:pPr>
        <w:rPr>
          <w:rFonts w:cstheme="minorHAnsi"/>
          <w:bCs/>
          <w:szCs w:val="24"/>
        </w:rPr>
      </w:pPr>
      <w:r w:rsidRPr="004A3B0F">
        <w:rPr>
          <w:rFonts w:cstheme="minorHAnsi"/>
          <w:b/>
          <w:szCs w:val="24"/>
        </w:rPr>
        <w:t>Sammendrag av høringsuttalelsene</w:t>
      </w:r>
      <w:r w:rsidR="008A23BF">
        <w:rPr>
          <w:rFonts w:cstheme="minorHAnsi"/>
          <w:b/>
          <w:szCs w:val="24"/>
        </w:rPr>
        <w:br/>
      </w:r>
      <w:r w:rsidR="008A23BF" w:rsidRPr="008A23BF">
        <w:rPr>
          <w:rFonts w:cstheme="minorHAnsi"/>
          <w:bCs/>
          <w:szCs w:val="24"/>
        </w:rPr>
        <w:t>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43F29DEA" w14:textId="19D0FD92" w:rsidR="008A23BF" w:rsidRPr="003B10E3" w:rsidRDefault="003B10E3" w:rsidP="007F1137">
      <w:pPr>
        <w:rPr>
          <w:rFonts w:cstheme="minorHAnsi"/>
          <w:bCs/>
          <w:szCs w:val="24"/>
        </w:rPr>
      </w:pPr>
      <w:r w:rsidRPr="003B10E3">
        <w:rPr>
          <w:rFonts w:cstheme="minorHAnsi"/>
          <w:bCs/>
          <w:szCs w:val="24"/>
          <w:u w:val="single"/>
        </w:rPr>
        <w:t>Snåsa kommune</w:t>
      </w:r>
      <w:r w:rsidRPr="003B10E3">
        <w:rPr>
          <w:rFonts w:cstheme="minorHAnsi"/>
          <w:bCs/>
          <w:szCs w:val="24"/>
        </w:rPr>
        <w:t xml:space="preserve"> har ingen innvendinger mot frivillig vern av Styggdalen, siden det foreslåtte verneområdet har vernekvaliteter og skogen ikke anses å være økonomisk drivverdig. Kommunen melder videre at de ikke ønsker å være forvaltningsmyndighet for verneområdet. </w:t>
      </w:r>
    </w:p>
    <w:p w14:paraId="1270BF7C" w14:textId="37F165B5" w:rsidR="003B10E3" w:rsidRPr="00E254CE" w:rsidRDefault="00E254CE" w:rsidP="007F1137">
      <w:pPr>
        <w:rPr>
          <w:rFonts w:cstheme="minorHAnsi"/>
          <w:bCs/>
          <w:szCs w:val="24"/>
        </w:rPr>
      </w:pPr>
      <w:r w:rsidRPr="00E254CE">
        <w:rPr>
          <w:rFonts w:cstheme="minorHAnsi"/>
          <w:bCs/>
          <w:szCs w:val="24"/>
          <w:u w:val="single"/>
        </w:rPr>
        <w:t>Norges vassdrags- og energidirektorat (NVE)</w:t>
      </w:r>
      <w:r w:rsidRPr="00E254CE">
        <w:rPr>
          <w:rFonts w:cstheme="minorHAnsi"/>
          <w:bCs/>
          <w:szCs w:val="24"/>
        </w:rPr>
        <w:t xml:space="preserve"> kan ikke se konflikt med noen energiinteresser innenfor det foreslåtte området Styggdalen.</w:t>
      </w:r>
    </w:p>
    <w:p w14:paraId="62A209F7" w14:textId="2458086E" w:rsidR="00E254CE" w:rsidRDefault="005C1699" w:rsidP="007F1137">
      <w:pPr>
        <w:rPr>
          <w:rFonts w:cstheme="minorHAnsi"/>
          <w:bCs/>
          <w:szCs w:val="24"/>
        </w:rPr>
      </w:pPr>
      <w:r w:rsidRPr="005C1699">
        <w:rPr>
          <w:rFonts w:cstheme="minorHAnsi"/>
          <w:bCs/>
          <w:szCs w:val="24"/>
          <w:u w:val="single"/>
        </w:rPr>
        <w:t>Sametinget</w:t>
      </w:r>
      <w:r w:rsidRPr="005C1699">
        <w:rPr>
          <w:rFonts w:cstheme="minorHAnsi"/>
          <w:bCs/>
          <w:szCs w:val="24"/>
        </w:rPr>
        <w:t xml:space="preserve"> har som svar på forhåndsvarsel om verneprosess bedt Statsforvalteren forespørre berørte samiske interesser om konsultasjon. I sitt høringsinnspill viser Sametinget til avtalen (datert 2007) mellom dem og Klima- og miljødepartementet om retningslinjer for verneplanarbeid i samiske områder. De ber om å få oppsummert og tilsendt høringsuttalelsene fra samiske rettighetshavere og interesser (samt annen dokumentasjon på medvirkning) i etterkant av høringen. De fikk 3 ukers frist </w:t>
      </w:r>
      <w:r w:rsidRPr="005C1699">
        <w:rPr>
          <w:rFonts w:cstheme="minorHAnsi"/>
          <w:bCs/>
          <w:szCs w:val="24"/>
        </w:rPr>
        <w:lastRenderedPageBreak/>
        <w:t>til å gi sin endelige uttalelse. Sametinget har meldt tilbake at siden ett av reinbeitedistriktene går imot vern innenfor sitt distrikt, må saken avklares politisk i møte for sametingsrådet den 13. august.</w:t>
      </w:r>
    </w:p>
    <w:p w14:paraId="69CD5C73" w14:textId="1E3A034A" w:rsidR="005C1699" w:rsidRDefault="00F271D7" w:rsidP="007F1137">
      <w:pPr>
        <w:rPr>
          <w:rFonts w:cstheme="minorHAnsi"/>
          <w:bCs/>
          <w:szCs w:val="24"/>
        </w:rPr>
      </w:pPr>
      <w:r w:rsidRPr="007807CD">
        <w:rPr>
          <w:rFonts w:cstheme="minorHAnsi"/>
          <w:bCs/>
          <w:szCs w:val="24"/>
          <w:u w:val="single"/>
        </w:rPr>
        <w:t>Direktoratet for mineralforvaltning med Bergmesteren for Svalbard (DMF)</w:t>
      </w:r>
      <w:r w:rsidRPr="00F271D7">
        <w:rPr>
          <w:rFonts w:cstheme="minorHAnsi"/>
          <w:bCs/>
          <w:szCs w:val="24"/>
        </w:rPr>
        <w:t xml:space="preserve"> viser til sitt innspill til oppstartsmeldingen der de opplyser om hvilke mineralressurser som berøres. DMF er kritisk til at innspill som har kommet til oppstartsmeldingen ikke er hensyntatt i høringsdokumentet, og mener at høringsdokumentet gir et utilstrekkelig beslutningsgrunnlag i saken. De ber om at det legges frem vurderinger av vernets virkning på ressursene som berøres. Utover det har DMF ingen merknad spesifikt til dette området.</w:t>
      </w:r>
    </w:p>
    <w:p w14:paraId="44B63E0C" w14:textId="6AE4B4CD" w:rsidR="007807CD" w:rsidRDefault="003A6318" w:rsidP="007F1137">
      <w:pPr>
        <w:rPr>
          <w:rFonts w:cstheme="minorHAnsi"/>
          <w:bCs/>
          <w:szCs w:val="24"/>
        </w:rPr>
      </w:pPr>
      <w:r w:rsidRPr="003A6318">
        <w:rPr>
          <w:rFonts w:cstheme="minorHAnsi"/>
          <w:bCs/>
          <w:szCs w:val="24"/>
          <w:u w:val="single"/>
        </w:rPr>
        <w:t>Trøndelag fylkeskommune</w:t>
      </w:r>
      <w:r w:rsidRPr="003A6318">
        <w:rPr>
          <w:rFonts w:cstheme="minorHAnsi"/>
          <w:bCs/>
          <w:szCs w:val="24"/>
        </w:rPr>
        <w:t xml:space="preserve"> slutter seg til vernet ut ifra målsettingen om å redusere risikoen for tap av biologisk mangfold og at det ikke er store konflikter til verneforslaget. Videre peker de på at 8 % av samlet skogareal i fylket vil være vernet. Skogvernet legger begrensninger på virketilgangen til skogindustrien, og det er derfor viktig at vern og en bærekraftig produksjon av biomasse balanseres på en god måte. De ønsker at det i størst mulig grad må utarbeides forvaltningsplaner for områder som blir fredet. De påpeker at lokal forvaltning er viktig, og at kostnader dette medfører bør dekkes av staten. </w:t>
      </w:r>
    </w:p>
    <w:p w14:paraId="171335F1" w14:textId="679A83DA" w:rsidR="003A6318" w:rsidRDefault="002302E6" w:rsidP="007F1137">
      <w:pPr>
        <w:rPr>
          <w:rFonts w:cstheme="minorHAnsi"/>
          <w:bCs/>
          <w:szCs w:val="24"/>
        </w:rPr>
      </w:pPr>
      <w:r w:rsidRPr="002302E6">
        <w:rPr>
          <w:rFonts w:cstheme="minorHAnsi"/>
          <w:bCs/>
          <w:szCs w:val="24"/>
          <w:u w:val="single"/>
        </w:rPr>
        <w:t>Statnett</w:t>
      </w:r>
      <w:r w:rsidRPr="002302E6">
        <w:rPr>
          <w:rFonts w:cstheme="minorHAnsi"/>
          <w:bCs/>
          <w:szCs w:val="24"/>
        </w:rPr>
        <w:t xml:space="preserve"> melder at planlagt skogvern i disse områdene ikke berører Statnett sine anlegg eller planer. Statnett har ingen bemerkninger til skogvern i disse områdene.</w:t>
      </w:r>
    </w:p>
    <w:p w14:paraId="64C7C928" w14:textId="44626F9C" w:rsidR="002302E6" w:rsidRDefault="00191A28" w:rsidP="007F1137">
      <w:pPr>
        <w:rPr>
          <w:rFonts w:cstheme="minorHAnsi"/>
          <w:bCs/>
          <w:szCs w:val="24"/>
        </w:rPr>
      </w:pPr>
      <w:r w:rsidRPr="00191A28">
        <w:rPr>
          <w:rFonts w:cstheme="minorHAnsi"/>
          <w:bCs/>
          <w:szCs w:val="24"/>
          <w:u w:val="single"/>
        </w:rPr>
        <w:t>Naturvernforbundet</w:t>
      </w:r>
      <w:r w:rsidRPr="00191A28">
        <w:rPr>
          <w:rFonts w:cstheme="minorHAnsi"/>
          <w:bCs/>
          <w:szCs w:val="24"/>
        </w:rPr>
        <w:t xml:space="preserve"> er positive til arbeidet med frivillig vern av skog, men at det også er svært viktig at det også gjennomføres ordinære verneprosesser som ikke forutsetter samtykke fra grunneier av hensyn til å verne de mest verdifulle områdene. Videre har de forslag til spesifikke områder og skogtyper som bør prioriteres for vern og rapporter som er utarbeidet. </w:t>
      </w:r>
    </w:p>
    <w:p w14:paraId="0777BCE0" w14:textId="5F793213" w:rsidR="00191A28" w:rsidRDefault="008A3E06" w:rsidP="007F1137">
      <w:pPr>
        <w:rPr>
          <w:rFonts w:cstheme="minorHAnsi"/>
          <w:bCs/>
          <w:szCs w:val="24"/>
        </w:rPr>
      </w:pPr>
      <w:r w:rsidRPr="002C6978">
        <w:rPr>
          <w:rFonts w:cstheme="minorHAnsi"/>
          <w:bCs/>
          <w:szCs w:val="24"/>
          <w:u w:val="single"/>
        </w:rPr>
        <w:t>Språkrådet</w:t>
      </w:r>
      <w:r w:rsidRPr="008A3E06">
        <w:rPr>
          <w:rFonts w:cstheme="minorHAnsi"/>
          <w:bCs/>
          <w:szCs w:val="24"/>
        </w:rPr>
        <w:t xml:space="preserve"> har ingen merknad. Navnet er dekkende for området, og Styggdalen er eneste godkjente skrivemåte for naturnavnet i Sentralt stedsnavnregister (SSR).</w:t>
      </w:r>
    </w:p>
    <w:p w14:paraId="05943195" w14:textId="3E38F788" w:rsidR="002C6978" w:rsidRDefault="002C6978" w:rsidP="007F1137">
      <w:pPr>
        <w:rPr>
          <w:rFonts w:cstheme="minorHAnsi"/>
          <w:bCs/>
          <w:szCs w:val="24"/>
        </w:rPr>
      </w:pPr>
      <w:r w:rsidRPr="002C6978">
        <w:rPr>
          <w:rFonts w:cstheme="minorHAnsi"/>
          <w:bCs/>
          <w:szCs w:val="24"/>
          <w:u w:val="single"/>
        </w:rPr>
        <w:t>Forsvarsbygg</w:t>
      </w:r>
      <w:r w:rsidRPr="002C6978">
        <w:rPr>
          <w:rFonts w:cstheme="minorHAnsi"/>
          <w:bCs/>
          <w:szCs w:val="24"/>
        </w:rPr>
        <w:t xml:space="preserve"> ber om at det generelle unntaket for militær operativ virksomhet og unntaket for avgang og landing med Forsvarets luftfartøy tas med i forskriftsteksten. </w:t>
      </w:r>
    </w:p>
    <w:p w14:paraId="78E19422" w14:textId="7B8D6307" w:rsidR="00654C7B" w:rsidRPr="005C1699" w:rsidRDefault="00E73201" w:rsidP="007F1137">
      <w:r w:rsidRPr="6537B819">
        <w:rPr>
          <w:u w:val="single"/>
        </w:rPr>
        <w:t>Møte for konsultasjon med Tjåehkere sijte (Østre Namdal reinbeitedistrikt)</w:t>
      </w:r>
      <w:r w:rsidRPr="6537B819">
        <w:t xml:space="preserve"> fant sted 14.05.2024. Reinbeitedistriktet påpeker deres retter i henhold til bl.a. ILO-konvensjonen og FNs urfolksdeklarasjon. Vern skal derfor ikke begrense de samiske rettigheter, men være et vern mot kommersiell utnyttelse. De er uenig i at verneforskriften stiller krav til søknad for enkelte aktiviteter og tiltak. Reindrift skal kun reguleres av reindriftsloven. Reinbeitedistriktet vil ikke søke dispensasjon for noe de har rett til gjennom alders tids bruk og sedvane. Distriktet påpekte at de er presset av mange inngrep, og at reindriftskartet ikke er oppdatert. Alt areal innenfor distriktet er aktuelt for bruk til reindrift. Tjåehkere sijte mener at tilstrekkelig enighet ikke er oppnådd. De vil ikke signere en protokoll så lenge det ikke blir gitt en garanti for at de framsatte kravene innfris, og går enn så lenge imot vern i deres distrikt.</w:t>
      </w:r>
    </w:p>
    <w:p w14:paraId="1EE73A12" w14:textId="0F8C0B68" w:rsidR="00EB4CCB" w:rsidRPr="00EB4CCB" w:rsidRDefault="007F1137" w:rsidP="007F1137">
      <w:pPr>
        <w:rPr>
          <w:rFonts w:cstheme="minorHAnsi"/>
          <w:bCs/>
          <w:szCs w:val="24"/>
        </w:rPr>
      </w:pPr>
      <w:r w:rsidRPr="004A3B0F">
        <w:rPr>
          <w:rFonts w:cstheme="minorHAnsi"/>
          <w:b/>
          <w:szCs w:val="24"/>
        </w:rPr>
        <w:t>Statsforvalterens kommentarer</w:t>
      </w:r>
      <w:r w:rsidR="00654C7B">
        <w:rPr>
          <w:rFonts w:cstheme="minorHAnsi"/>
          <w:b/>
          <w:szCs w:val="24"/>
        </w:rPr>
        <w:br/>
      </w:r>
      <w:r w:rsidR="00EB4CCB" w:rsidRPr="00EB4CCB">
        <w:rPr>
          <w:rFonts w:cstheme="minorHAnsi"/>
          <w:bCs/>
          <w:szCs w:val="24"/>
        </w:rPr>
        <w:t>Statsforvalteren tar innspillene fra kommunen, NVE, Statnett, Trøndelag fylkeskommune, Naturvernforbundet, Sametinget og DMF til orientering.</w:t>
      </w:r>
    </w:p>
    <w:p w14:paraId="5704BA85" w14:textId="623C8E84" w:rsidR="007F1137" w:rsidRPr="008A0771" w:rsidRDefault="007F1137" w:rsidP="007F1137">
      <w:pPr>
        <w:rPr>
          <w:rFonts w:cstheme="minorHAnsi"/>
          <w:bCs/>
          <w:szCs w:val="24"/>
        </w:rPr>
      </w:pPr>
      <w:r w:rsidRPr="004A3B0F">
        <w:rPr>
          <w:rFonts w:cstheme="minorHAnsi"/>
          <w:bCs/>
          <w:i/>
          <w:iCs/>
          <w:szCs w:val="24"/>
        </w:rPr>
        <w:t>Navn</w:t>
      </w:r>
      <w:r w:rsidR="008A0771">
        <w:rPr>
          <w:rFonts w:cstheme="minorHAnsi"/>
          <w:bCs/>
          <w:i/>
          <w:iCs/>
          <w:szCs w:val="24"/>
        </w:rPr>
        <w:br/>
      </w:r>
      <w:r w:rsidR="00996C13" w:rsidRPr="00996C13">
        <w:rPr>
          <w:rFonts w:cstheme="minorHAnsi"/>
          <w:bCs/>
          <w:szCs w:val="24"/>
        </w:rPr>
        <w:t>Statsforvalteren tilrår navnet Styggdalen som i høringsforslaget og som tilrådd av Språkrådet.</w:t>
      </w:r>
    </w:p>
    <w:p w14:paraId="6C9640F7" w14:textId="290FD1A1" w:rsidR="007F1137" w:rsidRPr="00996C13" w:rsidRDefault="007F1137" w:rsidP="007F1137">
      <w:pPr>
        <w:rPr>
          <w:rFonts w:cstheme="minorHAnsi"/>
          <w:bCs/>
          <w:szCs w:val="24"/>
        </w:rPr>
      </w:pPr>
      <w:r w:rsidRPr="004A3B0F">
        <w:rPr>
          <w:rFonts w:cstheme="minorHAnsi"/>
          <w:bCs/>
          <w:i/>
          <w:iCs/>
          <w:szCs w:val="24"/>
        </w:rPr>
        <w:t>Avgrensing</w:t>
      </w:r>
      <w:r w:rsidR="00996C13">
        <w:rPr>
          <w:rFonts w:cstheme="minorHAnsi"/>
          <w:bCs/>
          <w:i/>
          <w:iCs/>
          <w:szCs w:val="24"/>
        </w:rPr>
        <w:br/>
      </w:r>
      <w:r w:rsidR="00996C13" w:rsidRPr="00996C13">
        <w:rPr>
          <w:rFonts w:cstheme="minorHAnsi"/>
          <w:bCs/>
          <w:szCs w:val="24"/>
        </w:rPr>
        <w:t>Statsforvalteren tilrår avgrensingen som i høringsforslaget. </w:t>
      </w:r>
    </w:p>
    <w:p w14:paraId="70244E76" w14:textId="08B1C1A6" w:rsidR="007F1137" w:rsidRPr="00D75ECC" w:rsidRDefault="007F1137" w:rsidP="5B91EBBC">
      <w:r w:rsidRPr="0311E345">
        <w:rPr>
          <w:i/>
        </w:rPr>
        <w:lastRenderedPageBreak/>
        <w:t>Verneforskrift</w:t>
      </w:r>
      <w:r w:rsidR="00D75ECC">
        <w:br/>
      </w:r>
      <w:r w:rsidR="001E6D34" w:rsidRPr="0311E345">
        <w:t xml:space="preserve">Statsforvalteren imøtekommer noen innspill fra reindrift og flytter «oppføring av gjerder og samleanlegg av midlertidig karakter», og «nødvendige rydding og vedlikehold av reindriftens eksisterende flyttleier og traséer», fra § 7 til § 4, noe som innebærer at tiltakene blir direkte tillatt. Når det gjelder søknadsplikt for noen former for motorferdsel i forbindelse med reindrift, viser </w:t>
      </w:r>
      <w:r w:rsidR="008706B7">
        <w:t>Statsforvalteren</w:t>
      </w:r>
      <w:r w:rsidR="001E6D34" w:rsidRPr="0311E345">
        <w:t xml:space="preserve"> til Statsforvalterens kommentar felles for alle områder som tilrås for vern. </w:t>
      </w:r>
    </w:p>
    <w:p w14:paraId="3F6F8474" w14:textId="2A8E88D5" w:rsidR="007F1137" w:rsidRPr="00D75ECC" w:rsidRDefault="001E6D34" w:rsidP="6A5315DD">
      <w:r w:rsidRPr="0311E345">
        <w:t xml:space="preserve">Som vist under, foreslår </w:t>
      </w:r>
      <w:r w:rsidR="008706B7">
        <w:t>Statsforvalteren</w:t>
      </w:r>
      <w:r w:rsidRPr="0311E345">
        <w:t xml:space="preserve"> at «nødvendige uttak av bjørk og småvirke til brensel på stedet og for vedlikehold …» skal foregå i samsvar med distriktsplan, uten det unntaket at uttak ikke skal foregå i naturtypeområder. Sistnevnte begrep virker upresist og uheldig å vise til, da det meste av areal kan defineres til en naturtype. Tidligere verneforskrifter viser til «i samsvar med forvaltningsplan» eller «naturtypeområder vist i kart i forvaltningsplan». Å få utarbeidet og godkjent forvaltningsplaner for de mange skogvernområdene som etter hvert er og vil bli vedtatt i Trøndelag, innser </w:t>
      </w:r>
      <w:r w:rsidR="008706B7">
        <w:t>Statsforvalteren</w:t>
      </w:r>
      <w:r w:rsidRPr="0311E345">
        <w:t xml:space="preserve"> er urealistisk å få gjennomført innen rimelig tid. </w:t>
      </w:r>
    </w:p>
    <w:p w14:paraId="5479A270" w14:textId="671F3EF9" w:rsidR="007F1137" w:rsidRPr="00D75ECC" w:rsidRDefault="001E6D34" w:rsidP="007F1137">
      <w:r w:rsidRPr="0311E345">
        <w:t>Statsforvalteren tilrår følgende endringer i verneforskriften etter høringen (tekst i kursiv er sitat som videreføres fra verneforskrift på høring, understreket kursiv skrift viser ny tekst. Tekst i parentes er tatt ut):</w:t>
      </w:r>
    </w:p>
    <w:p w14:paraId="6FC9A35D" w14:textId="7AFD03C8" w:rsidR="14082D7E" w:rsidRDefault="14082D7E" w:rsidP="6A5315DD">
      <w:pPr>
        <w:spacing w:after="0"/>
        <w:ind w:left="708"/>
      </w:pPr>
      <w:r w:rsidRPr="6A5315DD">
        <w:rPr>
          <w:rFonts w:ascii="Calibri" w:eastAsia="Calibri" w:hAnsi="Calibri" w:cs="Calibri"/>
        </w:rPr>
        <w:t xml:space="preserve">§ 4 k. </w:t>
      </w:r>
      <w:r w:rsidRPr="6A5315DD">
        <w:rPr>
          <w:rFonts w:ascii="Calibri" w:eastAsia="Calibri" w:hAnsi="Calibri" w:cs="Calibri"/>
          <w:i/>
          <w:iCs/>
        </w:rPr>
        <w:t xml:space="preserve">reindriftas nødvendige uttak av bjørk og småvirke til brensel på stedet og for vedlikehold av lovlige oppsatte reingjerder og annet reindriftsutstyr, </w:t>
      </w:r>
      <w:r w:rsidRPr="6A5315DD">
        <w:rPr>
          <w:rFonts w:ascii="Calibri" w:eastAsia="Calibri" w:hAnsi="Calibri" w:cs="Calibri"/>
          <w:i/>
          <w:iCs/>
          <w:u w:val="single"/>
        </w:rPr>
        <w:t>i samsvar med distriktsplan</w:t>
      </w:r>
      <w:r w:rsidRPr="6A5315DD">
        <w:rPr>
          <w:rFonts w:ascii="Calibri" w:eastAsia="Calibri" w:hAnsi="Calibri" w:cs="Calibri"/>
          <w:u w:val="single"/>
        </w:rPr>
        <w:t xml:space="preserve"> </w:t>
      </w:r>
      <w:r w:rsidRPr="6A5315DD">
        <w:rPr>
          <w:rFonts w:ascii="Calibri" w:eastAsia="Calibri" w:hAnsi="Calibri" w:cs="Calibri"/>
        </w:rPr>
        <w:t>(Uttak skal ikke foretas i naturtypeområder)</w:t>
      </w:r>
    </w:p>
    <w:p w14:paraId="7EF73147" w14:textId="618924A5" w:rsidR="14082D7E" w:rsidRDefault="14082D7E" w:rsidP="6A5315DD">
      <w:pPr>
        <w:spacing w:after="0"/>
        <w:ind w:left="708"/>
      </w:pPr>
      <w:r w:rsidRPr="6A5315DD">
        <w:rPr>
          <w:rFonts w:ascii="Calibri" w:eastAsia="Calibri" w:hAnsi="Calibri" w:cs="Calibri"/>
        </w:rPr>
        <w:t xml:space="preserve"> </w:t>
      </w:r>
    </w:p>
    <w:p w14:paraId="7412E452" w14:textId="78B42D13" w:rsidR="14082D7E" w:rsidRDefault="14082D7E" w:rsidP="6A5315DD">
      <w:pPr>
        <w:spacing w:after="0"/>
        <w:ind w:left="720"/>
      </w:pPr>
      <w:r w:rsidRPr="6A5315DD">
        <w:rPr>
          <w:rFonts w:ascii="Calibri" w:eastAsia="Calibri" w:hAnsi="Calibri" w:cs="Calibri"/>
          <w:i/>
          <w:iCs/>
        </w:rPr>
        <w:t>§ 4 l. nødvendige rydding (</w:t>
      </w:r>
      <w:r w:rsidRPr="6A5315DD">
        <w:rPr>
          <w:rFonts w:ascii="Calibri" w:eastAsia="Calibri" w:hAnsi="Calibri" w:cs="Calibri"/>
        </w:rPr>
        <w:t>av vindfall</w:t>
      </w:r>
      <w:r w:rsidRPr="6A5315DD">
        <w:rPr>
          <w:rFonts w:ascii="Calibri" w:eastAsia="Calibri" w:hAnsi="Calibri" w:cs="Calibri"/>
          <w:i/>
          <w:iCs/>
        </w:rPr>
        <w:t xml:space="preserve">) </w:t>
      </w:r>
      <w:r w:rsidRPr="6A5315DD">
        <w:rPr>
          <w:rFonts w:ascii="Calibri" w:eastAsia="Calibri" w:hAnsi="Calibri" w:cs="Calibri"/>
          <w:i/>
          <w:iCs/>
          <w:u w:val="single"/>
        </w:rPr>
        <w:t>og vedlikehold</w:t>
      </w:r>
      <w:r w:rsidRPr="6A5315DD">
        <w:rPr>
          <w:rFonts w:ascii="Calibri" w:eastAsia="Calibri" w:hAnsi="Calibri" w:cs="Calibri"/>
          <w:i/>
          <w:iCs/>
        </w:rPr>
        <w:t xml:space="preserve"> av reindriftens eksisterende flyttleier </w:t>
      </w:r>
      <w:r w:rsidRPr="6A5315DD">
        <w:rPr>
          <w:rFonts w:ascii="Calibri" w:eastAsia="Calibri" w:hAnsi="Calibri" w:cs="Calibri"/>
          <w:i/>
          <w:iCs/>
          <w:u w:val="single"/>
        </w:rPr>
        <w:t>og traséer</w:t>
      </w:r>
      <w:r w:rsidRPr="6A5315DD">
        <w:rPr>
          <w:rFonts w:ascii="Calibri" w:eastAsia="Calibri" w:hAnsi="Calibri" w:cs="Calibri"/>
          <w:i/>
          <w:iCs/>
        </w:rPr>
        <w:t xml:space="preserve"> vist (</w:t>
      </w:r>
      <w:r w:rsidRPr="6A5315DD">
        <w:rPr>
          <w:rFonts w:ascii="Calibri" w:eastAsia="Calibri" w:hAnsi="Calibri" w:cs="Calibri"/>
        </w:rPr>
        <w:t>på kart i forvaltningsplan</w:t>
      </w:r>
      <w:r w:rsidRPr="6A5315DD">
        <w:rPr>
          <w:rFonts w:ascii="Calibri" w:eastAsia="Calibri" w:hAnsi="Calibri" w:cs="Calibri"/>
          <w:u w:val="single"/>
        </w:rPr>
        <w:t>)</w:t>
      </w:r>
      <w:r w:rsidRPr="6A5315DD">
        <w:rPr>
          <w:rFonts w:ascii="Calibri" w:eastAsia="Calibri" w:hAnsi="Calibri" w:cs="Calibri"/>
          <w:i/>
          <w:iCs/>
          <w:u w:val="single"/>
        </w:rPr>
        <w:t xml:space="preserve"> i reindriftskartet</w:t>
      </w:r>
      <w:r w:rsidRPr="6A5315DD">
        <w:rPr>
          <w:rFonts w:ascii="Calibri" w:eastAsia="Calibri" w:hAnsi="Calibri" w:cs="Calibri"/>
          <w:i/>
          <w:iCs/>
        </w:rPr>
        <w:t>. (</w:t>
      </w:r>
      <w:r w:rsidRPr="6A5315DD">
        <w:rPr>
          <w:rFonts w:ascii="Calibri" w:eastAsia="Calibri" w:hAnsi="Calibri" w:cs="Calibri"/>
        </w:rPr>
        <w:t>når vindfallet blir liggende igjen i verneområdet)</w:t>
      </w:r>
      <w:r w:rsidRPr="6A5315DD">
        <w:rPr>
          <w:rFonts w:ascii="Calibri" w:eastAsia="Calibri" w:hAnsi="Calibri" w:cs="Calibri"/>
          <w:i/>
          <w:iCs/>
        </w:rPr>
        <w:t xml:space="preserve"> </w:t>
      </w:r>
      <w:r w:rsidRPr="6A5315DD">
        <w:rPr>
          <w:rFonts w:ascii="Calibri" w:eastAsia="Calibri" w:hAnsi="Calibri" w:cs="Calibri"/>
          <w:i/>
          <w:iCs/>
          <w:u w:val="single"/>
        </w:rPr>
        <w:t>Trevirke av gran og furu som må ryddes skal ikke tas ut av verneområdet</w:t>
      </w:r>
    </w:p>
    <w:p w14:paraId="49B0D208" w14:textId="0D0D32C4" w:rsidR="14082D7E" w:rsidRDefault="14082D7E" w:rsidP="6A5315DD">
      <w:pPr>
        <w:spacing w:after="0"/>
        <w:ind w:left="720"/>
      </w:pPr>
      <w:r w:rsidRPr="6A5315DD">
        <w:rPr>
          <w:rFonts w:ascii="Calibri" w:eastAsia="Calibri" w:hAnsi="Calibri" w:cs="Calibri"/>
          <w:i/>
          <w:iCs/>
        </w:rPr>
        <w:t xml:space="preserve"> </w:t>
      </w:r>
    </w:p>
    <w:p w14:paraId="587F58E1" w14:textId="005BCA0A" w:rsidR="14082D7E" w:rsidRDefault="14082D7E" w:rsidP="6A5315DD">
      <w:pPr>
        <w:spacing w:after="0"/>
        <w:ind w:left="720"/>
      </w:pPr>
      <w:r w:rsidRPr="6A5315DD">
        <w:rPr>
          <w:rFonts w:ascii="Calibri" w:eastAsia="Calibri" w:hAnsi="Calibri" w:cs="Calibri"/>
          <w:i/>
          <w:iCs/>
        </w:rPr>
        <w:t xml:space="preserve">§ 4 m. </w:t>
      </w:r>
      <w:r w:rsidRPr="6A5315DD">
        <w:rPr>
          <w:rFonts w:ascii="Calibri" w:eastAsia="Calibri" w:hAnsi="Calibri" w:cs="Calibri"/>
          <w:i/>
          <w:iCs/>
          <w:u w:val="single"/>
        </w:rPr>
        <w:t>oppføring av gjerder og samleanlegg av midlertidig karakter i forbindelse med reindrift</w:t>
      </w:r>
    </w:p>
    <w:p w14:paraId="17458207" w14:textId="3CD99ACA" w:rsidR="14082D7E" w:rsidRDefault="14082D7E" w:rsidP="6A5315DD">
      <w:pPr>
        <w:spacing w:after="0"/>
        <w:ind w:left="708"/>
      </w:pPr>
      <w:r w:rsidRPr="6A5315DD">
        <w:rPr>
          <w:rFonts w:ascii="Calibri" w:eastAsia="Calibri" w:hAnsi="Calibri" w:cs="Calibri"/>
        </w:rPr>
        <w:t xml:space="preserve"> </w:t>
      </w:r>
    </w:p>
    <w:p w14:paraId="07489BE4" w14:textId="2BA7B780" w:rsidR="14082D7E" w:rsidRDefault="14082D7E" w:rsidP="6A5315DD">
      <w:pPr>
        <w:spacing w:after="0"/>
        <w:ind w:left="708"/>
      </w:pPr>
      <w:r w:rsidRPr="6A5315DD">
        <w:rPr>
          <w:rFonts w:ascii="Calibri" w:eastAsia="Calibri" w:hAnsi="Calibri" w:cs="Calibri"/>
        </w:rPr>
        <w:t>(§ 7 l. oppføring av gjerder og samleanlegg av midlertidig karakter i forbindelse med reindrift)</w:t>
      </w:r>
    </w:p>
    <w:p w14:paraId="33C2A064" w14:textId="5E6FE999" w:rsidR="14082D7E" w:rsidRDefault="14082D7E" w:rsidP="6A5315DD">
      <w:pPr>
        <w:spacing w:after="0"/>
        <w:ind w:left="708"/>
      </w:pPr>
      <w:r w:rsidRPr="6A5315DD">
        <w:rPr>
          <w:rFonts w:ascii="Calibri" w:eastAsia="Calibri" w:hAnsi="Calibri" w:cs="Calibri"/>
        </w:rPr>
        <w:t xml:space="preserve"> </w:t>
      </w:r>
    </w:p>
    <w:p w14:paraId="30390D24" w14:textId="3A429C75" w:rsidR="14082D7E" w:rsidRDefault="14082D7E" w:rsidP="6A5315DD">
      <w:pPr>
        <w:spacing w:after="0"/>
        <w:ind w:left="708"/>
      </w:pPr>
      <w:r w:rsidRPr="6A5315DD">
        <w:rPr>
          <w:rFonts w:ascii="Calibri" w:eastAsia="Calibri" w:hAnsi="Calibri" w:cs="Calibri"/>
        </w:rPr>
        <w:t>(§ 7 m. reindriftas nødvendige uttak av bjørk og småvirke til brensel på stedet og for vedlikehold av lovlige oppsatte reingjerder og annet reindriftsutstyr. Uttak skal ikke foretas i</w:t>
      </w:r>
    </w:p>
    <w:p w14:paraId="3E9EFBDE" w14:textId="48C7DD41" w:rsidR="14082D7E" w:rsidRDefault="14082D7E" w:rsidP="6A5315DD">
      <w:pPr>
        <w:spacing w:after="0"/>
        <w:ind w:left="708"/>
      </w:pPr>
      <w:r w:rsidRPr="6A5315DD">
        <w:rPr>
          <w:rFonts w:ascii="Calibri" w:eastAsia="Calibri" w:hAnsi="Calibri" w:cs="Calibri"/>
        </w:rPr>
        <w:t>naturtypeområder)</w:t>
      </w:r>
    </w:p>
    <w:p w14:paraId="4C2A61AC" w14:textId="4AF26312" w:rsidR="14082D7E" w:rsidRDefault="14082D7E" w:rsidP="6A5315DD">
      <w:pPr>
        <w:spacing w:after="0"/>
        <w:ind w:left="708"/>
      </w:pPr>
      <w:r w:rsidRPr="6A5315DD">
        <w:rPr>
          <w:rFonts w:ascii="Calibri" w:eastAsia="Calibri" w:hAnsi="Calibri" w:cs="Calibri"/>
        </w:rPr>
        <w:t xml:space="preserve"> </w:t>
      </w:r>
    </w:p>
    <w:p w14:paraId="3B5E3102" w14:textId="5CEBB3A4" w:rsidR="14082D7E" w:rsidRDefault="14082D7E" w:rsidP="6A5315DD">
      <w:pPr>
        <w:spacing w:after="0"/>
        <w:ind w:left="708"/>
      </w:pPr>
      <w:r w:rsidRPr="6A5315DD">
        <w:rPr>
          <w:rFonts w:ascii="Calibri" w:eastAsia="Calibri" w:hAnsi="Calibri" w:cs="Calibri"/>
        </w:rPr>
        <w:t>(§ 7 n. nødvendig rydding som ikke faller inn under § 4 bokstav l og annet vedlikehold i reindriftens eksisterende flyttlei og kjøretrase)</w:t>
      </w:r>
    </w:p>
    <w:p w14:paraId="1D518D18" w14:textId="265CDFE3" w:rsidR="14082D7E" w:rsidRDefault="14082D7E" w:rsidP="6A5315DD">
      <w:pPr>
        <w:spacing w:after="0"/>
        <w:ind w:left="708"/>
      </w:pPr>
      <w:r w:rsidRPr="6A5315DD">
        <w:rPr>
          <w:rFonts w:ascii="Calibri" w:eastAsia="Calibri" w:hAnsi="Calibri" w:cs="Calibri"/>
        </w:rPr>
        <w:t xml:space="preserve"> </w:t>
      </w:r>
    </w:p>
    <w:p w14:paraId="2B5824C1" w14:textId="52A82F81" w:rsidR="14082D7E" w:rsidRDefault="14082D7E" w:rsidP="6A5315DD">
      <w:pPr>
        <w:spacing w:after="0"/>
      </w:pPr>
      <w:r w:rsidRPr="6A5315DD">
        <w:rPr>
          <w:rFonts w:ascii="Calibri" w:eastAsia="Calibri" w:hAnsi="Calibri" w:cs="Calibri"/>
        </w:rPr>
        <w:t xml:space="preserve">Innspillet fra </w:t>
      </w:r>
      <w:r w:rsidRPr="6A5315DD">
        <w:rPr>
          <w:rFonts w:ascii="Calibri" w:eastAsia="Calibri" w:hAnsi="Calibri" w:cs="Calibri"/>
          <w:u w:val="single"/>
        </w:rPr>
        <w:t>Forsvarsbygg</w:t>
      </w:r>
      <w:r w:rsidRPr="6A5315DD">
        <w:rPr>
          <w:rFonts w:ascii="Calibri" w:eastAsia="Calibri" w:hAnsi="Calibri" w:cs="Calibri"/>
        </w:rPr>
        <w:t xml:space="preserve"> om at det generelle unntaket for militær operativ virksomhet og unntaket for avgang og landing med Forsvarets luftfartøy tas med i forskriftsteksten, ble imøtegått i § 6 allerede ved høringen. Ordlyden i høringsutkastet beholdes.</w:t>
      </w:r>
    </w:p>
    <w:p w14:paraId="7A85FAD4" w14:textId="57B738E4" w:rsidR="75E8B792" w:rsidRDefault="75E8B792" w:rsidP="75E8B792"/>
    <w:p w14:paraId="59B4B115" w14:textId="7EDCE3EC" w:rsidR="007F1137" w:rsidRPr="001E6D34" w:rsidRDefault="007F1137" w:rsidP="007F1137">
      <w:pPr>
        <w:rPr>
          <w:rFonts w:cstheme="minorHAnsi"/>
          <w:bCs/>
          <w:szCs w:val="24"/>
        </w:rPr>
      </w:pPr>
      <w:r w:rsidRPr="004A3B0F">
        <w:rPr>
          <w:rFonts w:cstheme="minorHAnsi"/>
          <w:b/>
          <w:szCs w:val="24"/>
        </w:rPr>
        <w:t>Statsforvalterens tilråding</w:t>
      </w:r>
      <w:r w:rsidR="001E6D34">
        <w:rPr>
          <w:rFonts w:cstheme="minorHAnsi"/>
          <w:b/>
          <w:szCs w:val="24"/>
        </w:rPr>
        <w:br/>
      </w:r>
      <w:r w:rsidR="001E6D34" w:rsidRPr="001E6D34">
        <w:rPr>
          <w:rFonts w:cstheme="minorHAnsi"/>
          <w:bCs/>
          <w:szCs w:val="24"/>
        </w:rPr>
        <w:t>Statsforvalteren tilrår at området blir vernet som naturreservat med de endringer i verneforskrift som beskrevet. </w:t>
      </w:r>
    </w:p>
    <w:p w14:paraId="69D2EAED" w14:textId="18DEF2E2" w:rsidR="007F1137" w:rsidRDefault="007F1137" w:rsidP="46046156">
      <w:r w:rsidRPr="46046156">
        <w:rPr>
          <w:b/>
          <w:bCs/>
        </w:rPr>
        <w:lastRenderedPageBreak/>
        <w:t>Vedlegg</w:t>
      </w:r>
      <w:r>
        <w:br/>
        <w:t xml:space="preserve">Vedlegg 1. Forslag til vernekart for </w:t>
      </w:r>
      <w:r w:rsidR="3629F030">
        <w:t>Styggdalen i Snåsa kommune</w:t>
      </w:r>
    </w:p>
    <w:p w14:paraId="616341AD" w14:textId="06CF128F" w:rsidR="007F1137" w:rsidRDefault="007F1137" w:rsidP="46046156">
      <w:r>
        <w:t>Vedlegg 2. Verneforskrift</w:t>
      </w:r>
      <w:r w:rsidR="576A8D8E">
        <w:t xml:space="preserve"> for Styggdalen i Snåsa kommune</w:t>
      </w:r>
    </w:p>
    <w:p w14:paraId="16EEECB0" w14:textId="72CBC1C4" w:rsidR="007F1137" w:rsidRPr="004A3B0F" w:rsidRDefault="007F1137" w:rsidP="007F1137">
      <w:pPr>
        <w:rPr>
          <w:rFonts w:ascii="Calibri" w:eastAsia="Calibri" w:hAnsi="Calibri" w:cs="Calibri"/>
        </w:rPr>
      </w:pPr>
      <w:r>
        <w:t xml:space="preserve">Vedlegg 3. </w:t>
      </w:r>
      <w:r w:rsidR="69184C6E">
        <w:t>Notat</w:t>
      </w:r>
      <w:r>
        <w:t xml:space="preserve"> fra </w:t>
      </w:r>
      <w:r w:rsidR="69184C6E">
        <w:t xml:space="preserve">møte for </w:t>
      </w:r>
      <w:r>
        <w:t>konsultasjo</w:t>
      </w:r>
      <w:r w:rsidRPr="46046156">
        <w:rPr>
          <w:rFonts w:eastAsiaTheme="minorEastAsia"/>
        </w:rPr>
        <w:t xml:space="preserve">n med </w:t>
      </w:r>
      <w:r w:rsidR="08588773" w:rsidRPr="46046156">
        <w:rPr>
          <w:rFonts w:eastAsiaTheme="minorEastAsia"/>
        </w:rPr>
        <w:t xml:space="preserve">Tjåehkere </w:t>
      </w:r>
      <w:proofErr w:type="spellStart"/>
      <w:r w:rsidR="08588773" w:rsidRPr="46046156">
        <w:rPr>
          <w:rFonts w:eastAsiaTheme="minorEastAsia"/>
        </w:rPr>
        <w:t>sijte</w:t>
      </w:r>
      <w:proofErr w:type="spellEnd"/>
    </w:p>
    <w:p w14:paraId="0817542D" w14:textId="69C3444F" w:rsidR="00D8627B" w:rsidRDefault="007F1137" w:rsidP="0026189A">
      <w:r>
        <w:t>Vedlegg 4. Høringsuttalelser samlet</w:t>
      </w:r>
    </w:p>
    <w:p w14:paraId="17CB231C" w14:textId="77777777" w:rsidR="0043591A" w:rsidRPr="004A3B0F" w:rsidRDefault="0043591A" w:rsidP="0026189A"/>
    <w:p w14:paraId="74EFA9BF" w14:textId="2EACFD18" w:rsidR="00694775" w:rsidRPr="004A3B0F" w:rsidRDefault="00694775" w:rsidP="0031792B">
      <w:pPr>
        <w:pStyle w:val="Overskrift2"/>
      </w:pPr>
      <w:bookmarkStart w:id="40" w:name="_Toc173497432"/>
      <w:r w:rsidRPr="004A3B0F">
        <w:t>Merkesklumpen</w:t>
      </w:r>
      <w:r w:rsidR="00B9654F">
        <w:t xml:space="preserve"> og </w:t>
      </w:r>
      <w:proofErr w:type="spellStart"/>
      <w:r w:rsidR="00B9654F">
        <w:t>Kvennelva</w:t>
      </w:r>
      <w:proofErr w:type="spellEnd"/>
      <w:r w:rsidRPr="004A3B0F">
        <w:t xml:space="preserve"> i Lierne kommune, Trøndelag fylke</w:t>
      </w:r>
      <w:bookmarkEnd w:id="40"/>
    </w:p>
    <w:tbl>
      <w:tblPr>
        <w:tblStyle w:val="Tabellrutenett"/>
        <w:tblW w:w="0" w:type="auto"/>
        <w:tblLook w:val="04A0" w:firstRow="1" w:lastRow="0" w:firstColumn="1" w:lastColumn="0" w:noHBand="0" w:noVBand="1"/>
      </w:tblPr>
      <w:tblGrid>
        <w:gridCol w:w="2819"/>
        <w:gridCol w:w="6197"/>
      </w:tblGrid>
      <w:tr w:rsidR="004A3B0F" w:rsidRPr="004A3B0F" w14:paraId="2F69DAA6" w14:textId="77777777">
        <w:tc>
          <w:tcPr>
            <w:tcW w:w="2830" w:type="dxa"/>
          </w:tcPr>
          <w:p w14:paraId="6A51E4D5" w14:textId="77777777" w:rsidR="004A3B0F" w:rsidRPr="004A3B0F" w:rsidRDefault="004A3B0F">
            <w:pPr>
              <w:rPr>
                <w:rFonts w:cstheme="minorHAnsi"/>
                <w:lang w:eastAsia="nb-NO"/>
              </w:rPr>
            </w:pPr>
            <w:r w:rsidRPr="004A3B0F">
              <w:rPr>
                <w:rFonts w:cstheme="minorHAnsi"/>
                <w:lang w:eastAsia="nb-NO"/>
              </w:rPr>
              <w:t>Totalareal</w:t>
            </w:r>
          </w:p>
        </w:tc>
        <w:tc>
          <w:tcPr>
            <w:tcW w:w="6232" w:type="dxa"/>
          </w:tcPr>
          <w:p w14:paraId="62C4B53D" w14:textId="55A1BF3B" w:rsidR="004A3B0F" w:rsidRPr="004A3B0F" w:rsidRDefault="00E22CAD">
            <w:pPr>
              <w:rPr>
                <w:rFonts w:cstheme="minorHAnsi"/>
                <w:lang w:eastAsia="nb-NO"/>
              </w:rPr>
            </w:pPr>
            <w:r>
              <w:rPr>
                <w:rFonts w:cstheme="minorHAnsi"/>
                <w:lang w:eastAsia="nb-NO"/>
              </w:rPr>
              <w:t>1185</w:t>
            </w:r>
            <w:r w:rsidR="004A3B0F" w:rsidRPr="004A3B0F">
              <w:rPr>
                <w:rFonts w:cstheme="minorHAnsi"/>
                <w:lang w:eastAsia="nb-NO"/>
              </w:rPr>
              <w:t xml:space="preserve"> dekar</w:t>
            </w:r>
          </w:p>
        </w:tc>
      </w:tr>
      <w:tr w:rsidR="004A3B0F" w:rsidRPr="004A3B0F" w14:paraId="0E75916D" w14:textId="77777777">
        <w:tc>
          <w:tcPr>
            <w:tcW w:w="2830" w:type="dxa"/>
          </w:tcPr>
          <w:p w14:paraId="0AF5E4F4" w14:textId="77777777" w:rsidR="004A3B0F" w:rsidRPr="004A3B0F" w:rsidRDefault="004A3B0F">
            <w:pPr>
              <w:rPr>
                <w:rFonts w:cstheme="minorHAnsi"/>
                <w:lang w:eastAsia="nb-NO"/>
              </w:rPr>
            </w:pPr>
            <w:r w:rsidRPr="004A3B0F">
              <w:rPr>
                <w:rFonts w:cstheme="minorHAnsi"/>
                <w:lang w:eastAsia="nb-NO"/>
              </w:rPr>
              <w:t>Skogareal totalt</w:t>
            </w:r>
          </w:p>
        </w:tc>
        <w:tc>
          <w:tcPr>
            <w:tcW w:w="6232" w:type="dxa"/>
          </w:tcPr>
          <w:p w14:paraId="165D2588" w14:textId="358B0BC7" w:rsidR="004A3B0F" w:rsidRPr="004A3B0F" w:rsidRDefault="00BF1D8A">
            <w:pPr>
              <w:rPr>
                <w:rFonts w:cstheme="minorHAnsi"/>
                <w:lang w:eastAsia="nb-NO"/>
              </w:rPr>
            </w:pPr>
            <w:r>
              <w:rPr>
                <w:rFonts w:cstheme="minorHAnsi"/>
                <w:lang w:eastAsia="nb-NO"/>
              </w:rPr>
              <w:t>883</w:t>
            </w:r>
            <w:r w:rsidR="004A3B0F" w:rsidRPr="004A3B0F">
              <w:rPr>
                <w:rFonts w:cstheme="minorHAnsi"/>
                <w:lang w:eastAsia="nb-NO"/>
              </w:rPr>
              <w:t xml:space="preserve"> dekar</w:t>
            </w:r>
          </w:p>
        </w:tc>
      </w:tr>
      <w:tr w:rsidR="004A3B0F" w:rsidRPr="004A3B0F" w14:paraId="5C3FA83D" w14:textId="77777777">
        <w:tc>
          <w:tcPr>
            <w:tcW w:w="2830" w:type="dxa"/>
          </w:tcPr>
          <w:p w14:paraId="4F58ACDB" w14:textId="77777777" w:rsidR="004A3B0F" w:rsidRPr="004A3B0F" w:rsidRDefault="004A3B0F">
            <w:pPr>
              <w:rPr>
                <w:rFonts w:cstheme="minorHAnsi"/>
                <w:lang w:eastAsia="nb-NO"/>
              </w:rPr>
            </w:pPr>
            <w:r w:rsidRPr="004A3B0F">
              <w:rPr>
                <w:rFonts w:cstheme="minorHAnsi"/>
                <w:lang w:eastAsia="nb-NO"/>
              </w:rPr>
              <w:t>Produktiv skog</w:t>
            </w:r>
          </w:p>
        </w:tc>
        <w:tc>
          <w:tcPr>
            <w:tcW w:w="6232" w:type="dxa"/>
          </w:tcPr>
          <w:p w14:paraId="17EC387C" w14:textId="23819302" w:rsidR="004A3B0F" w:rsidRPr="004A3B0F" w:rsidRDefault="00BF1D8A">
            <w:pPr>
              <w:rPr>
                <w:rFonts w:cstheme="minorHAnsi"/>
                <w:lang w:eastAsia="nb-NO"/>
              </w:rPr>
            </w:pPr>
            <w:r>
              <w:rPr>
                <w:rFonts w:cstheme="minorHAnsi"/>
                <w:lang w:eastAsia="nb-NO"/>
              </w:rPr>
              <w:t>747</w:t>
            </w:r>
            <w:r w:rsidR="004A3B0F" w:rsidRPr="004A3B0F">
              <w:rPr>
                <w:rFonts w:cstheme="minorHAnsi"/>
                <w:lang w:eastAsia="nb-NO"/>
              </w:rPr>
              <w:t xml:space="preserve"> dekar</w:t>
            </w:r>
          </w:p>
        </w:tc>
      </w:tr>
      <w:tr w:rsidR="004A3B0F" w:rsidRPr="004A3B0F" w14:paraId="42FA531A" w14:textId="77777777">
        <w:tc>
          <w:tcPr>
            <w:tcW w:w="2830" w:type="dxa"/>
          </w:tcPr>
          <w:p w14:paraId="11261909" w14:textId="77777777" w:rsidR="004A3B0F" w:rsidRPr="004A3B0F" w:rsidRDefault="004A3B0F">
            <w:pPr>
              <w:rPr>
                <w:rFonts w:cstheme="minorHAnsi"/>
                <w:lang w:eastAsia="nb-NO"/>
              </w:rPr>
            </w:pPr>
            <w:r w:rsidRPr="004A3B0F">
              <w:rPr>
                <w:rFonts w:cstheme="minorHAnsi"/>
                <w:lang w:eastAsia="nb-NO"/>
              </w:rPr>
              <w:t>Høyde over havet</w:t>
            </w:r>
          </w:p>
        </w:tc>
        <w:tc>
          <w:tcPr>
            <w:tcW w:w="6232" w:type="dxa"/>
          </w:tcPr>
          <w:p w14:paraId="7D9B1ED2" w14:textId="63CAA520" w:rsidR="004A3B0F" w:rsidRPr="004A3B0F" w:rsidRDefault="00771FC1">
            <w:pPr>
              <w:rPr>
                <w:rFonts w:cstheme="minorHAnsi"/>
                <w:lang w:eastAsia="nb-NO"/>
              </w:rPr>
            </w:pPr>
            <w:r>
              <w:rPr>
                <w:rFonts w:ascii="Calibri" w:hAnsi="Calibri" w:cs="Calibri"/>
              </w:rPr>
              <w:t>520 - 709</w:t>
            </w:r>
            <w:r w:rsidR="004A3B0F" w:rsidRPr="004A3B0F">
              <w:rPr>
                <w:rFonts w:ascii="Calibri" w:hAnsi="Calibri" w:cs="Calibri"/>
              </w:rPr>
              <w:t xml:space="preserve"> </w:t>
            </w:r>
            <w:r w:rsidR="004A3B0F" w:rsidRPr="004A3B0F">
              <w:rPr>
                <w:rFonts w:cstheme="minorHAnsi"/>
                <w:lang w:eastAsia="nb-NO"/>
              </w:rPr>
              <w:t>moh</w:t>
            </w:r>
          </w:p>
        </w:tc>
      </w:tr>
    </w:tbl>
    <w:p w14:paraId="580FD54A" w14:textId="11ABD615" w:rsidR="00517554" w:rsidRPr="00517554" w:rsidRDefault="007F1137" w:rsidP="00517554">
      <w:pPr>
        <w:rPr>
          <w:rFonts w:cstheme="minorHAnsi"/>
          <w:bCs/>
          <w:szCs w:val="24"/>
        </w:rPr>
      </w:pPr>
      <w:r w:rsidRPr="004A3B0F">
        <w:rPr>
          <w:rFonts w:cstheme="minorHAnsi"/>
          <w:lang w:eastAsia="nb-NO"/>
        </w:rPr>
        <w:br/>
      </w:r>
      <w:r w:rsidR="00111F38" w:rsidRPr="004A3B0F">
        <w:rPr>
          <w:rFonts w:cstheme="minorHAnsi"/>
          <w:b/>
          <w:szCs w:val="24"/>
        </w:rPr>
        <w:t>Verneformål og særskilte verneverdier</w:t>
      </w:r>
      <w:r w:rsidR="00771FC1">
        <w:rPr>
          <w:rFonts w:cstheme="minorHAnsi"/>
          <w:b/>
          <w:szCs w:val="24"/>
        </w:rPr>
        <w:br/>
      </w:r>
      <w:r w:rsidR="00111F38" w:rsidRPr="004A3B0F">
        <w:rPr>
          <w:rFonts w:cstheme="minorHAnsi"/>
          <w:bCs/>
          <w:i/>
          <w:iCs/>
          <w:szCs w:val="24"/>
        </w:rPr>
        <w:t>Verneformål</w:t>
      </w:r>
      <w:r w:rsidR="00771FC1">
        <w:rPr>
          <w:rFonts w:cstheme="minorHAnsi"/>
          <w:bCs/>
          <w:i/>
          <w:iCs/>
          <w:szCs w:val="24"/>
        </w:rPr>
        <w:br/>
      </w:r>
      <w:r w:rsidR="00517554" w:rsidRPr="00517554">
        <w:rPr>
          <w:rFonts w:cstheme="minorHAnsi"/>
          <w:bCs/>
          <w:szCs w:val="24"/>
        </w:rPr>
        <w:t xml:space="preserve">Formålet med forskriften er å bevare et område som representerer en bestemt type natur i form av gammel granskog, rik myr- og sumpskogmark med rik gransumpskog og flomskogmark. Videre er formålet å bevare truede og sårbare arter knyttet til disse naturtypene. </w:t>
      </w:r>
    </w:p>
    <w:p w14:paraId="57D51A03" w14:textId="5BB6DF92" w:rsidR="00111F38" w:rsidRPr="00771FC1" w:rsidRDefault="00517554" w:rsidP="00517554">
      <w:pPr>
        <w:rPr>
          <w:rFonts w:cstheme="minorHAnsi"/>
          <w:bCs/>
          <w:szCs w:val="24"/>
        </w:rPr>
      </w:pPr>
      <w:r w:rsidRPr="00517554">
        <w:rPr>
          <w:rFonts w:cstheme="minorHAnsi"/>
          <w:bCs/>
          <w:szCs w:val="24"/>
        </w:rPr>
        <w:t>Det er en målsetting å beholde verneverdiene i mest mulig urørt tilstand, og eventuelt videreutvikle dem. Formålet omfatter også bevaring av det samiske naturgrunnlaget.</w:t>
      </w:r>
    </w:p>
    <w:p w14:paraId="11E64414" w14:textId="0D8B9B29" w:rsidR="00111F38" w:rsidRDefault="00111F38" w:rsidP="46BABA47">
      <w:pPr>
        <w:spacing w:line="276" w:lineRule="auto"/>
        <w:rPr>
          <w:rFonts w:eastAsiaTheme="minorEastAsia"/>
        </w:rPr>
      </w:pPr>
      <w:r w:rsidRPr="739688CF">
        <w:rPr>
          <w:i/>
          <w:iCs/>
        </w:rPr>
        <w:t>Verneverdier og naturverdier</w:t>
      </w:r>
      <w:r>
        <w:br/>
      </w:r>
      <w:r w:rsidR="361BF983" w:rsidRPr="5AC9EE55">
        <w:rPr>
          <w:rFonts w:eastAsiaTheme="minorEastAsia"/>
        </w:rPr>
        <w:t xml:space="preserve">Området har en rekke kvaliteter knyttet til gammel granskog, liggende død ved og rikere bar- og lauvskogstyper. Området er preget av rik berggrunn som i første rekke gir seg utslag i rike myr- og sumpskogsmarker inkludert områder med rike gransumpskoger. </w:t>
      </w:r>
    </w:p>
    <w:p w14:paraId="13E25E29" w14:textId="40AFEA24" w:rsidR="361BF983" w:rsidRDefault="361BF983" w:rsidP="46BABA47">
      <w:pPr>
        <w:spacing w:line="276" w:lineRule="auto"/>
        <w:rPr>
          <w:rFonts w:eastAsiaTheme="minorEastAsia"/>
        </w:rPr>
      </w:pPr>
      <w:r w:rsidRPr="5AC9EE55">
        <w:rPr>
          <w:rFonts w:eastAsiaTheme="minorEastAsia"/>
        </w:rPr>
        <w:t xml:space="preserve">Mange steder ligger granskogen i tette mosaikker med myrskogene, som huser betydelige mengder gammel, saktevoksende gran, mye rundt 200 år, men også en del betydelig eldre trær. Mektige løsmasseavsetninger gir opphav til partier med dødisgroper, bratte skråninger og rike grankildeskoger langs bunnen av skråningene. Også grankildeskogene huser mange steder svært gammel og saktevoksende gran. </w:t>
      </w:r>
    </w:p>
    <w:p w14:paraId="5554FD4B" w14:textId="040B2823" w:rsidR="361BF983" w:rsidRDefault="361BF983" w:rsidP="46BABA47">
      <w:pPr>
        <w:spacing w:line="276" w:lineRule="auto"/>
        <w:rPr>
          <w:rFonts w:eastAsiaTheme="minorEastAsia"/>
        </w:rPr>
      </w:pPr>
      <w:r w:rsidRPr="5AC9EE55">
        <w:rPr>
          <w:rFonts w:eastAsiaTheme="minorEastAsia"/>
        </w:rPr>
        <w:t>Nær truete og truete naturtyper som er registrert er rik gransumpskog (EN), høgstaude granskog (NT), kalk og lågurtfuruskog (VU) og flomskogsmark (VU). Nær truete og truete arter registrert i området er: gråsotbeger (VU), gubbeskjegg (NT), granbendellav (VU), sukkernål (NT), harekjuke (NT), rustdoggnål (NT), sibirkjuke (VU).  Området oppfyller prioriteringer og mangler i skogvernet knyttet til til gammel granskog, rik sumpskog/ grankildeskog og rik barskog.</w:t>
      </w:r>
    </w:p>
    <w:p w14:paraId="493B41D8" w14:textId="013FF721" w:rsidR="00111F38" w:rsidRPr="00DE5BA3" w:rsidRDefault="00111F38" w:rsidP="00111F38">
      <w:pPr>
        <w:rPr>
          <w:rFonts w:eastAsiaTheme="minorEastAsia"/>
        </w:rPr>
      </w:pPr>
      <w:r w:rsidRPr="5AC9EE55">
        <w:rPr>
          <w:rFonts w:eastAsiaTheme="minorEastAsia"/>
          <w:b/>
        </w:rPr>
        <w:t>Inngrepsstatus og andre interesser</w:t>
      </w:r>
      <w:r w:rsidR="004369E4">
        <w:br/>
      </w:r>
      <w:r w:rsidRPr="5AC9EE55">
        <w:rPr>
          <w:rFonts w:eastAsiaTheme="minorEastAsia"/>
          <w:i/>
        </w:rPr>
        <w:t>Inngrep</w:t>
      </w:r>
      <w:r w:rsidR="00DE5BA3">
        <w:br/>
      </w:r>
      <w:r w:rsidR="00DE5BA3" w:rsidRPr="5AC9EE55">
        <w:rPr>
          <w:rFonts w:eastAsiaTheme="minorEastAsia"/>
        </w:rPr>
        <w:t>Det finnes korte strekninger med grøfter i myra i den sørlige delen av området, ellers ingen inngrep. En privat veg/driftsveg er holdt utenfor tilbudsområdet og deler området nesten i to.</w:t>
      </w:r>
    </w:p>
    <w:p w14:paraId="6DC0B039" w14:textId="6C9588CB" w:rsidR="00111F38" w:rsidRPr="00DE5BA3" w:rsidRDefault="00111F38" w:rsidP="00111F38">
      <w:pPr>
        <w:rPr>
          <w:rFonts w:eastAsiaTheme="minorEastAsia"/>
        </w:rPr>
      </w:pPr>
      <w:r w:rsidRPr="5AC9EE55">
        <w:rPr>
          <w:rFonts w:eastAsiaTheme="minorEastAsia"/>
          <w:i/>
        </w:rPr>
        <w:t>Reindrift</w:t>
      </w:r>
      <w:r w:rsidR="00DE5BA3">
        <w:br/>
      </w:r>
      <w:r w:rsidR="00891D87" w:rsidRPr="5AC9EE55">
        <w:rPr>
          <w:rFonts w:eastAsiaTheme="minorEastAsia"/>
        </w:rPr>
        <w:t xml:space="preserve">Foreslått verneområde er innenfor grensene til Tjåehkere Sijte og berører vårbeiter (oksebeiteland) i tillegg til en reindriftsvei som krysser det smaleste punktet i sør. Denne markerer en mye brukt </w:t>
      </w:r>
      <w:r w:rsidR="00891D87" w:rsidRPr="5AC9EE55">
        <w:rPr>
          <w:rFonts w:eastAsiaTheme="minorEastAsia"/>
        </w:rPr>
        <w:lastRenderedPageBreak/>
        <w:t>barmarkstrasè, slik at det må påregnes behov for barmarkskjøring her. Ifølge reindriftskartet inngår både gjerder og anlegg i det foreslåtte verneområdet som brukes både til høstbeite og vårbeite.</w:t>
      </w:r>
    </w:p>
    <w:p w14:paraId="60E48EEF" w14:textId="1CBDDCF3" w:rsidR="00111F38" w:rsidRPr="00891D87" w:rsidRDefault="00111F38" w:rsidP="00111F38">
      <w:pPr>
        <w:rPr>
          <w:rFonts w:eastAsiaTheme="minorEastAsia"/>
        </w:rPr>
      </w:pPr>
      <w:r w:rsidRPr="5AC9EE55">
        <w:rPr>
          <w:rFonts w:eastAsiaTheme="minorEastAsia"/>
          <w:i/>
        </w:rPr>
        <w:t>Planstatus</w:t>
      </w:r>
      <w:r w:rsidR="00891D87">
        <w:br/>
      </w:r>
      <w:r w:rsidR="00891D87" w:rsidRPr="5AC9EE55">
        <w:rPr>
          <w:rFonts w:eastAsiaTheme="minorEastAsia"/>
        </w:rPr>
        <w:t>LNFR-område i kommuneplan.</w:t>
      </w:r>
    </w:p>
    <w:p w14:paraId="58CF83D6" w14:textId="46BFCDD2" w:rsidR="154CC109" w:rsidRDefault="59557BB7" w:rsidP="18D15915">
      <w:r w:rsidRPr="18D15915">
        <w:rPr>
          <w:i/>
          <w:iCs/>
        </w:rPr>
        <w:t>Skogbruk</w:t>
      </w:r>
      <w:r w:rsidR="154CC109">
        <w:br/>
      </w:r>
      <w:r>
        <w:t xml:space="preserve">Noe betydning. </w:t>
      </w:r>
      <w:r w:rsidRPr="18D15915">
        <w:rPr>
          <w:rFonts w:ascii="Calibri" w:eastAsia="Calibri" w:hAnsi="Calibri" w:cs="Calibri"/>
          <w:color w:val="000000" w:themeColor="text1"/>
        </w:rPr>
        <w:t xml:space="preserve">Verdi 3 og 5 på en skala fra 7 (lav) til 1 (høy). Området er ikke taksert, og ved det trolig ikke </w:t>
      </w:r>
      <w:proofErr w:type="spellStart"/>
      <w:r w:rsidRPr="18D15915">
        <w:rPr>
          <w:rFonts w:ascii="Calibri" w:eastAsia="Calibri" w:hAnsi="Calibri" w:cs="Calibri"/>
          <w:color w:val="000000" w:themeColor="text1"/>
        </w:rPr>
        <w:t>MiS</w:t>
      </w:r>
      <w:proofErr w:type="spellEnd"/>
      <w:r w:rsidRPr="18D15915">
        <w:rPr>
          <w:rFonts w:ascii="Calibri" w:eastAsia="Calibri" w:hAnsi="Calibri" w:cs="Calibri"/>
          <w:color w:val="000000" w:themeColor="text1"/>
        </w:rPr>
        <w:t xml:space="preserve"> registrert. Det er trolig at en det ville ha blitt en del </w:t>
      </w:r>
      <w:proofErr w:type="spellStart"/>
      <w:r w:rsidRPr="18D15915">
        <w:rPr>
          <w:rFonts w:ascii="Calibri" w:eastAsia="Calibri" w:hAnsi="Calibri" w:cs="Calibri"/>
          <w:color w:val="000000" w:themeColor="text1"/>
        </w:rPr>
        <w:t>MiS</w:t>
      </w:r>
      <w:proofErr w:type="spellEnd"/>
      <w:r w:rsidRPr="18D15915">
        <w:rPr>
          <w:rFonts w:ascii="Calibri" w:eastAsia="Calibri" w:hAnsi="Calibri" w:cs="Calibri"/>
          <w:color w:val="000000" w:themeColor="text1"/>
        </w:rPr>
        <w:t xml:space="preserve"> areal. Treslagsblanding gran lauv antas ut fra flybilde. En del myr med ellers framkommelig terreng. En veg skjærer inn i området i sørlig del, og det er god tilgjengelighet for </w:t>
      </w:r>
      <w:proofErr w:type="spellStart"/>
      <w:r w:rsidRPr="18D15915">
        <w:rPr>
          <w:rFonts w:ascii="Calibri" w:eastAsia="Calibri" w:hAnsi="Calibri" w:cs="Calibri"/>
          <w:color w:val="000000" w:themeColor="text1"/>
        </w:rPr>
        <w:t>ca</w:t>
      </w:r>
      <w:proofErr w:type="spellEnd"/>
      <w:r w:rsidRPr="18D15915">
        <w:rPr>
          <w:rFonts w:ascii="Calibri" w:eastAsia="Calibri" w:hAnsi="Calibri" w:cs="Calibri"/>
          <w:color w:val="000000" w:themeColor="text1"/>
        </w:rPr>
        <w:t xml:space="preserve"> 1/3 del av området gjennom det. Etter det </w:t>
      </w:r>
      <w:r w:rsidR="008706B7">
        <w:rPr>
          <w:rFonts w:ascii="Calibri" w:eastAsia="Calibri" w:hAnsi="Calibri" w:cs="Calibri"/>
          <w:color w:val="000000" w:themeColor="text1"/>
        </w:rPr>
        <w:t>Statsforvalteren</w:t>
      </w:r>
      <w:r w:rsidRPr="18D15915">
        <w:rPr>
          <w:rFonts w:ascii="Calibri" w:eastAsia="Calibri" w:hAnsi="Calibri" w:cs="Calibri"/>
          <w:color w:val="000000" w:themeColor="text1"/>
        </w:rPr>
        <w:t xml:space="preserve"> kan fastslå fra våre registre er den ikke gitt tilskudd. Den nordlige 2/3 del vil ha lengre terrengtransport og har mer myr og lauvinnslag. Beste boniteter er trolig i sørlig del. Hele området ligger i </w:t>
      </w:r>
      <w:proofErr w:type="spellStart"/>
      <w:r w:rsidRPr="18D15915">
        <w:rPr>
          <w:rFonts w:ascii="Calibri" w:eastAsia="Calibri" w:hAnsi="Calibri" w:cs="Calibri"/>
          <w:color w:val="000000" w:themeColor="text1"/>
        </w:rPr>
        <w:t>vernskogen</w:t>
      </w:r>
      <w:proofErr w:type="spellEnd"/>
      <w:r w:rsidRPr="18D15915">
        <w:rPr>
          <w:rFonts w:ascii="Calibri" w:eastAsia="Calibri" w:hAnsi="Calibri" w:cs="Calibri"/>
          <w:color w:val="000000" w:themeColor="text1"/>
        </w:rPr>
        <w:t xml:space="preserve">, og relativt høyt opp i denne. Det tilsier hogstformer med redusert </w:t>
      </w:r>
      <w:proofErr w:type="spellStart"/>
      <w:r w:rsidRPr="18D15915">
        <w:rPr>
          <w:rFonts w:ascii="Calibri" w:eastAsia="Calibri" w:hAnsi="Calibri" w:cs="Calibri"/>
          <w:color w:val="000000" w:themeColor="text1"/>
        </w:rPr>
        <w:t>virkesuttak</w:t>
      </w:r>
      <w:proofErr w:type="spellEnd"/>
      <w:r w:rsidRPr="18D15915">
        <w:rPr>
          <w:rFonts w:ascii="Calibri" w:eastAsia="Calibri" w:hAnsi="Calibri" w:cs="Calibri"/>
          <w:color w:val="000000" w:themeColor="text1"/>
        </w:rPr>
        <w:t xml:space="preserve"> pr dekar. Ligger opp mot fjellet, ikke arronderingsproblematikk. Vern vil ikke ha utilbørlige konsekvenser for skognæringen. </w:t>
      </w:r>
      <w:r w:rsidR="154CC109">
        <w:br/>
      </w:r>
      <w:r>
        <w:t xml:space="preserve"> </w:t>
      </w:r>
    </w:p>
    <w:p w14:paraId="195AB95E" w14:textId="37A35FF0" w:rsidR="007F1137" w:rsidRPr="00891D87" w:rsidRDefault="00111F38" w:rsidP="00111F38">
      <w:pPr>
        <w:rPr>
          <w:rFonts w:eastAsiaTheme="minorEastAsia"/>
        </w:rPr>
      </w:pPr>
      <w:r w:rsidRPr="5AC9EE55">
        <w:rPr>
          <w:rFonts w:eastAsiaTheme="minorEastAsia"/>
          <w:i/>
        </w:rPr>
        <w:t>Andre interesser</w:t>
      </w:r>
      <w:r w:rsidR="00891D87">
        <w:br/>
      </w:r>
      <w:r w:rsidR="004044F2" w:rsidRPr="5AC9EE55">
        <w:rPr>
          <w:rFonts w:eastAsiaTheme="minorEastAsia"/>
        </w:rPr>
        <w:t>Området ligger innenfor areal registrert som «Viktig friluftslivsområde». Området brukes til jakt.</w:t>
      </w:r>
    </w:p>
    <w:p w14:paraId="760E8131" w14:textId="20E8BC0A" w:rsidR="29398B92" w:rsidRDefault="29398B92" w:rsidP="7D35337C">
      <w:r w:rsidRPr="7D35337C">
        <w:t>Ingen kartfesta eller kjente kulturminner.</w:t>
      </w:r>
    </w:p>
    <w:p w14:paraId="59E77661" w14:textId="2A60FFC0" w:rsidR="007F1137" w:rsidRPr="002B0E9E" w:rsidRDefault="007F1137" w:rsidP="007F1137">
      <w:pPr>
        <w:rPr>
          <w:rFonts w:eastAsiaTheme="minorEastAsia"/>
        </w:rPr>
      </w:pPr>
      <w:r w:rsidRPr="5AC9EE55">
        <w:rPr>
          <w:rFonts w:eastAsiaTheme="minorEastAsia"/>
          <w:b/>
        </w:rPr>
        <w:t>Sammendrag av høringsuttalelsene</w:t>
      </w:r>
      <w:r w:rsidR="00E73201">
        <w:br/>
      </w:r>
      <w:r w:rsidR="002B0E9E" w:rsidRPr="5AC9EE55">
        <w:rPr>
          <w:rFonts w:eastAsiaTheme="minorEastAsia"/>
        </w:rPr>
        <w:t>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531413DA" w14:textId="061F5E6C" w:rsidR="002B0E9E" w:rsidRDefault="00FC1BF4" w:rsidP="007F1137">
      <w:pPr>
        <w:rPr>
          <w:rFonts w:eastAsiaTheme="minorEastAsia"/>
        </w:rPr>
      </w:pPr>
      <w:r w:rsidRPr="5AC9EE55">
        <w:rPr>
          <w:rFonts w:eastAsiaTheme="minorEastAsia"/>
          <w:u w:val="single"/>
        </w:rPr>
        <w:t>Lierne kommune</w:t>
      </w:r>
      <w:r w:rsidRPr="5AC9EE55">
        <w:rPr>
          <w:rFonts w:eastAsiaTheme="minorEastAsia"/>
        </w:rPr>
        <w:t> melder at frem til at det foreligger forutsigbare økonomiske ressurser og kommunen blir gitt en reell mulighet til å påvirke forvaltningen av verneområdene, takker kommunen nei til tilbudet om å overta forvaltningsmyndigheten.</w:t>
      </w:r>
    </w:p>
    <w:p w14:paraId="5489FEB2" w14:textId="38CE6CD1" w:rsidR="00FC1BF4" w:rsidRDefault="00FC1BF4" w:rsidP="007F1137">
      <w:pPr>
        <w:rPr>
          <w:rFonts w:eastAsiaTheme="minorEastAsia"/>
        </w:rPr>
      </w:pPr>
      <w:r w:rsidRPr="5AC9EE55">
        <w:rPr>
          <w:rFonts w:eastAsiaTheme="minorEastAsia"/>
          <w:u w:val="single"/>
        </w:rPr>
        <w:t>Grunneier</w:t>
      </w:r>
      <w:r w:rsidRPr="5AC9EE55">
        <w:rPr>
          <w:rFonts w:eastAsiaTheme="minorEastAsia"/>
        </w:rPr>
        <w:t xml:space="preserve"> har oversendt flerårige dispensasjoner fra kommunen til bruk av snøscooter for næringskjøring gjennom sørlige del av tilbudsområdet.</w:t>
      </w:r>
    </w:p>
    <w:p w14:paraId="6A16835A" w14:textId="2E6EE4A5" w:rsidR="00384E8F" w:rsidRDefault="00384E8F" w:rsidP="007F1137">
      <w:pPr>
        <w:rPr>
          <w:rFonts w:eastAsiaTheme="minorEastAsia"/>
        </w:rPr>
      </w:pPr>
      <w:r w:rsidRPr="5AC9EE55">
        <w:rPr>
          <w:rFonts w:eastAsiaTheme="minorEastAsia"/>
          <w:u w:val="single"/>
        </w:rPr>
        <w:t>Norges vassdrags- og energidirektorat (NVE)</w:t>
      </w:r>
      <w:r w:rsidRPr="5AC9EE55">
        <w:rPr>
          <w:rFonts w:eastAsiaTheme="minorEastAsia"/>
        </w:rPr>
        <w:t xml:space="preserve"> kan ikke se konflikt med noen energiinteresser innenfor det foreslåtte området Merkesklumpen og Kvennelva.</w:t>
      </w:r>
    </w:p>
    <w:p w14:paraId="761A4E19" w14:textId="71D6781F" w:rsidR="00384E8F" w:rsidRDefault="00384E8F" w:rsidP="007F1137">
      <w:pPr>
        <w:rPr>
          <w:rFonts w:cstheme="minorHAnsi"/>
          <w:bCs/>
          <w:szCs w:val="24"/>
        </w:rPr>
      </w:pPr>
      <w:r w:rsidRPr="00384E8F">
        <w:rPr>
          <w:rFonts w:cstheme="minorHAnsi"/>
          <w:bCs/>
          <w:szCs w:val="24"/>
          <w:u w:val="single"/>
        </w:rPr>
        <w:t>Sametinget</w:t>
      </w:r>
      <w:r w:rsidRPr="00384E8F">
        <w:rPr>
          <w:rFonts w:cstheme="minorHAnsi"/>
          <w:bCs/>
          <w:szCs w:val="24"/>
        </w:rPr>
        <w:t xml:space="preserve"> har som svar på forhåndsvarsel om verneprosess bedt Statsforvalteren forespørre berørte samiske interesser om konsultasjon. I sitt høringsinnspill viser Sametinget til avtalen (datert 2007) mellom dem og Klima- og miljødepartementet om retningslinjer for verneplanarbeid i samiske </w:t>
      </w:r>
      <w:r w:rsidRPr="00384E8F">
        <w:rPr>
          <w:rFonts w:cstheme="minorHAnsi"/>
          <w:bCs/>
          <w:szCs w:val="24"/>
        </w:rPr>
        <w:lastRenderedPageBreak/>
        <w:t>områder. De ber om å få oppsummert og tilsendt høringsuttalelsene fra samiske rettighetshavere og interesser (samt annen dokumentasjon på medvirkning) i etterkant av høringen. De fikk 3 ukers frist til å gi sin endelige uttalelse. Sametinget har meldt tilbake at siden ett av reinbeitedistriktene går imot vern innenfor sitt distrikt, må saken avklares politisk i møte for sametingsrådet den 13. august. </w:t>
      </w:r>
    </w:p>
    <w:p w14:paraId="55CED266" w14:textId="7B717C4D" w:rsidR="00384E8F" w:rsidRDefault="00040762" w:rsidP="007F1137">
      <w:pPr>
        <w:rPr>
          <w:rFonts w:cstheme="minorHAnsi"/>
          <w:bCs/>
          <w:szCs w:val="24"/>
        </w:rPr>
      </w:pPr>
      <w:r w:rsidRPr="00040762">
        <w:rPr>
          <w:rFonts w:cstheme="minorHAnsi"/>
          <w:bCs/>
          <w:szCs w:val="24"/>
          <w:u w:val="single"/>
        </w:rPr>
        <w:t>Direktoratet for mineralforvaltning med Bergmesteren for Svalbard (DMF)</w:t>
      </w:r>
      <w:r w:rsidRPr="00040762">
        <w:rPr>
          <w:rFonts w:cstheme="minorHAnsi"/>
          <w:bCs/>
          <w:szCs w:val="24"/>
        </w:rPr>
        <w:t xml:space="preserve"> viser til sitt innspill til oppstartsmeldingen der de opplyser om hvilke mineralressurser som berøres. DMF er kritisk til at innspill som har kommet til oppstartsmeldingen ikke er hensyntatt i høringsdokumentet, og mener at høringsdokumentet gir et utilstrekkelig beslutningsgrunnlag i saken. De ber om at det legges frem vurderinger av vernets virkning på ressursene som berøres. Utover det har DMF ingen merknad spesifikt til dette området.</w:t>
      </w:r>
    </w:p>
    <w:p w14:paraId="5AAC579B" w14:textId="01411A1C" w:rsidR="00040762" w:rsidRDefault="007F4C04" w:rsidP="007F1137">
      <w:pPr>
        <w:rPr>
          <w:rFonts w:cstheme="minorHAnsi"/>
          <w:bCs/>
          <w:szCs w:val="24"/>
        </w:rPr>
      </w:pPr>
      <w:r w:rsidRPr="007F4C04">
        <w:rPr>
          <w:rFonts w:cstheme="minorHAnsi"/>
          <w:bCs/>
          <w:szCs w:val="24"/>
          <w:u w:val="single"/>
        </w:rPr>
        <w:t>Trøndelag fylkeskommune</w:t>
      </w:r>
      <w:r w:rsidRPr="007F4C04">
        <w:rPr>
          <w:rFonts w:cstheme="minorHAnsi"/>
          <w:bCs/>
          <w:szCs w:val="24"/>
        </w:rPr>
        <w:t xml:space="preserve"> slutter seg til vernet ut ifra målsettingen om å redusere risikoen for tap av biologisk mangfold og at det ikke er store konflikter til verneforslaget. Videre peker de på at 8 % av samlet skogareal i fylket vil være vernet. Skogvernet legger begrensninger på virketilgangen til skogindustrien, og det er derfor viktig at vern og en bærekraftig produksjon av biomasse balanseres på en god måte. De ønsker at det i størst mulig grad må utarbeides forvaltningsplaner for områder som blir fredet. De påpeker at lokal forvaltning er viktig, og at kostnader dette medfører bør dekkes av staten. </w:t>
      </w:r>
    </w:p>
    <w:p w14:paraId="36AB08BB" w14:textId="7AC010E3" w:rsidR="007F4C04" w:rsidRDefault="00CF7FAE" w:rsidP="007F1137">
      <w:pPr>
        <w:rPr>
          <w:rFonts w:cstheme="minorHAnsi"/>
          <w:bCs/>
          <w:szCs w:val="24"/>
        </w:rPr>
      </w:pPr>
      <w:r w:rsidRPr="00CF7FAE">
        <w:rPr>
          <w:rFonts w:cstheme="minorHAnsi"/>
          <w:bCs/>
          <w:szCs w:val="24"/>
          <w:u w:val="single"/>
        </w:rPr>
        <w:t>Statnett</w:t>
      </w:r>
      <w:r w:rsidRPr="00CF7FAE">
        <w:rPr>
          <w:rFonts w:cstheme="minorHAnsi"/>
          <w:bCs/>
          <w:szCs w:val="24"/>
        </w:rPr>
        <w:t xml:space="preserve"> melder at planlagt skogvern i disse områdene ikke berører Statnett sine anlegg eller planer. Statnett har ingen bemerkninger til skogvern i disse områdene.</w:t>
      </w:r>
    </w:p>
    <w:p w14:paraId="125876E8" w14:textId="77B4AFBC" w:rsidR="00CF7FAE" w:rsidRDefault="00CF7FAE" w:rsidP="007F1137">
      <w:pPr>
        <w:rPr>
          <w:rFonts w:cstheme="minorHAnsi"/>
          <w:bCs/>
          <w:szCs w:val="24"/>
        </w:rPr>
      </w:pPr>
      <w:r w:rsidRPr="00CF7FAE">
        <w:rPr>
          <w:rFonts w:cstheme="minorHAnsi"/>
          <w:bCs/>
          <w:szCs w:val="24"/>
          <w:u w:val="single"/>
        </w:rPr>
        <w:t>Naturvernforbundet</w:t>
      </w:r>
      <w:r w:rsidRPr="00CF7FAE">
        <w:rPr>
          <w:rFonts w:cstheme="minorHAnsi"/>
          <w:bCs/>
          <w:szCs w:val="24"/>
        </w:rPr>
        <w:t xml:space="preserve"> er positive til arbeidet med frivillig vern av skog, men at det også er svært viktig at det også gjennomføres ordinære verneprosesser som ikke forutsetter samtykke fra grunneier av hensyn til å verne de mest verdifulle områdene. Videre har de forslag til spesifikke områder og skogtyper som bør prioriteres for vern og rapporter som er utarbeidet.  </w:t>
      </w:r>
    </w:p>
    <w:p w14:paraId="22B4E8E5" w14:textId="67F506F3" w:rsidR="00CF7FAE" w:rsidRDefault="005E0600" w:rsidP="007F1137">
      <w:pPr>
        <w:rPr>
          <w:rFonts w:cstheme="minorHAnsi"/>
          <w:bCs/>
          <w:szCs w:val="24"/>
        </w:rPr>
      </w:pPr>
      <w:r w:rsidRPr="005E0600">
        <w:rPr>
          <w:rFonts w:cstheme="minorHAnsi"/>
          <w:bCs/>
          <w:szCs w:val="24"/>
          <w:u w:val="single"/>
        </w:rPr>
        <w:t>Språkrådet</w:t>
      </w:r>
      <w:r w:rsidRPr="005E0600">
        <w:rPr>
          <w:rFonts w:cstheme="minorHAnsi"/>
          <w:bCs/>
          <w:szCs w:val="24"/>
        </w:rPr>
        <w:t xml:space="preserve"> har ingen merknader til navnet Merkesklumpen, men Storbekken er ikke registrert som navn på denne elven  i Sentralt stedsnavnregister (SSR), den er registrert med det norske navnet Kvennelva/Kvernelva og det sørsamiske navnet Beetnehgaejsienjohke. De tilrår derfor Merkesklumpen og Kvennelva naturreservat som navn på det aktuelle verneområdet.</w:t>
      </w:r>
    </w:p>
    <w:p w14:paraId="224A697C" w14:textId="4F124571" w:rsidR="005E0600" w:rsidRDefault="0097105F" w:rsidP="007F1137">
      <w:pPr>
        <w:rPr>
          <w:rFonts w:cstheme="minorHAnsi"/>
          <w:bCs/>
          <w:szCs w:val="24"/>
        </w:rPr>
      </w:pPr>
      <w:r w:rsidRPr="0097105F">
        <w:rPr>
          <w:rFonts w:cstheme="minorHAnsi"/>
          <w:bCs/>
          <w:szCs w:val="24"/>
          <w:u w:val="single"/>
        </w:rPr>
        <w:t>Forsvarsbygg</w:t>
      </w:r>
      <w:r w:rsidRPr="0097105F">
        <w:rPr>
          <w:rFonts w:cstheme="minorHAnsi"/>
          <w:bCs/>
          <w:szCs w:val="24"/>
        </w:rPr>
        <w:t xml:space="preserve"> ber om at det generelle unntaket for militær operativ virksomhet og unntaket for avgang og landing med Forsvarets luftfartøy tas med i forskriftsteksten. </w:t>
      </w:r>
    </w:p>
    <w:p w14:paraId="451A4826" w14:textId="77777777" w:rsidR="00E73201" w:rsidRDefault="00013EFA" w:rsidP="007F1137">
      <w:r w:rsidRPr="48C90455">
        <w:rPr>
          <w:u w:val="single"/>
        </w:rPr>
        <w:t>Møte for konsultasjon med Tjåehkere sijte (Østre Namdal reinbeitedistrikt)</w:t>
      </w:r>
      <w:r w:rsidRPr="48C90455">
        <w:t xml:space="preserve"> fant sted 14.05.2024. Reinbeitedistriktet påpeker deres retter i henhold til bl.a. ILO-konvensjonen og FNs urfolksdeklarasjon. Vern skal derfor ikke begrense de samiske rettigheter, men være et vern mot kommersiell utnyttelse. De er uenig i at verneforskriften stiller krav til søknad for enkelte aktiviteter og tiltak. Reindrift skal kun reguleres av reindriftsloven. Reinbeitedistriktet vil ikke søke dispensasjon for noe de har rett til gjennom alders tids bruk og sedvane. Distriktet påpekte at de er presset av mange inngrep, og at reindriftskartet ikke er oppdatert. Alt areal innenfor distriktet er aktuelt for bruk til reindrift. Tjåehkere sijte mener at tilstrekkelig enighet ikke er oppnådd. De vil ikke signere en protokoll så lenge det ikke blir gitt en garanti for at de framsatte kravene innfris, og går enn så lenge imot vern i deres distrikt. </w:t>
      </w:r>
    </w:p>
    <w:p w14:paraId="0643BA04" w14:textId="1A09A6D5" w:rsidR="009216BF" w:rsidRPr="009216BF" w:rsidRDefault="007F1137" w:rsidP="007F1137">
      <w:pPr>
        <w:rPr>
          <w:rFonts w:cstheme="minorHAnsi"/>
          <w:bCs/>
          <w:szCs w:val="24"/>
        </w:rPr>
      </w:pPr>
      <w:r w:rsidRPr="004A3B0F">
        <w:rPr>
          <w:rFonts w:cstheme="minorHAnsi"/>
          <w:b/>
          <w:szCs w:val="24"/>
        </w:rPr>
        <w:t>Statsforvalterens kommentarer</w:t>
      </w:r>
      <w:r w:rsidR="009216BF">
        <w:rPr>
          <w:rFonts w:cstheme="minorHAnsi"/>
          <w:b/>
          <w:szCs w:val="24"/>
        </w:rPr>
        <w:br/>
      </w:r>
      <w:r w:rsidR="009216BF" w:rsidRPr="009216BF">
        <w:rPr>
          <w:rFonts w:cstheme="minorHAnsi"/>
          <w:bCs/>
          <w:szCs w:val="24"/>
        </w:rPr>
        <w:t>Statsforvalteren tar innspillene fra Lierne kommune, grunneier, NVE, Statnett, Trøndelag fylkeskommune, Naturvernforbundet, Sametinget og DMF til orientering.</w:t>
      </w:r>
    </w:p>
    <w:p w14:paraId="605DE98C" w14:textId="619302DA" w:rsidR="007F1137" w:rsidRPr="009216BF" w:rsidRDefault="007F1137" w:rsidP="007F1137">
      <w:r w:rsidRPr="5004AC77">
        <w:rPr>
          <w:i/>
        </w:rPr>
        <w:lastRenderedPageBreak/>
        <w:t>Navn</w:t>
      </w:r>
      <w:r w:rsidR="009216BF">
        <w:br/>
      </w:r>
      <w:r w:rsidR="009216BF" w:rsidRPr="5004AC77">
        <w:t xml:space="preserve">Statsforvalteren tilrår navnet Merkesklumpen og Kvennelva som </w:t>
      </w:r>
      <w:r w:rsidR="530C9EC7" w:rsidRPr="5004AC77">
        <w:t>anbefalt</w:t>
      </w:r>
      <w:r w:rsidR="009216BF" w:rsidRPr="5004AC77">
        <w:t xml:space="preserve"> av Språkrådet.</w:t>
      </w:r>
    </w:p>
    <w:p w14:paraId="561A069D" w14:textId="5A07E201" w:rsidR="007F1137" w:rsidRPr="009216BF" w:rsidRDefault="007F1137" w:rsidP="007F1137">
      <w:pPr>
        <w:rPr>
          <w:rFonts w:cstheme="minorHAnsi"/>
          <w:bCs/>
          <w:szCs w:val="24"/>
        </w:rPr>
      </w:pPr>
      <w:r w:rsidRPr="004A3B0F">
        <w:rPr>
          <w:rFonts w:cstheme="minorHAnsi"/>
          <w:bCs/>
          <w:i/>
          <w:iCs/>
          <w:szCs w:val="24"/>
        </w:rPr>
        <w:t>Avgrensing</w:t>
      </w:r>
      <w:r w:rsidR="009216BF">
        <w:rPr>
          <w:rFonts w:cstheme="minorHAnsi"/>
          <w:bCs/>
          <w:i/>
          <w:iCs/>
          <w:szCs w:val="24"/>
        </w:rPr>
        <w:br/>
      </w:r>
      <w:r w:rsidR="004E5BCF" w:rsidRPr="004E5BCF">
        <w:rPr>
          <w:rFonts w:cstheme="minorHAnsi"/>
          <w:bCs/>
          <w:szCs w:val="24"/>
        </w:rPr>
        <w:t>Statsforvalteren tilrår avgrensingen som i høringsforslaget. </w:t>
      </w:r>
    </w:p>
    <w:p w14:paraId="1C44BF3A" w14:textId="36629416" w:rsidR="007F1137" w:rsidRPr="00CD1549" w:rsidRDefault="007F1137" w:rsidP="62EDCC34">
      <w:r w:rsidRPr="62EDCC34">
        <w:rPr>
          <w:i/>
        </w:rPr>
        <w:t>Verneforskrift</w:t>
      </w:r>
      <w:r w:rsidR="004E5BCF">
        <w:br/>
      </w:r>
      <w:r w:rsidR="00CD1549" w:rsidRPr="62EDCC34">
        <w:t xml:space="preserve">Statsforvalteren imøtekommer noen innspill fra reindrift og flytter «oppføring av gjerder og samleanlegg av midlertidig karakter», og «nødvendige rydding og vedlikehold av reindriftens eksisterende flyttleier og traséer», fra § 7 til § 4, noe som innebærer at tiltakene blir direkte tillatt. Når det gjelder søknadsplikt for noen former for motorferdsel i forbindelse med reindrift, viser </w:t>
      </w:r>
      <w:r w:rsidR="006E26B8">
        <w:t>Statsforvalteren</w:t>
      </w:r>
      <w:r w:rsidR="00CD1549" w:rsidRPr="62EDCC34">
        <w:t xml:space="preserve"> til Statsforvalterens kommentar felles for alle områder som tilrås for vern. </w:t>
      </w:r>
    </w:p>
    <w:p w14:paraId="24C5A8DB" w14:textId="26D66FEC" w:rsidR="007F1137" w:rsidRPr="00CD1549" w:rsidRDefault="00CD1549" w:rsidP="62EDCC34">
      <w:r w:rsidRPr="62EDCC34">
        <w:t xml:space="preserve">Som vist under, foreslår </w:t>
      </w:r>
      <w:r w:rsidR="006E26B8">
        <w:t>Statsforvalteren</w:t>
      </w:r>
      <w:r w:rsidRPr="62EDCC34">
        <w:t xml:space="preserve"> at «nødvendige uttak av bjørk og småvirke til brensel på stedet og for vedlikehold …» skal foregå i samsvar med distriktsplan, uten det unntaket at uttak ikke skal foregå i naturtypeområder. Sistnevnte begrep virker upresist og uheldig å vise til, da det meste av areal kan defineres til en naturtype. Tidligere verneforskrifter viser til «i samsvar med forvaltningsplan» eller «naturtypeområder vist i kart i forvaltningsplan». Å få utarbeidet og godkjent forvaltningsplaner for de mange skogvernområdene som etter hvert er og vil bli vedtatt i Trøndelag, innser </w:t>
      </w:r>
      <w:r w:rsidR="006E26B8">
        <w:t>Statsforvalteren</w:t>
      </w:r>
      <w:r w:rsidRPr="62EDCC34">
        <w:t xml:space="preserve"> er urealistisk å få gjennomført innen rimelig tid. </w:t>
      </w:r>
    </w:p>
    <w:p w14:paraId="2BB53431" w14:textId="6180BF5F" w:rsidR="007F1137" w:rsidRPr="00CD1549" w:rsidRDefault="00CD1549" w:rsidP="007F1137">
      <w:r w:rsidRPr="62EDCC34">
        <w:t>Statsforvalteren tilrår følgende endringer i verneforskriften etter høringen (tekst i kursiv er sitat som videreføres fra verneforskrift på høring, understreket kursiv skrift viser ny tekst. Tekst i parentes er tatt ut):</w:t>
      </w:r>
    </w:p>
    <w:p w14:paraId="5EE3EE72" w14:textId="5DD0F4AE" w:rsidR="4B8A005A" w:rsidRDefault="4B8A005A" w:rsidP="74F29B9E">
      <w:pPr>
        <w:spacing w:after="0"/>
        <w:ind w:left="708"/>
      </w:pPr>
      <w:r w:rsidRPr="74F29B9E">
        <w:rPr>
          <w:rFonts w:ascii="Calibri" w:eastAsia="Calibri" w:hAnsi="Calibri" w:cs="Calibri"/>
        </w:rPr>
        <w:t xml:space="preserve">§ 4 k. </w:t>
      </w:r>
      <w:r w:rsidRPr="74F29B9E">
        <w:rPr>
          <w:rFonts w:ascii="Calibri" w:eastAsia="Calibri" w:hAnsi="Calibri" w:cs="Calibri"/>
          <w:i/>
          <w:iCs/>
        </w:rPr>
        <w:t xml:space="preserve">reindriftas nødvendige uttak av bjørk og småvirke til brensel på stedet og for vedlikehold av lovlige oppsatte reingjerder og annet reindriftsutstyr, </w:t>
      </w:r>
      <w:r w:rsidRPr="74F29B9E">
        <w:rPr>
          <w:rFonts w:ascii="Calibri" w:eastAsia="Calibri" w:hAnsi="Calibri" w:cs="Calibri"/>
          <w:i/>
          <w:iCs/>
          <w:u w:val="single"/>
        </w:rPr>
        <w:t>i samsvar med distriktsplan</w:t>
      </w:r>
      <w:r w:rsidRPr="74F29B9E">
        <w:rPr>
          <w:rFonts w:ascii="Calibri" w:eastAsia="Calibri" w:hAnsi="Calibri" w:cs="Calibri"/>
          <w:u w:val="single"/>
        </w:rPr>
        <w:t xml:space="preserve"> </w:t>
      </w:r>
      <w:r w:rsidRPr="74F29B9E">
        <w:rPr>
          <w:rFonts w:ascii="Calibri" w:eastAsia="Calibri" w:hAnsi="Calibri" w:cs="Calibri"/>
        </w:rPr>
        <w:t>(Uttak skal ikke foretas i naturtypeområder)</w:t>
      </w:r>
    </w:p>
    <w:p w14:paraId="491D5124" w14:textId="311405E5" w:rsidR="4B8A005A" w:rsidRDefault="4B8A005A" w:rsidP="74F29B9E">
      <w:pPr>
        <w:spacing w:after="0"/>
        <w:ind w:left="708"/>
      </w:pPr>
      <w:r w:rsidRPr="74F29B9E">
        <w:rPr>
          <w:rFonts w:ascii="Calibri" w:eastAsia="Calibri" w:hAnsi="Calibri" w:cs="Calibri"/>
        </w:rPr>
        <w:t xml:space="preserve"> </w:t>
      </w:r>
    </w:p>
    <w:p w14:paraId="34A52D18" w14:textId="27A5E660" w:rsidR="4B8A005A" w:rsidRDefault="4B8A005A" w:rsidP="74F29B9E">
      <w:pPr>
        <w:spacing w:after="0"/>
        <w:ind w:left="720"/>
      </w:pPr>
      <w:r w:rsidRPr="74F29B9E">
        <w:rPr>
          <w:rFonts w:ascii="Calibri" w:eastAsia="Calibri" w:hAnsi="Calibri" w:cs="Calibri"/>
          <w:i/>
          <w:iCs/>
        </w:rPr>
        <w:t>§ 4 l. nødvendige rydding (</w:t>
      </w:r>
      <w:r w:rsidRPr="74F29B9E">
        <w:rPr>
          <w:rFonts w:ascii="Calibri" w:eastAsia="Calibri" w:hAnsi="Calibri" w:cs="Calibri"/>
        </w:rPr>
        <w:t>av vindfall</w:t>
      </w:r>
      <w:r w:rsidRPr="74F29B9E">
        <w:rPr>
          <w:rFonts w:ascii="Calibri" w:eastAsia="Calibri" w:hAnsi="Calibri" w:cs="Calibri"/>
          <w:i/>
          <w:iCs/>
        </w:rPr>
        <w:t xml:space="preserve">) </w:t>
      </w:r>
      <w:r w:rsidRPr="74F29B9E">
        <w:rPr>
          <w:rFonts w:ascii="Calibri" w:eastAsia="Calibri" w:hAnsi="Calibri" w:cs="Calibri"/>
          <w:i/>
          <w:iCs/>
          <w:u w:val="single"/>
        </w:rPr>
        <w:t>og vedlikehold</w:t>
      </w:r>
      <w:r w:rsidRPr="74F29B9E">
        <w:rPr>
          <w:rFonts w:ascii="Calibri" w:eastAsia="Calibri" w:hAnsi="Calibri" w:cs="Calibri"/>
          <w:i/>
          <w:iCs/>
        </w:rPr>
        <w:t xml:space="preserve"> av reindriftens eksisterende flyttleier </w:t>
      </w:r>
      <w:r w:rsidRPr="74F29B9E">
        <w:rPr>
          <w:rFonts w:ascii="Calibri" w:eastAsia="Calibri" w:hAnsi="Calibri" w:cs="Calibri"/>
          <w:i/>
          <w:iCs/>
          <w:u w:val="single"/>
        </w:rPr>
        <w:t>og traséer</w:t>
      </w:r>
      <w:r w:rsidRPr="74F29B9E">
        <w:rPr>
          <w:rFonts w:ascii="Calibri" w:eastAsia="Calibri" w:hAnsi="Calibri" w:cs="Calibri"/>
          <w:i/>
          <w:iCs/>
        </w:rPr>
        <w:t xml:space="preserve"> vist (</w:t>
      </w:r>
      <w:r w:rsidRPr="74F29B9E">
        <w:rPr>
          <w:rFonts w:ascii="Calibri" w:eastAsia="Calibri" w:hAnsi="Calibri" w:cs="Calibri"/>
        </w:rPr>
        <w:t>på kart i forvaltningsplan</w:t>
      </w:r>
      <w:r w:rsidRPr="74F29B9E">
        <w:rPr>
          <w:rFonts w:ascii="Calibri" w:eastAsia="Calibri" w:hAnsi="Calibri" w:cs="Calibri"/>
          <w:u w:val="single"/>
        </w:rPr>
        <w:t>)</w:t>
      </w:r>
      <w:r w:rsidRPr="74F29B9E">
        <w:rPr>
          <w:rFonts w:ascii="Calibri" w:eastAsia="Calibri" w:hAnsi="Calibri" w:cs="Calibri"/>
          <w:i/>
          <w:iCs/>
          <w:u w:val="single"/>
        </w:rPr>
        <w:t xml:space="preserve"> i reindriftskartet</w:t>
      </w:r>
      <w:r w:rsidRPr="74F29B9E">
        <w:rPr>
          <w:rFonts w:ascii="Calibri" w:eastAsia="Calibri" w:hAnsi="Calibri" w:cs="Calibri"/>
          <w:i/>
          <w:iCs/>
        </w:rPr>
        <w:t>. (</w:t>
      </w:r>
      <w:r w:rsidRPr="74F29B9E">
        <w:rPr>
          <w:rFonts w:ascii="Calibri" w:eastAsia="Calibri" w:hAnsi="Calibri" w:cs="Calibri"/>
        </w:rPr>
        <w:t>når vindfallet blir liggende igjen i verneområdet)</w:t>
      </w:r>
      <w:r w:rsidRPr="74F29B9E">
        <w:rPr>
          <w:rFonts w:ascii="Calibri" w:eastAsia="Calibri" w:hAnsi="Calibri" w:cs="Calibri"/>
          <w:i/>
          <w:iCs/>
        </w:rPr>
        <w:t xml:space="preserve"> </w:t>
      </w:r>
      <w:r w:rsidRPr="74F29B9E">
        <w:rPr>
          <w:rFonts w:ascii="Calibri" w:eastAsia="Calibri" w:hAnsi="Calibri" w:cs="Calibri"/>
          <w:i/>
          <w:iCs/>
          <w:u w:val="single"/>
        </w:rPr>
        <w:t>Trevirke av gran og furu som må ryddes skal ikke tas ut av verneområdet</w:t>
      </w:r>
    </w:p>
    <w:p w14:paraId="3AD5A65A" w14:textId="16CB717A" w:rsidR="4B8A005A" w:rsidRDefault="4B8A005A" w:rsidP="74F29B9E">
      <w:pPr>
        <w:spacing w:after="0"/>
        <w:ind w:left="720"/>
      </w:pPr>
      <w:r w:rsidRPr="74F29B9E">
        <w:rPr>
          <w:rFonts w:ascii="Calibri" w:eastAsia="Calibri" w:hAnsi="Calibri" w:cs="Calibri"/>
          <w:i/>
          <w:iCs/>
        </w:rPr>
        <w:t xml:space="preserve"> </w:t>
      </w:r>
    </w:p>
    <w:p w14:paraId="1F16D768" w14:textId="6E6A455C" w:rsidR="4B8A005A" w:rsidRDefault="4B8A005A" w:rsidP="74F29B9E">
      <w:pPr>
        <w:spacing w:after="0"/>
        <w:ind w:left="720"/>
      </w:pPr>
      <w:r w:rsidRPr="74F29B9E">
        <w:rPr>
          <w:rFonts w:ascii="Calibri" w:eastAsia="Calibri" w:hAnsi="Calibri" w:cs="Calibri"/>
          <w:i/>
          <w:iCs/>
        </w:rPr>
        <w:t xml:space="preserve">§ 4 m. </w:t>
      </w:r>
      <w:r w:rsidRPr="74F29B9E">
        <w:rPr>
          <w:rFonts w:ascii="Calibri" w:eastAsia="Calibri" w:hAnsi="Calibri" w:cs="Calibri"/>
          <w:i/>
          <w:iCs/>
          <w:u w:val="single"/>
        </w:rPr>
        <w:t>oppføring av gjerder og samleanlegg av midlertidig karakter i forbindelse med reindrift</w:t>
      </w:r>
    </w:p>
    <w:p w14:paraId="48CABE46" w14:textId="70864954" w:rsidR="4B8A005A" w:rsidRDefault="4B8A005A" w:rsidP="74F29B9E">
      <w:pPr>
        <w:spacing w:after="0"/>
        <w:ind w:left="708"/>
      </w:pPr>
      <w:r w:rsidRPr="74F29B9E">
        <w:rPr>
          <w:rFonts w:ascii="Calibri" w:eastAsia="Calibri" w:hAnsi="Calibri" w:cs="Calibri"/>
        </w:rPr>
        <w:t xml:space="preserve"> </w:t>
      </w:r>
    </w:p>
    <w:p w14:paraId="4E1F4AEC" w14:textId="30B947C0" w:rsidR="4B8A005A" w:rsidRDefault="4B8A005A" w:rsidP="74F29B9E">
      <w:pPr>
        <w:spacing w:after="0"/>
        <w:ind w:left="708"/>
      </w:pPr>
      <w:r w:rsidRPr="74F29B9E">
        <w:rPr>
          <w:rFonts w:ascii="Calibri" w:eastAsia="Calibri" w:hAnsi="Calibri" w:cs="Calibri"/>
        </w:rPr>
        <w:t>(§ 7 j. oppføring av gjerder og samleanlegg av midlertidig karakter i forbindelse med reindrift)</w:t>
      </w:r>
    </w:p>
    <w:p w14:paraId="683BB4AB" w14:textId="2B4D0FF4" w:rsidR="4B8A005A" w:rsidRDefault="4B8A005A" w:rsidP="74F29B9E">
      <w:pPr>
        <w:spacing w:after="0"/>
        <w:ind w:left="708"/>
      </w:pPr>
      <w:r w:rsidRPr="74F29B9E">
        <w:rPr>
          <w:rFonts w:ascii="Calibri" w:eastAsia="Calibri" w:hAnsi="Calibri" w:cs="Calibri"/>
        </w:rPr>
        <w:t xml:space="preserve"> </w:t>
      </w:r>
    </w:p>
    <w:p w14:paraId="60219DDD" w14:textId="1E94589F" w:rsidR="4B8A005A" w:rsidRDefault="4B8A005A" w:rsidP="74F29B9E">
      <w:pPr>
        <w:spacing w:after="0"/>
        <w:ind w:left="708"/>
      </w:pPr>
      <w:r w:rsidRPr="74F29B9E">
        <w:rPr>
          <w:rFonts w:ascii="Calibri" w:eastAsia="Calibri" w:hAnsi="Calibri" w:cs="Calibri"/>
        </w:rPr>
        <w:t>(§ 7 k. nødvendig rydding som ikke faller inn under § 4 bokstav l og annet vedlikehold i reindriftens eksisterende flyttlei og kjøretrase)</w:t>
      </w:r>
    </w:p>
    <w:p w14:paraId="1C8016AA" w14:textId="0AE665F7" w:rsidR="4B8A005A" w:rsidRDefault="4B8A005A" w:rsidP="74F29B9E">
      <w:pPr>
        <w:spacing w:after="0"/>
        <w:ind w:left="708"/>
      </w:pPr>
      <w:r w:rsidRPr="74F29B9E">
        <w:rPr>
          <w:rFonts w:ascii="Calibri" w:eastAsia="Calibri" w:hAnsi="Calibri" w:cs="Calibri"/>
        </w:rPr>
        <w:t xml:space="preserve"> </w:t>
      </w:r>
    </w:p>
    <w:p w14:paraId="727D9B91" w14:textId="4096834F" w:rsidR="4B8A005A" w:rsidRDefault="4B8A005A" w:rsidP="74F29B9E">
      <w:pPr>
        <w:spacing w:after="0"/>
      </w:pPr>
      <w:r w:rsidRPr="74F29B9E">
        <w:rPr>
          <w:rFonts w:ascii="Calibri" w:eastAsia="Calibri" w:hAnsi="Calibri" w:cs="Calibri"/>
        </w:rPr>
        <w:t xml:space="preserve">Innspillet fra </w:t>
      </w:r>
      <w:r w:rsidRPr="74F29B9E">
        <w:rPr>
          <w:rFonts w:ascii="Calibri" w:eastAsia="Calibri" w:hAnsi="Calibri" w:cs="Calibri"/>
          <w:u w:val="single"/>
        </w:rPr>
        <w:t>Forsvarsbygg</w:t>
      </w:r>
      <w:r w:rsidRPr="74F29B9E">
        <w:rPr>
          <w:rFonts w:ascii="Calibri" w:eastAsia="Calibri" w:hAnsi="Calibri" w:cs="Calibri"/>
        </w:rPr>
        <w:t xml:space="preserve"> om at det generelle unntaket for militær operativ virksomhet og unntaket for avgang og landing med Forsvarets luftfartøy tas med i forskriftsteksten, ble imøtegått i § 6 allerede ved høringen. Ordlyden i høringsutkastet beholdes.</w:t>
      </w:r>
    </w:p>
    <w:p w14:paraId="15FA5560" w14:textId="5DE37E7E" w:rsidR="62EDCC34" w:rsidRDefault="62EDCC34" w:rsidP="62EDCC34"/>
    <w:p w14:paraId="51D04FC3" w14:textId="02A2A4F1" w:rsidR="007F1137" w:rsidRPr="00531B81" w:rsidRDefault="007F1137" w:rsidP="007F1137">
      <w:pPr>
        <w:rPr>
          <w:rFonts w:cstheme="minorHAnsi"/>
          <w:bCs/>
          <w:szCs w:val="24"/>
        </w:rPr>
      </w:pPr>
      <w:r w:rsidRPr="004A3B0F">
        <w:rPr>
          <w:rFonts w:cstheme="minorHAnsi"/>
          <w:b/>
          <w:szCs w:val="24"/>
        </w:rPr>
        <w:t>Statsforvalterens tilråding</w:t>
      </w:r>
      <w:r w:rsidR="00531B81">
        <w:rPr>
          <w:rFonts w:cstheme="minorHAnsi"/>
          <w:b/>
          <w:szCs w:val="24"/>
        </w:rPr>
        <w:br/>
      </w:r>
      <w:r w:rsidR="00531B81" w:rsidRPr="00531B81">
        <w:rPr>
          <w:rFonts w:cstheme="minorHAnsi"/>
          <w:bCs/>
          <w:szCs w:val="24"/>
        </w:rPr>
        <w:t>Statsforvalteren tilrår at området blir vernet som naturreservat med de endringer i verneforskrift som beskrevet. </w:t>
      </w:r>
    </w:p>
    <w:p w14:paraId="3F90D7BD" w14:textId="6DED76A4" w:rsidR="007F1137" w:rsidRPr="004A3B0F" w:rsidRDefault="007F1137" w:rsidP="007F1137">
      <w:r w:rsidRPr="46046156">
        <w:rPr>
          <w:b/>
        </w:rPr>
        <w:lastRenderedPageBreak/>
        <w:t>Vedlegg</w:t>
      </w:r>
      <w:r>
        <w:br/>
        <w:t xml:space="preserve">Vedlegg 1. Forslag til vernekart for </w:t>
      </w:r>
      <w:r w:rsidR="768FB811">
        <w:t xml:space="preserve">Merkesklumpen og </w:t>
      </w:r>
      <w:proofErr w:type="spellStart"/>
      <w:r w:rsidR="768FB811">
        <w:t>Kvennelva</w:t>
      </w:r>
      <w:proofErr w:type="spellEnd"/>
      <w:r w:rsidR="768FB811">
        <w:t xml:space="preserve"> i Lierne </w:t>
      </w:r>
      <w:r>
        <w:t>kommune</w:t>
      </w:r>
    </w:p>
    <w:p w14:paraId="63B58063" w14:textId="03D4F40A" w:rsidR="007F1137" w:rsidRDefault="007F1137" w:rsidP="46046156">
      <w:r>
        <w:t>Vedlegg 2. Verneforskrift</w:t>
      </w:r>
      <w:r w:rsidR="43FE6033">
        <w:t xml:space="preserve"> for Merkesklumpen og </w:t>
      </w:r>
      <w:proofErr w:type="spellStart"/>
      <w:r w:rsidR="43FE6033">
        <w:t>Kvennelva</w:t>
      </w:r>
      <w:proofErr w:type="spellEnd"/>
      <w:r w:rsidR="43FE6033">
        <w:t xml:space="preserve"> i Lierne kommune</w:t>
      </w:r>
    </w:p>
    <w:p w14:paraId="538CE824" w14:textId="6FDC4E9F" w:rsidR="007F1137" w:rsidRPr="004A3B0F" w:rsidRDefault="007F1137" w:rsidP="007F1137">
      <w:pPr>
        <w:rPr>
          <w:rFonts w:ascii="Calibri" w:eastAsia="Calibri" w:hAnsi="Calibri" w:cs="Calibri"/>
        </w:rPr>
      </w:pPr>
      <w:r>
        <w:t xml:space="preserve">Vedlegg 3. </w:t>
      </w:r>
      <w:r w:rsidR="5C4B846F">
        <w:t>Notat</w:t>
      </w:r>
      <w:r>
        <w:t xml:space="preserve"> fra </w:t>
      </w:r>
      <w:r w:rsidR="5C4B846F">
        <w:t>møte for</w:t>
      </w:r>
      <w:r>
        <w:t xml:space="preserve"> konsultasjon med</w:t>
      </w:r>
      <w:r w:rsidRPr="46046156">
        <w:rPr>
          <w:rFonts w:eastAsiaTheme="minorEastAsia"/>
        </w:rPr>
        <w:t xml:space="preserve"> </w:t>
      </w:r>
      <w:r w:rsidR="58F8A36A" w:rsidRPr="46046156">
        <w:rPr>
          <w:rFonts w:eastAsiaTheme="minorEastAsia"/>
        </w:rPr>
        <w:t xml:space="preserve">Tjåehkere </w:t>
      </w:r>
      <w:proofErr w:type="spellStart"/>
      <w:r w:rsidR="58F8A36A" w:rsidRPr="46046156">
        <w:rPr>
          <w:rFonts w:eastAsiaTheme="minorEastAsia"/>
        </w:rPr>
        <w:t>sijte</w:t>
      </w:r>
      <w:proofErr w:type="spellEnd"/>
    </w:p>
    <w:p w14:paraId="5FB288DD" w14:textId="35ADC115" w:rsidR="007F1137" w:rsidRPr="004A3B0F" w:rsidRDefault="007F1137" w:rsidP="007F1137">
      <w:r>
        <w:t>Vedlegg 4. Avveiing skogbruk/skogvern</w:t>
      </w:r>
    </w:p>
    <w:p w14:paraId="060C71B9" w14:textId="0E98378A" w:rsidR="00D8627B" w:rsidRDefault="007F1137" w:rsidP="0026189A">
      <w:r>
        <w:t>Vedlegg 5. Høringsuttalelser samlet</w:t>
      </w:r>
    </w:p>
    <w:p w14:paraId="21AE1D41" w14:textId="77777777" w:rsidR="000C42C6" w:rsidRPr="004A3B0F" w:rsidRDefault="000C42C6" w:rsidP="0026189A"/>
    <w:p w14:paraId="294FF262" w14:textId="77777777" w:rsidR="00694775" w:rsidRPr="004A3B0F" w:rsidRDefault="00694775" w:rsidP="0031792B">
      <w:pPr>
        <w:pStyle w:val="Overskrift2"/>
      </w:pPr>
      <w:bookmarkStart w:id="41" w:name="_Toc173497433"/>
      <w:r w:rsidRPr="004A3B0F">
        <w:t>Skraptjønnfloen i Lierne kommune, Trøndelag fylke – utvidelse</w:t>
      </w:r>
      <w:bookmarkEnd w:id="41"/>
    </w:p>
    <w:tbl>
      <w:tblPr>
        <w:tblStyle w:val="Tabellrutenett"/>
        <w:tblW w:w="0" w:type="auto"/>
        <w:tblLook w:val="04A0" w:firstRow="1" w:lastRow="0" w:firstColumn="1" w:lastColumn="0" w:noHBand="0" w:noVBand="1"/>
      </w:tblPr>
      <w:tblGrid>
        <w:gridCol w:w="2819"/>
        <w:gridCol w:w="6197"/>
      </w:tblGrid>
      <w:tr w:rsidR="004A3B0F" w:rsidRPr="004A3B0F" w14:paraId="7D4C95AD" w14:textId="77777777">
        <w:tc>
          <w:tcPr>
            <w:tcW w:w="2830" w:type="dxa"/>
          </w:tcPr>
          <w:p w14:paraId="4061C44B" w14:textId="77777777" w:rsidR="004A3B0F" w:rsidRPr="004A3B0F" w:rsidRDefault="004A3B0F">
            <w:pPr>
              <w:rPr>
                <w:rFonts w:cstheme="minorHAnsi"/>
                <w:lang w:eastAsia="nb-NO"/>
              </w:rPr>
            </w:pPr>
            <w:r w:rsidRPr="004A3B0F">
              <w:rPr>
                <w:rFonts w:cstheme="minorHAnsi"/>
                <w:lang w:eastAsia="nb-NO"/>
              </w:rPr>
              <w:t>Totalareal</w:t>
            </w:r>
          </w:p>
        </w:tc>
        <w:tc>
          <w:tcPr>
            <w:tcW w:w="6232" w:type="dxa"/>
          </w:tcPr>
          <w:p w14:paraId="01B44F23" w14:textId="429885F7" w:rsidR="004A3B0F" w:rsidRPr="004A3B0F" w:rsidRDefault="009607A1">
            <w:pPr>
              <w:rPr>
                <w:rFonts w:cstheme="minorHAnsi"/>
                <w:lang w:eastAsia="nb-NO"/>
              </w:rPr>
            </w:pPr>
            <w:r>
              <w:rPr>
                <w:rFonts w:cstheme="minorHAnsi"/>
                <w:lang w:eastAsia="nb-NO"/>
              </w:rPr>
              <w:t>310</w:t>
            </w:r>
            <w:r w:rsidR="004A3B0F" w:rsidRPr="004A3B0F">
              <w:rPr>
                <w:rFonts w:cstheme="minorHAnsi"/>
                <w:lang w:eastAsia="nb-NO"/>
              </w:rPr>
              <w:t xml:space="preserve"> dekar</w:t>
            </w:r>
            <w:r w:rsidR="00B17CAD" w:rsidRPr="004A3B0F">
              <w:rPr>
                <w:rFonts w:cstheme="minorHAnsi"/>
                <w:lang w:eastAsia="nb-NO"/>
              </w:rPr>
              <w:t xml:space="preserve"> nytt areal, til sam</w:t>
            </w:r>
            <w:r w:rsidR="00B17CAD">
              <w:rPr>
                <w:rFonts w:cstheme="minorHAnsi"/>
                <w:lang w:eastAsia="nb-NO"/>
              </w:rPr>
              <w:t>me</w:t>
            </w:r>
            <w:r w:rsidR="00B17CAD" w:rsidRPr="004A3B0F">
              <w:rPr>
                <w:rFonts w:cstheme="minorHAnsi"/>
                <w:lang w:eastAsia="nb-NO"/>
              </w:rPr>
              <w:t xml:space="preserve">n </w:t>
            </w:r>
            <w:r>
              <w:rPr>
                <w:rFonts w:cstheme="minorHAnsi"/>
                <w:lang w:eastAsia="nb-NO"/>
              </w:rPr>
              <w:t>657</w:t>
            </w:r>
            <w:r w:rsidR="00B17CAD" w:rsidRPr="004A3B0F">
              <w:rPr>
                <w:rFonts w:cstheme="minorHAnsi"/>
                <w:lang w:eastAsia="nb-NO"/>
              </w:rPr>
              <w:t xml:space="preserve"> dekar</w:t>
            </w:r>
          </w:p>
        </w:tc>
      </w:tr>
      <w:tr w:rsidR="004A3B0F" w:rsidRPr="004A3B0F" w14:paraId="75DB5BF4" w14:textId="77777777">
        <w:tc>
          <w:tcPr>
            <w:tcW w:w="2830" w:type="dxa"/>
          </w:tcPr>
          <w:p w14:paraId="7E17153E" w14:textId="77777777" w:rsidR="004A3B0F" w:rsidRPr="004A3B0F" w:rsidRDefault="004A3B0F">
            <w:pPr>
              <w:rPr>
                <w:rFonts w:cstheme="minorHAnsi"/>
                <w:lang w:eastAsia="nb-NO"/>
              </w:rPr>
            </w:pPr>
            <w:r w:rsidRPr="004A3B0F">
              <w:rPr>
                <w:rFonts w:cstheme="minorHAnsi"/>
                <w:lang w:eastAsia="nb-NO"/>
              </w:rPr>
              <w:t>Skogareal totalt</w:t>
            </w:r>
          </w:p>
        </w:tc>
        <w:tc>
          <w:tcPr>
            <w:tcW w:w="6232" w:type="dxa"/>
          </w:tcPr>
          <w:p w14:paraId="5696E4FB" w14:textId="4491DC31" w:rsidR="004A3B0F" w:rsidRPr="004A3B0F" w:rsidRDefault="00C43D88">
            <w:pPr>
              <w:rPr>
                <w:rFonts w:cstheme="minorHAnsi"/>
                <w:lang w:eastAsia="nb-NO"/>
              </w:rPr>
            </w:pPr>
            <w:r>
              <w:rPr>
                <w:rFonts w:cstheme="minorHAnsi"/>
                <w:lang w:eastAsia="nb-NO"/>
              </w:rPr>
              <w:t>245</w:t>
            </w:r>
            <w:r w:rsidR="004A3B0F" w:rsidRPr="004A3B0F">
              <w:rPr>
                <w:rFonts w:cstheme="minorHAnsi"/>
                <w:lang w:eastAsia="nb-NO"/>
              </w:rPr>
              <w:t xml:space="preserve"> dekar</w:t>
            </w:r>
          </w:p>
        </w:tc>
      </w:tr>
      <w:tr w:rsidR="004A3B0F" w:rsidRPr="004A3B0F" w14:paraId="7D63309D" w14:textId="77777777">
        <w:tc>
          <w:tcPr>
            <w:tcW w:w="2830" w:type="dxa"/>
          </w:tcPr>
          <w:p w14:paraId="7B63999F" w14:textId="77777777" w:rsidR="004A3B0F" w:rsidRPr="004A3B0F" w:rsidRDefault="004A3B0F">
            <w:pPr>
              <w:rPr>
                <w:rFonts w:cstheme="minorHAnsi"/>
                <w:lang w:eastAsia="nb-NO"/>
              </w:rPr>
            </w:pPr>
            <w:r w:rsidRPr="004A3B0F">
              <w:rPr>
                <w:rFonts w:cstheme="minorHAnsi"/>
                <w:lang w:eastAsia="nb-NO"/>
              </w:rPr>
              <w:t>Produktiv skog</w:t>
            </w:r>
          </w:p>
        </w:tc>
        <w:tc>
          <w:tcPr>
            <w:tcW w:w="6232" w:type="dxa"/>
          </w:tcPr>
          <w:p w14:paraId="37095DE0" w14:textId="7F94E950" w:rsidR="004A3B0F" w:rsidRPr="004A3B0F" w:rsidRDefault="00C43D88">
            <w:pPr>
              <w:rPr>
                <w:rFonts w:cstheme="minorHAnsi"/>
                <w:lang w:eastAsia="nb-NO"/>
              </w:rPr>
            </w:pPr>
            <w:r>
              <w:rPr>
                <w:rFonts w:cstheme="minorHAnsi"/>
                <w:lang w:eastAsia="nb-NO"/>
              </w:rPr>
              <w:t>245</w:t>
            </w:r>
            <w:r w:rsidR="004A3B0F" w:rsidRPr="004A3B0F">
              <w:rPr>
                <w:rFonts w:cstheme="minorHAnsi"/>
                <w:lang w:eastAsia="nb-NO"/>
              </w:rPr>
              <w:t xml:space="preserve"> dekar</w:t>
            </w:r>
          </w:p>
        </w:tc>
      </w:tr>
      <w:tr w:rsidR="004A3B0F" w:rsidRPr="004A3B0F" w14:paraId="48F3EEAF" w14:textId="77777777">
        <w:tc>
          <w:tcPr>
            <w:tcW w:w="2830" w:type="dxa"/>
          </w:tcPr>
          <w:p w14:paraId="614CF9DC" w14:textId="77777777" w:rsidR="004A3B0F" w:rsidRPr="004A3B0F" w:rsidRDefault="004A3B0F">
            <w:pPr>
              <w:rPr>
                <w:rFonts w:cstheme="minorHAnsi"/>
                <w:lang w:eastAsia="nb-NO"/>
              </w:rPr>
            </w:pPr>
            <w:r w:rsidRPr="004A3B0F">
              <w:rPr>
                <w:rFonts w:cstheme="minorHAnsi"/>
                <w:lang w:eastAsia="nb-NO"/>
              </w:rPr>
              <w:t>Høyde over havet</w:t>
            </w:r>
          </w:p>
        </w:tc>
        <w:tc>
          <w:tcPr>
            <w:tcW w:w="6232" w:type="dxa"/>
          </w:tcPr>
          <w:p w14:paraId="611A4C74" w14:textId="4DBC5FFE" w:rsidR="004A3B0F" w:rsidRPr="004A3B0F" w:rsidRDefault="00C43D88">
            <w:pPr>
              <w:rPr>
                <w:rFonts w:cstheme="minorHAnsi"/>
                <w:lang w:eastAsia="nb-NO"/>
              </w:rPr>
            </w:pPr>
            <w:r>
              <w:rPr>
                <w:rFonts w:ascii="Calibri" w:hAnsi="Calibri" w:cs="Calibri"/>
              </w:rPr>
              <w:t>350 - 369</w:t>
            </w:r>
            <w:r w:rsidR="004A3B0F" w:rsidRPr="004A3B0F">
              <w:rPr>
                <w:rFonts w:ascii="Calibri" w:hAnsi="Calibri" w:cs="Calibri"/>
              </w:rPr>
              <w:t xml:space="preserve"> </w:t>
            </w:r>
            <w:r w:rsidR="004A3B0F" w:rsidRPr="004A3B0F">
              <w:rPr>
                <w:rFonts w:cstheme="minorHAnsi"/>
                <w:lang w:eastAsia="nb-NO"/>
              </w:rPr>
              <w:t>moh</w:t>
            </w:r>
          </w:p>
        </w:tc>
      </w:tr>
    </w:tbl>
    <w:p w14:paraId="2047A396" w14:textId="2A834D3B" w:rsidR="00C43D88" w:rsidRPr="00C43D88" w:rsidRDefault="007F1137" w:rsidP="00C43D88">
      <w:pPr>
        <w:rPr>
          <w:rFonts w:cstheme="minorHAnsi"/>
          <w:bCs/>
          <w:szCs w:val="24"/>
        </w:rPr>
      </w:pPr>
      <w:r w:rsidRPr="004A3B0F">
        <w:rPr>
          <w:rFonts w:cstheme="minorHAnsi"/>
          <w:lang w:eastAsia="nb-NO"/>
        </w:rPr>
        <w:br/>
      </w:r>
      <w:r w:rsidR="00111F38" w:rsidRPr="004A3B0F">
        <w:rPr>
          <w:rFonts w:cstheme="minorHAnsi"/>
          <w:b/>
          <w:szCs w:val="24"/>
        </w:rPr>
        <w:t>Verneformål og særskilte verneverdier</w:t>
      </w:r>
      <w:r w:rsidR="00C34F9F">
        <w:rPr>
          <w:rFonts w:cstheme="minorHAnsi"/>
          <w:b/>
          <w:szCs w:val="24"/>
        </w:rPr>
        <w:br/>
      </w:r>
      <w:r w:rsidR="00111F38" w:rsidRPr="004A3B0F">
        <w:rPr>
          <w:rFonts w:cstheme="minorHAnsi"/>
          <w:bCs/>
          <w:i/>
          <w:iCs/>
          <w:szCs w:val="24"/>
        </w:rPr>
        <w:t>Verneformål</w:t>
      </w:r>
      <w:r w:rsidR="00C43D88">
        <w:rPr>
          <w:rFonts w:cstheme="minorHAnsi"/>
          <w:bCs/>
          <w:i/>
          <w:iCs/>
          <w:szCs w:val="24"/>
        </w:rPr>
        <w:br/>
      </w:r>
      <w:r w:rsidR="00C43D88" w:rsidRPr="00C43D88">
        <w:rPr>
          <w:rFonts w:cstheme="minorHAnsi"/>
          <w:bCs/>
          <w:szCs w:val="24"/>
        </w:rPr>
        <w:t xml:space="preserve">Formålet med forskriften er å bevare et område som representerer en bestemt type natur i form av en eksentrisk høgmyr og rik gransumpskog med en meandrerende bekk. Videre er formålet å bevare truede og sårbare arter knyttet til disse naturtypene. </w:t>
      </w:r>
    </w:p>
    <w:p w14:paraId="435D205B" w14:textId="760B4C84" w:rsidR="00111F38" w:rsidRPr="00C43D88" w:rsidRDefault="00C43D88" w:rsidP="00C43D88">
      <w:pPr>
        <w:rPr>
          <w:rFonts w:cstheme="minorHAnsi"/>
          <w:bCs/>
          <w:szCs w:val="24"/>
        </w:rPr>
      </w:pPr>
      <w:r w:rsidRPr="00C43D88">
        <w:rPr>
          <w:rFonts w:cstheme="minorHAnsi"/>
          <w:bCs/>
          <w:szCs w:val="24"/>
        </w:rPr>
        <w:t>Det er en målsetting å beholde verneverdiene i mest mulig urørt tilstand, og eventuelt videreutvikle dem. Formålet omfatter også bevaring av det samiske naturgrunnlaget. </w:t>
      </w:r>
    </w:p>
    <w:p w14:paraId="7AA01C29" w14:textId="256DA321" w:rsidR="007861D6" w:rsidRDefault="00111F38" w:rsidP="120E9BC6">
      <w:pPr>
        <w:spacing w:line="276" w:lineRule="auto"/>
        <w:rPr>
          <w:rFonts w:eastAsiaTheme="minorEastAsia"/>
        </w:rPr>
      </w:pPr>
      <w:r w:rsidRPr="120E9BC6">
        <w:rPr>
          <w:i/>
          <w:iCs/>
        </w:rPr>
        <w:t>Verneverdier og naturverdier</w:t>
      </w:r>
      <w:r w:rsidR="007861D6">
        <w:br/>
      </w:r>
      <w:r w:rsidR="7A256BDD" w:rsidRPr="27A1570F">
        <w:rPr>
          <w:rFonts w:eastAsiaTheme="minorEastAsia"/>
        </w:rPr>
        <w:t xml:space="preserve">Utvidelsesområdene har store kvaliteter knyttet til gammel naturskog med gamle trær og rikelige mengder dødved, høyproduktiv svært grovvokst granskog, og velutviklet intakt sumpskog og elvekantskog. I øst inkluderes et velutviklet meandrerende bekkeløp. </w:t>
      </w:r>
    </w:p>
    <w:p w14:paraId="6CAA2505" w14:textId="181CC417" w:rsidR="007861D6" w:rsidRDefault="7A256BDD" w:rsidP="120E9BC6">
      <w:pPr>
        <w:spacing w:line="276" w:lineRule="auto"/>
        <w:rPr>
          <w:rFonts w:eastAsiaTheme="minorEastAsia"/>
        </w:rPr>
      </w:pPr>
      <w:r w:rsidRPr="27A1570F">
        <w:rPr>
          <w:rFonts w:eastAsiaTheme="minorEastAsia"/>
        </w:rPr>
        <w:t>I nordlige del av tilbudsområdet er dominerende treslag gran (over 75 %). I tillegg noe bjørk og gråor, særlig i sumpskogen og ute på øyene. I øst er skogen gjennomgående halvgammel til gammel naturskog. Skogstrukturen varierer mellom kompakt grovvokst granskog, ofte godt sjiktet og med lauvtreinnslag, og sterkt sjiktet i våte sumpskogparter. Langs myrkantene inngår mye gammel, seinvokst skjørtegran av moderate dimensjoner, mens trærne på rikere mark og ut mot Ingeldalsåa ofte er av kraftige dimensjoner. Mengde dødved varierer, men er mange steder rikelig. Det er mye gadd og høgstubber av bjørk og gråor. Bever har påvirker deler av skogen ved å felle bjørk. Sumpskogen er ugrøftet, og har tilnærmet intakt hydrologi.</w:t>
      </w:r>
    </w:p>
    <w:p w14:paraId="62C5898B" w14:textId="221734F2" w:rsidR="007861D6" w:rsidRDefault="7A256BDD" w:rsidP="120E9BC6">
      <w:pPr>
        <w:spacing w:line="276" w:lineRule="auto"/>
        <w:rPr>
          <w:rFonts w:eastAsiaTheme="minorEastAsia"/>
        </w:rPr>
      </w:pPr>
      <w:r w:rsidRPr="27A1570F">
        <w:rPr>
          <w:rFonts w:eastAsiaTheme="minorEastAsia"/>
        </w:rPr>
        <w:t xml:space="preserve">Til det eksisterende verneområdet som et myrkompleks der halvparten utgjøres av en fin eksentrisk høgmyr (EN), bidrar utvidelsen med høyproduktiv «lavlandsskog» i tilnærmet naturskogstilstand, og en meandrerende elv/bekk med temporære kroksjøer. Tilleggsarealet har naturtypen rik gransumpskog (VU), og rødlistede arter som taigabendellav (EN), </w:t>
      </w:r>
      <w:r w:rsidR="007861D6" w:rsidRPr="27A1570F">
        <w:rPr>
          <w:rFonts w:eastAsiaTheme="minorEastAsia"/>
        </w:rPr>
        <w:t>gråsotbeger (VU), huldrenål (EN), hvithodenål (NT), grandråpelav (EN), kjøttkjuke (NT), rugleskinn (NT), svartsonekjuke (NT), trådragg (VU</w:t>
      </w:r>
      <w:r w:rsidRPr="27A1570F">
        <w:rPr>
          <w:rFonts w:eastAsiaTheme="minorEastAsia"/>
        </w:rPr>
        <w:t>), gubbeskjegg (NT), og rustdoggnål (NT).</w:t>
      </w:r>
      <w:r w:rsidRPr="27A1570F">
        <w:rPr>
          <w:rFonts w:eastAsiaTheme="minorEastAsia"/>
          <w:color w:val="C00000"/>
        </w:rPr>
        <w:t xml:space="preserve"> </w:t>
      </w:r>
      <w:r w:rsidRPr="27A1570F">
        <w:rPr>
          <w:rFonts w:eastAsiaTheme="minorEastAsia"/>
        </w:rPr>
        <w:t xml:space="preserve">Området innehar den største kjente populasjonen av den internasjonale ansvarsarten taigabendellav, og oppfyller prioriteringer og mangler i skogvernet knyttet til områder med stor verdi for naturmangfoldet.  </w:t>
      </w:r>
    </w:p>
    <w:p w14:paraId="649E9020" w14:textId="77777777" w:rsidR="00111F38" w:rsidRPr="004A3B0F" w:rsidRDefault="00111F38" w:rsidP="00111F38">
      <w:pPr>
        <w:rPr>
          <w:rFonts w:cstheme="minorHAnsi"/>
          <w:bCs/>
          <w:szCs w:val="24"/>
        </w:rPr>
      </w:pPr>
      <w:r w:rsidRPr="004A3B0F">
        <w:rPr>
          <w:rFonts w:cstheme="minorHAnsi"/>
          <w:b/>
          <w:szCs w:val="24"/>
        </w:rPr>
        <w:lastRenderedPageBreak/>
        <w:t>Inngrepsstatus og andre interesser</w:t>
      </w:r>
    </w:p>
    <w:p w14:paraId="050DA112" w14:textId="007E5301" w:rsidR="00111F38" w:rsidRPr="00C37334" w:rsidRDefault="00111F38" w:rsidP="10816966">
      <w:pPr>
        <w:spacing w:after="0"/>
        <w:rPr>
          <w:rFonts w:ascii="Calibri" w:eastAsia="Calibri" w:hAnsi="Calibri" w:cs="Calibri"/>
        </w:rPr>
      </w:pPr>
      <w:r w:rsidRPr="10816966">
        <w:rPr>
          <w:i/>
          <w:iCs/>
        </w:rPr>
        <w:t>Inngrep</w:t>
      </w:r>
      <w:r>
        <w:br/>
      </w:r>
      <w:r w:rsidR="0EF3385E" w:rsidRPr="10816966">
        <w:rPr>
          <w:rFonts w:ascii="Calibri" w:eastAsia="Calibri" w:hAnsi="Calibri" w:cs="Calibri"/>
        </w:rPr>
        <w:t>Det er ingen tekniske inngrep i forslaget. En kommunal veg som er holdt utenfor foreslått vernet område, går gjennom området over vel en km og deler området i to.</w:t>
      </w:r>
    </w:p>
    <w:p w14:paraId="466A9573" w14:textId="050AB794" w:rsidR="7152AF48" w:rsidRDefault="7152AF48" w:rsidP="7152AF48">
      <w:pPr>
        <w:spacing w:after="0"/>
        <w:rPr>
          <w:rFonts w:ascii="Calibri" w:eastAsia="Calibri" w:hAnsi="Calibri" w:cs="Calibri"/>
        </w:rPr>
      </w:pPr>
    </w:p>
    <w:p w14:paraId="501ADAD3" w14:textId="0CD4DD98" w:rsidR="00111F38" w:rsidRDefault="00111F38" w:rsidP="6CDCEF6B">
      <w:pPr>
        <w:spacing w:after="0"/>
        <w:rPr>
          <w:rFonts w:ascii="Calibri" w:eastAsia="Calibri" w:hAnsi="Calibri" w:cs="Calibri"/>
        </w:rPr>
      </w:pPr>
      <w:r w:rsidRPr="6CDCEF6B">
        <w:rPr>
          <w:i/>
          <w:iCs/>
        </w:rPr>
        <w:t>Reindrift</w:t>
      </w:r>
      <w:r>
        <w:br/>
      </w:r>
      <w:r w:rsidR="5B203984" w:rsidRPr="58DEC518">
        <w:rPr>
          <w:rFonts w:ascii="Calibri" w:eastAsia="Calibri" w:hAnsi="Calibri" w:cs="Calibri"/>
        </w:rPr>
        <w:t>Området ligger innenfor distriktsgrensene til Låarte sijte (Luru reinbeitedistrikt) og berører sommer- og vinterbeiter.</w:t>
      </w:r>
    </w:p>
    <w:p w14:paraId="5CB4A80B" w14:textId="0AF7483B" w:rsidR="00111F38" w:rsidRDefault="00111F38" w:rsidP="00111F38">
      <w:pPr>
        <w:rPr>
          <w:i/>
        </w:rPr>
      </w:pPr>
    </w:p>
    <w:p w14:paraId="1C7C0645" w14:textId="227B26C8" w:rsidR="00111F38" w:rsidRPr="00C37334" w:rsidRDefault="00111F38" w:rsidP="00111F38">
      <w:pPr>
        <w:rPr>
          <w:rFonts w:ascii="Calibri" w:eastAsia="Calibri" w:hAnsi="Calibri" w:cs="Calibri"/>
        </w:rPr>
      </w:pPr>
      <w:r w:rsidRPr="0BBD5ECE">
        <w:rPr>
          <w:i/>
          <w:iCs/>
        </w:rPr>
        <w:t>Planstatus</w:t>
      </w:r>
      <w:r>
        <w:br/>
      </w:r>
      <w:r w:rsidR="0C6ED31C" w:rsidRPr="58DEC518">
        <w:rPr>
          <w:rFonts w:ascii="Calibri" w:eastAsia="Calibri" w:hAnsi="Calibri" w:cs="Calibri"/>
        </w:rPr>
        <w:t>LNFR-område i kommuneplanens arealdel.</w:t>
      </w:r>
    </w:p>
    <w:p w14:paraId="0ED35709" w14:textId="6537F71D" w:rsidR="00111F38" w:rsidRPr="00C37334" w:rsidRDefault="688DB40D" w:rsidP="3821C281">
      <w:pPr>
        <w:spacing w:after="0"/>
        <w:rPr>
          <w:rFonts w:ascii="Calibri" w:eastAsia="Calibri" w:hAnsi="Calibri" w:cs="Calibri"/>
        </w:rPr>
      </w:pPr>
      <w:r w:rsidRPr="3821C281">
        <w:rPr>
          <w:i/>
          <w:iCs/>
        </w:rPr>
        <w:t>Skogbruk</w:t>
      </w:r>
      <w:r w:rsidR="00111F38">
        <w:br/>
      </w:r>
      <w:r>
        <w:t xml:space="preserve">Noe betydning. </w:t>
      </w:r>
      <w:r w:rsidRPr="3821C281">
        <w:rPr>
          <w:rFonts w:ascii="Calibri" w:eastAsia="Calibri" w:hAnsi="Calibri" w:cs="Calibri"/>
          <w:color w:val="000000" w:themeColor="text1"/>
        </w:rPr>
        <w:t xml:space="preserve">Verdi 4 på en skala fra 7 (lav) til 1 (høy). Mye </w:t>
      </w:r>
      <w:proofErr w:type="spellStart"/>
      <w:r w:rsidRPr="3821C281">
        <w:rPr>
          <w:rFonts w:ascii="Calibri" w:eastAsia="Calibri" w:hAnsi="Calibri" w:cs="Calibri"/>
          <w:color w:val="000000" w:themeColor="text1"/>
        </w:rPr>
        <w:t>MiS</w:t>
      </w:r>
      <w:proofErr w:type="spellEnd"/>
      <w:r w:rsidRPr="3821C281">
        <w:rPr>
          <w:rFonts w:ascii="Calibri" w:eastAsia="Calibri" w:hAnsi="Calibri" w:cs="Calibri"/>
          <w:color w:val="000000" w:themeColor="text1"/>
        </w:rPr>
        <w:t xml:space="preserve"> (161 dekar) og trolig «varig» </w:t>
      </w:r>
      <w:proofErr w:type="spellStart"/>
      <w:r w:rsidRPr="3821C281">
        <w:rPr>
          <w:rFonts w:ascii="Calibri" w:eastAsia="Calibri" w:hAnsi="Calibri" w:cs="Calibri"/>
          <w:color w:val="000000" w:themeColor="text1"/>
        </w:rPr>
        <w:t>MiS</w:t>
      </w:r>
      <w:proofErr w:type="spellEnd"/>
      <w:r w:rsidRPr="3821C281">
        <w:rPr>
          <w:rFonts w:ascii="Calibri" w:eastAsia="Calibri" w:hAnsi="Calibri" w:cs="Calibri"/>
          <w:color w:val="000000" w:themeColor="text1"/>
        </w:rPr>
        <w:t xml:space="preserve"> det meste, ikke </w:t>
      </w:r>
      <w:proofErr w:type="spellStart"/>
      <w:r w:rsidRPr="3821C281">
        <w:rPr>
          <w:rFonts w:ascii="Calibri" w:eastAsia="Calibri" w:hAnsi="Calibri" w:cs="Calibri"/>
          <w:color w:val="000000" w:themeColor="text1"/>
        </w:rPr>
        <w:t>MiS</w:t>
      </w:r>
      <w:proofErr w:type="spellEnd"/>
      <w:r w:rsidRPr="3821C281">
        <w:rPr>
          <w:rFonts w:ascii="Calibri" w:eastAsia="Calibri" w:hAnsi="Calibri" w:cs="Calibri"/>
          <w:color w:val="000000" w:themeColor="text1"/>
        </w:rPr>
        <w:t xml:space="preserve"> på øyer (27 dekar), og areal som har mye kantsoner, myr, elv og bekk. En del lauvinnblanding. Brukbar infrastruktur med veger i nord og sør inntil området. Stort sett greit terreng, men ventelig noe fuktig. Sterkt innblandet </w:t>
      </w:r>
      <w:proofErr w:type="spellStart"/>
      <w:r w:rsidRPr="3821C281">
        <w:rPr>
          <w:rFonts w:ascii="Calibri" w:eastAsia="Calibri" w:hAnsi="Calibri" w:cs="Calibri"/>
          <w:color w:val="000000" w:themeColor="text1"/>
        </w:rPr>
        <w:t>MiS</w:t>
      </w:r>
      <w:proofErr w:type="spellEnd"/>
      <w:r w:rsidRPr="3821C281">
        <w:rPr>
          <w:rFonts w:ascii="Calibri" w:eastAsia="Calibri" w:hAnsi="Calibri" w:cs="Calibri"/>
          <w:color w:val="000000" w:themeColor="text1"/>
        </w:rPr>
        <w:t xml:space="preserve"> struktur gjør skogsdrift mindre rasjonelt.</w:t>
      </w:r>
      <w:r w:rsidRPr="3821C281">
        <w:rPr>
          <w:rFonts w:ascii="Calibri" w:eastAsia="Calibri" w:hAnsi="Calibri" w:cs="Calibri"/>
        </w:rPr>
        <w:t xml:space="preserve"> </w:t>
      </w:r>
      <w:r w:rsidR="00111F38">
        <w:br/>
      </w:r>
    </w:p>
    <w:p w14:paraId="6223BA14" w14:textId="27A9D6C9" w:rsidR="00111F38" w:rsidRPr="00C37334" w:rsidRDefault="00111F38" w:rsidP="58DEC518">
      <w:pPr>
        <w:spacing w:after="0"/>
        <w:rPr>
          <w:rFonts w:ascii="Calibri" w:eastAsia="Calibri" w:hAnsi="Calibri" w:cs="Calibri"/>
        </w:rPr>
      </w:pPr>
      <w:r w:rsidRPr="58DEC518">
        <w:rPr>
          <w:i/>
          <w:iCs/>
        </w:rPr>
        <w:t>Andre interesser</w:t>
      </w:r>
      <w:r>
        <w:br/>
      </w:r>
      <w:r w:rsidR="5257A9D4" w:rsidRPr="58DEC518">
        <w:rPr>
          <w:rFonts w:ascii="Calibri" w:eastAsia="Calibri" w:hAnsi="Calibri" w:cs="Calibri"/>
        </w:rPr>
        <w:t>Området ligger innenfor areal registrert som friluftslivsområde. Området brukes til jakt.</w:t>
      </w:r>
    </w:p>
    <w:p w14:paraId="2DC7236C" w14:textId="518CBEF4" w:rsidR="6F8ECA16" w:rsidRDefault="6F8ECA16" w:rsidP="6F8ECA16">
      <w:pPr>
        <w:spacing w:after="0"/>
        <w:rPr>
          <w:rFonts w:ascii="Calibri" w:eastAsia="Calibri" w:hAnsi="Calibri" w:cs="Calibri"/>
        </w:rPr>
      </w:pPr>
    </w:p>
    <w:p w14:paraId="5CB346A7" w14:textId="335A8F9E" w:rsidR="3691CF87" w:rsidRDefault="3691CF87" w:rsidP="6F8ECA16">
      <w:r w:rsidRPr="6F8ECA16">
        <w:t>Ingen kartfesta eller kjente kulturminner.</w:t>
      </w:r>
    </w:p>
    <w:p w14:paraId="68B26069" w14:textId="70A86E89" w:rsidR="007F1137" w:rsidRPr="004A3B0F" w:rsidRDefault="007F1137" w:rsidP="7B6F8824">
      <w:pPr>
        <w:spacing w:after="0"/>
        <w:rPr>
          <w:b/>
          <w:bCs/>
        </w:rPr>
      </w:pPr>
      <w:r w:rsidRPr="7B6F8824">
        <w:rPr>
          <w:b/>
          <w:bCs/>
        </w:rPr>
        <w:t>Sammendrag av høringsuttalelsene</w:t>
      </w:r>
      <w:r>
        <w:br/>
      </w:r>
      <w:r w:rsidR="4DC24419" w:rsidRPr="7B6F8824">
        <w:rPr>
          <w:rFonts w:ascii="Calibri" w:eastAsia="Calibri" w:hAnsi="Calibri" w:cs="Calibri"/>
        </w:rPr>
        <w:t>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2B73D39E" w14:textId="7A890113" w:rsidR="007F1137" w:rsidRPr="004A3B0F" w:rsidRDefault="4DC24419" w:rsidP="7B6F8824">
      <w:pPr>
        <w:spacing w:after="0"/>
      </w:pPr>
      <w:r w:rsidRPr="7B6F8824">
        <w:rPr>
          <w:rFonts w:ascii="Calibri" w:eastAsia="Calibri" w:hAnsi="Calibri" w:cs="Calibri"/>
        </w:rPr>
        <w:t xml:space="preserve"> </w:t>
      </w:r>
    </w:p>
    <w:p w14:paraId="63C74C4A" w14:textId="410D9FCA" w:rsidR="007F1137" w:rsidRPr="004A3B0F" w:rsidRDefault="4DC24419" w:rsidP="7B6F8824">
      <w:pPr>
        <w:spacing w:after="240"/>
        <w:rPr>
          <w:rFonts w:ascii="Calibri" w:eastAsia="Calibri" w:hAnsi="Calibri" w:cs="Calibri"/>
        </w:rPr>
      </w:pPr>
      <w:r w:rsidRPr="4159A833">
        <w:rPr>
          <w:rFonts w:ascii="Calibri" w:eastAsia="Calibri" w:hAnsi="Calibri" w:cs="Calibri"/>
          <w:u w:val="single"/>
        </w:rPr>
        <w:t>Lierne kommune</w:t>
      </w:r>
      <w:r w:rsidRPr="4159A833">
        <w:rPr>
          <w:rFonts w:ascii="Calibri" w:eastAsia="Calibri" w:hAnsi="Calibri" w:cs="Calibri"/>
        </w:rPr>
        <w:t xml:space="preserve"> formidler at frem til at det foreligger forutsigbare økonomiske ressurser og kommunen blir gitt en reell mulighet til å påvirke forvaltningen av verneområdene, takker kommunen nei til tilbudet om å overta forvaltningsmyndigheten.</w:t>
      </w:r>
    </w:p>
    <w:p w14:paraId="661FD8DE" w14:textId="35B7553A" w:rsidR="007F1137" w:rsidRPr="004A3B0F" w:rsidRDefault="4DC24419" w:rsidP="7B6F8824">
      <w:pPr>
        <w:spacing w:after="240"/>
        <w:rPr>
          <w:rFonts w:ascii="Calibri" w:eastAsia="Calibri" w:hAnsi="Calibri" w:cs="Calibri"/>
        </w:rPr>
      </w:pPr>
      <w:r w:rsidRPr="4159A833">
        <w:rPr>
          <w:rFonts w:ascii="Calibri" w:eastAsia="Calibri" w:hAnsi="Calibri" w:cs="Calibri"/>
          <w:u w:val="single"/>
        </w:rPr>
        <w:t>Norges vassdrags- og energidirektorat (NVE)</w:t>
      </w:r>
      <w:r w:rsidRPr="4159A833">
        <w:rPr>
          <w:rFonts w:ascii="Calibri" w:eastAsia="Calibri" w:hAnsi="Calibri" w:cs="Calibri"/>
        </w:rPr>
        <w:t xml:space="preserve"> kan ikke se konflikt med noen energiinteresser innenfor den foreslåtte utvidelsen av området Skraptjønnfloen. </w:t>
      </w:r>
    </w:p>
    <w:p w14:paraId="4E7A8349" w14:textId="324D496F" w:rsidR="007F1137" w:rsidRPr="004A3B0F" w:rsidRDefault="4DC24419" w:rsidP="7B6F8824">
      <w:pPr>
        <w:spacing w:before="240" w:after="240"/>
        <w:rPr>
          <w:rFonts w:ascii="Calibri" w:eastAsia="Calibri" w:hAnsi="Calibri" w:cs="Calibri"/>
        </w:rPr>
      </w:pPr>
      <w:r w:rsidRPr="4159A833">
        <w:rPr>
          <w:rFonts w:ascii="Calibri" w:eastAsia="Calibri" w:hAnsi="Calibri" w:cs="Calibri"/>
          <w:u w:val="single"/>
        </w:rPr>
        <w:t>Statnett</w:t>
      </w:r>
      <w:r w:rsidRPr="4159A833">
        <w:rPr>
          <w:rFonts w:ascii="Calibri" w:eastAsia="Calibri" w:hAnsi="Calibri" w:cs="Calibri"/>
        </w:rPr>
        <w:t xml:space="preserve"> melder at planlagt skogvern i disse områdene ikke berører Statnett sine anlegg eller planer. Statnett har ingen bemerkninger til skogvern i disse områdene.</w:t>
      </w:r>
    </w:p>
    <w:p w14:paraId="281AA42A" w14:textId="31ED0359" w:rsidR="007F1137" w:rsidRPr="004A3B0F" w:rsidRDefault="4DC24419" w:rsidP="7B6F8824">
      <w:pPr>
        <w:spacing w:before="240" w:after="240"/>
        <w:rPr>
          <w:rFonts w:ascii="Calibri" w:eastAsia="Calibri" w:hAnsi="Calibri" w:cs="Calibri"/>
        </w:rPr>
      </w:pPr>
      <w:r w:rsidRPr="4159A833">
        <w:rPr>
          <w:rFonts w:ascii="Calibri" w:eastAsia="Calibri" w:hAnsi="Calibri" w:cs="Calibri"/>
          <w:u w:val="single"/>
        </w:rPr>
        <w:lastRenderedPageBreak/>
        <w:t>Trøndelag fylkeskommune</w:t>
      </w:r>
      <w:r w:rsidRPr="4159A833">
        <w:rPr>
          <w:rFonts w:ascii="Calibri" w:eastAsia="Calibri" w:hAnsi="Calibri" w:cs="Calibri"/>
        </w:rPr>
        <w:t xml:space="preserve"> slutter seg til vernet ut ifra målsettingen om å redusere risikoen for tap av biologisk mangfold og at det ikke er store konflikter til verneforslaget. Videre peker de på at 8 % av samlet skogareal i fylket vil være vernet. Skogvernet legger begrensninger på virketilgangen til skogindustrien, og det er derfor viktig at vern og en bærekraftig produksjon av biomasse balanseres på en god måte. De ønsker at det i størst mulig grad må utarbeides forvaltningsplaner for områder som blir fredet. De påpeker at lokal forvaltning er viktig, og at kostnader dette medfører bør dekkes av staten. </w:t>
      </w:r>
    </w:p>
    <w:p w14:paraId="3721ECEF" w14:textId="41C64482" w:rsidR="007F1137" w:rsidRPr="004A3B0F" w:rsidRDefault="4DC24419" w:rsidP="7B6F8824">
      <w:pPr>
        <w:spacing w:after="240"/>
        <w:rPr>
          <w:rFonts w:ascii="Calibri" w:eastAsia="Calibri" w:hAnsi="Calibri" w:cs="Calibri"/>
        </w:rPr>
      </w:pPr>
      <w:r w:rsidRPr="4159A833">
        <w:rPr>
          <w:rFonts w:ascii="Calibri" w:eastAsia="Calibri" w:hAnsi="Calibri" w:cs="Calibri"/>
          <w:u w:val="single"/>
        </w:rPr>
        <w:t>Naturvernforbundet</w:t>
      </w:r>
      <w:r w:rsidRPr="4159A833">
        <w:rPr>
          <w:rFonts w:ascii="Calibri" w:eastAsia="Calibri" w:hAnsi="Calibri" w:cs="Calibri"/>
        </w:rPr>
        <w:t xml:space="preserve"> er positive til arbeidet med frivillig vern av skog, men at det også er svært viktig at det også gjennomføres ordinære verneprosesser som ikke forutsetter samtykke fra grunneier av hensyn til å verne de mest verdifulle områdene. Videre har de forslag til spesifikke områder og skogtyper som bør prioriteres for vern og rapporter som er utarbeidet.  </w:t>
      </w:r>
    </w:p>
    <w:p w14:paraId="652753A3" w14:textId="75F718BD" w:rsidR="007F1137" w:rsidRPr="004A3B0F" w:rsidRDefault="4DC24419" w:rsidP="7B6F8824">
      <w:pPr>
        <w:spacing w:after="240"/>
        <w:rPr>
          <w:rFonts w:ascii="Calibri" w:eastAsia="Calibri" w:hAnsi="Calibri" w:cs="Calibri"/>
        </w:rPr>
      </w:pPr>
      <w:r w:rsidRPr="4159A833">
        <w:rPr>
          <w:rFonts w:ascii="Calibri" w:eastAsia="Calibri" w:hAnsi="Calibri" w:cs="Calibri"/>
          <w:u w:val="single"/>
        </w:rPr>
        <w:t>Språkrådet</w:t>
      </w:r>
      <w:r w:rsidRPr="4159A833">
        <w:rPr>
          <w:rFonts w:ascii="Calibri" w:eastAsia="Calibri" w:hAnsi="Calibri" w:cs="Calibri"/>
        </w:rPr>
        <w:t xml:space="preserve"> har ingen merknader til at navnet Skraptjønnfloen naturreservat videreføres som navn på</w:t>
      </w:r>
      <w:r w:rsidR="26B7C656" w:rsidRPr="4159A833">
        <w:rPr>
          <w:rFonts w:ascii="Calibri" w:eastAsia="Calibri" w:hAnsi="Calibri" w:cs="Calibri"/>
        </w:rPr>
        <w:t xml:space="preserve"> </w:t>
      </w:r>
      <w:r w:rsidRPr="4159A833">
        <w:rPr>
          <w:rFonts w:ascii="Calibri" w:eastAsia="Calibri" w:hAnsi="Calibri" w:cs="Calibri"/>
        </w:rPr>
        <w:t>det utvidede verneområdet. Navnet er fortsatt dekkende for området, og Skraptjønnfloen er</w:t>
      </w:r>
      <w:r w:rsidR="74B3C034" w:rsidRPr="4159A833">
        <w:rPr>
          <w:rFonts w:ascii="Calibri" w:eastAsia="Calibri" w:hAnsi="Calibri" w:cs="Calibri"/>
        </w:rPr>
        <w:t xml:space="preserve"> </w:t>
      </w:r>
      <w:r w:rsidRPr="4159A833">
        <w:rPr>
          <w:rFonts w:ascii="Calibri" w:eastAsia="Calibri" w:hAnsi="Calibri" w:cs="Calibri"/>
        </w:rPr>
        <w:t xml:space="preserve">vedtatt skrivemåte for naturnavnet. </w:t>
      </w:r>
    </w:p>
    <w:p w14:paraId="0C4A9195" w14:textId="40D89614" w:rsidR="007F1137" w:rsidRPr="004A3B0F" w:rsidRDefault="4DC24419" w:rsidP="7B6F8824">
      <w:pPr>
        <w:spacing w:after="240"/>
        <w:rPr>
          <w:rFonts w:ascii="Calibri" w:eastAsia="Calibri" w:hAnsi="Calibri" w:cs="Calibri"/>
        </w:rPr>
      </w:pPr>
      <w:r w:rsidRPr="4159A833">
        <w:rPr>
          <w:rFonts w:ascii="Calibri" w:eastAsia="Calibri" w:hAnsi="Calibri" w:cs="Calibri"/>
          <w:u w:val="single"/>
        </w:rPr>
        <w:t>Forsvarsbygg</w:t>
      </w:r>
      <w:r w:rsidRPr="4159A833">
        <w:rPr>
          <w:rFonts w:ascii="Calibri" w:eastAsia="Calibri" w:hAnsi="Calibri" w:cs="Calibri"/>
        </w:rPr>
        <w:t xml:space="preserve"> ber om at det generelle unntaket for militær operativ virksomhet og unntaket for avgang og landing med Forsvarets luftfartøy tas med i forskriftsteksten. </w:t>
      </w:r>
    </w:p>
    <w:p w14:paraId="7B544C77" w14:textId="3E8103B1" w:rsidR="007F1137" w:rsidRPr="004A3B0F" w:rsidRDefault="4DC24419" w:rsidP="7B6F8824">
      <w:pPr>
        <w:spacing w:before="240" w:after="240"/>
        <w:rPr>
          <w:rFonts w:ascii="Calibri" w:eastAsia="Calibri" w:hAnsi="Calibri" w:cs="Calibri"/>
        </w:rPr>
      </w:pPr>
      <w:r w:rsidRPr="4159A833">
        <w:rPr>
          <w:rFonts w:ascii="Calibri" w:eastAsia="Calibri" w:hAnsi="Calibri" w:cs="Calibri"/>
          <w:u w:val="single"/>
        </w:rPr>
        <w:t>Sametinget</w:t>
      </w:r>
      <w:r w:rsidRPr="4159A833">
        <w:rPr>
          <w:rFonts w:ascii="Calibri" w:eastAsia="Calibri" w:hAnsi="Calibri" w:cs="Calibri"/>
        </w:rPr>
        <w:t xml:space="preserve"> har som svar på forhåndsvarsel om verneprosess bedt Statsforvalteren forespørre berørte samiske interesser om konsultasjon. I sitt høringsinnspill viser Sametinget til avtalen (datert 2007) mellom dem og Klima- og miljødepartementet om retningslinjer for verneplanarbeid i samiske områder. De ber om å få oppsummert og tilsendt høringsuttalelsene fra samiske rettighetshavere og interesser (samt annen dokumentasjon på medvirkning) i etterkant av høringen. De fikk 3 ukers frist til å gi sin endelige uttalelse. Sametinget har meldt tilbake at siden ett av reinbeitedistriktene går imot vern innenfor sitt distrikt, må saken avklares politisk i møte for sametingsrådet den 13. august. </w:t>
      </w:r>
    </w:p>
    <w:p w14:paraId="61B1D6F0" w14:textId="00FE2C8A" w:rsidR="007F1137" w:rsidRPr="004A3B0F" w:rsidRDefault="4DC24419" w:rsidP="7B6F8824">
      <w:pPr>
        <w:spacing w:before="240" w:after="240"/>
        <w:rPr>
          <w:rFonts w:ascii="Calibri" w:eastAsia="Calibri" w:hAnsi="Calibri" w:cs="Calibri"/>
        </w:rPr>
      </w:pPr>
      <w:r w:rsidRPr="4159A833">
        <w:rPr>
          <w:rFonts w:ascii="Calibri" w:eastAsia="Calibri" w:hAnsi="Calibri" w:cs="Calibri"/>
          <w:u w:val="single"/>
        </w:rPr>
        <w:t xml:space="preserve">Konsultasjon med Låarte sijte (Luru reinbeitedistrikt) </w:t>
      </w:r>
      <w:r w:rsidRPr="4159A833">
        <w:rPr>
          <w:rFonts w:ascii="Calibri" w:eastAsia="Calibri" w:hAnsi="Calibri" w:cs="Calibri"/>
        </w:rPr>
        <w:t xml:space="preserve">fant sted 20.06.2024. Reinbeitedistriktet påpeker deres retter i henhold til bl.a. ILO-konvensjonen og FNs urfolksdeklarasjon. Vern skal derfor ikke begrense de samiske rettigheter, men være et vern mot kommersiell utnyttelse. Vern skal ikke være til hinder for bruk av drone. Vern skal ikke være til hinder for rasjonell reindrift, og reindrift skal kunne foregå som tidligere. Det er et urimelig krav til reindrift å skulle holde oversikt over vernegrenser og forskjellige bestemmelser. Skal reindrift måtte søke, må det legges enkelt til rette for dette fra forvaltningsmyndighetens side. </w:t>
      </w:r>
    </w:p>
    <w:p w14:paraId="2A926D8B" w14:textId="7BA64C56" w:rsidR="007F1137" w:rsidRPr="004A3B0F" w:rsidRDefault="4DC24419" w:rsidP="7B6F8824">
      <w:pPr>
        <w:spacing w:before="240" w:after="240"/>
        <w:rPr>
          <w:rFonts w:ascii="Calibri" w:eastAsia="Calibri" w:hAnsi="Calibri" w:cs="Calibri"/>
        </w:rPr>
      </w:pPr>
      <w:r w:rsidRPr="4159A833">
        <w:rPr>
          <w:rFonts w:ascii="Calibri" w:eastAsia="Calibri" w:hAnsi="Calibri" w:cs="Calibri"/>
          <w:u w:val="single"/>
        </w:rPr>
        <w:t>Direktoratet for mineralforvaltning med Bergmesteren for Svalbard (DMF)</w:t>
      </w:r>
      <w:r w:rsidRPr="4159A833">
        <w:rPr>
          <w:rFonts w:ascii="Calibri" w:eastAsia="Calibri" w:hAnsi="Calibri" w:cs="Calibri"/>
        </w:rPr>
        <w:t xml:space="preserve"> viser til sitt innspill til oppstartsmeldingen der de opplyser om hvilke mineralressurser som berøres. DMF er kritisk til at innspill som har kommet til oppstartsmeldingen ikke er hensyntatt i høringsdokumentet, og mener at høringsdokumentet gir et utilstrekkelig beslutningsgrunnlag i saken. De ber om at det legges frem vurderinger av vernets virkning på ressursene som berøres. Utover det har DMF ingen merknad spesifikt til dette området.</w:t>
      </w:r>
    </w:p>
    <w:p w14:paraId="71A5A632" w14:textId="28B39560" w:rsidR="007F1137" w:rsidRPr="00C37334" w:rsidRDefault="007F1137" w:rsidP="500CF87E">
      <w:pPr>
        <w:spacing w:after="0"/>
        <w:rPr>
          <w:rFonts w:ascii="Calibri" w:eastAsia="Calibri" w:hAnsi="Calibri" w:cs="Calibri"/>
        </w:rPr>
      </w:pPr>
      <w:r w:rsidRPr="500CF87E">
        <w:rPr>
          <w:b/>
          <w:bCs/>
        </w:rPr>
        <w:t>Statsforvalterens kommentarer</w:t>
      </w:r>
      <w:r>
        <w:br/>
      </w:r>
      <w:r w:rsidR="2A8587A3" w:rsidRPr="536C9AFA">
        <w:rPr>
          <w:rFonts w:ascii="Calibri" w:eastAsia="Calibri" w:hAnsi="Calibri" w:cs="Calibri"/>
        </w:rPr>
        <w:t xml:space="preserve">Statsforvalteren tar innspillene fra kommunen, NVE, Statnett, Trøndelag fylkeskommune, Naturvernforbundet, Sametinget og DMF til orientering. </w:t>
      </w:r>
    </w:p>
    <w:p w14:paraId="6DE8A902" w14:textId="32880222" w:rsidR="007F1137" w:rsidRPr="00C37334" w:rsidRDefault="2A8587A3" w:rsidP="500CF87E">
      <w:pPr>
        <w:spacing w:after="0"/>
        <w:rPr>
          <w:rFonts w:ascii="Calibri" w:eastAsia="Calibri" w:hAnsi="Calibri" w:cs="Calibri"/>
          <w:i/>
        </w:rPr>
      </w:pPr>
      <w:r w:rsidRPr="500CF87E">
        <w:rPr>
          <w:rFonts w:ascii="Calibri" w:eastAsia="Calibri" w:hAnsi="Calibri" w:cs="Calibri"/>
          <w:i/>
          <w:iCs/>
        </w:rPr>
        <w:t xml:space="preserve"> </w:t>
      </w:r>
    </w:p>
    <w:p w14:paraId="1B0D3DC9" w14:textId="60DB4A50" w:rsidR="007F1137" w:rsidRPr="00C37334" w:rsidRDefault="2A8587A3" w:rsidP="500CF87E">
      <w:pPr>
        <w:spacing w:after="0"/>
        <w:rPr>
          <w:rFonts w:ascii="Calibri" w:eastAsia="Calibri" w:hAnsi="Calibri" w:cs="Calibri"/>
        </w:rPr>
      </w:pPr>
      <w:r w:rsidRPr="536C9AFA">
        <w:rPr>
          <w:rFonts w:ascii="Calibri" w:eastAsia="Calibri" w:hAnsi="Calibri" w:cs="Calibri"/>
          <w:i/>
        </w:rPr>
        <w:t>Navn</w:t>
      </w:r>
      <w:r w:rsidRPr="536C9AFA">
        <w:rPr>
          <w:rFonts w:ascii="Calibri" w:eastAsia="Calibri" w:hAnsi="Calibri" w:cs="Calibri"/>
        </w:rPr>
        <w:t xml:space="preserve"> </w:t>
      </w:r>
    </w:p>
    <w:p w14:paraId="44603188" w14:textId="0DC28C69" w:rsidR="007F1137" w:rsidRPr="00C37334" w:rsidRDefault="2A8587A3" w:rsidP="500CF87E">
      <w:pPr>
        <w:spacing w:after="0"/>
        <w:rPr>
          <w:rFonts w:ascii="Calibri" w:eastAsia="Calibri" w:hAnsi="Calibri" w:cs="Calibri"/>
        </w:rPr>
      </w:pPr>
      <w:r w:rsidRPr="536C9AFA">
        <w:rPr>
          <w:rFonts w:ascii="Calibri" w:eastAsia="Calibri" w:hAnsi="Calibri" w:cs="Calibri"/>
        </w:rPr>
        <w:t xml:space="preserve">Statsforvalteren tilrår navnet Skraptjønnfloen som i høringsforslaget, og som støttet av </w:t>
      </w:r>
      <w:r w:rsidRPr="536C9AFA">
        <w:rPr>
          <w:rFonts w:ascii="Calibri" w:eastAsia="Calibri" w:hAnsi="Calibri" w:cs="Calibri"/>
          <w:u w:val="single"/>
        </w:rPr>
        <w:t>Språkrådet</w:t>
      </w:r>
      <w:r w:rsidRPr="536C9AFA">
        <w:rPr>
          <w:rFonts w:ascii="Calibri" w:eastAsia="Calibri" w:hAnsi="Calibri" w:cs="Calibri"/>
        </w:rPr>
        <w:t>.</w:t>
      </w:r>
    </w:p>
    <w:p w14:paraId="1F5C2E18" w14:textId="3F08205A" w:rsidR="007F1137" w:rsidRPr="00C37334" w:rsidRDefault="2A8587A3" w:rsidP="500CF87E">
      <w:pPr>
        <w:spacing w:after="0"/>
        <w:rPr>
          <w:rFonts w:ascii="Calibri" w:eastAsia="Calibri" w:hAnsi="Calibri" w:cs="Calibri"/>
        </w:rPr>
      </w:pPr>
      <w:r w:rsidRPr="536C9AFA">
        <w:rPr>
          <w:rFonts w:ascii="Calibri" w:eastAsia="Calibri" w:hAnsi="Calibri" w:cs="Calibri"/>
        </w:rPr>
        <w:lastRenderedPageBreak/>
        <w:t xml:space="preserve"> </w:t>
      </w:r>
    </w:p>
    <w:p w14:paraId="033939B0" w14:textId="2E55CB2F" w:rsidR="007F1137" w:rsidRPr="00C37334" w:rsidRDefault="2A8587A3" w:rsidP="500CF87E">
      <w:pPr>
        <w:spacing w:after="0"/>
        <w:rPr>
          <w:rFonts w:ascii="Calibri" w:eastAsia="Calibri" w:hAnsi="Calibri" w:cs="Calibri"/>
        </w:rPr>
      </w:pPr>
      <w:r w:rsidRPr="536C9AFA">
        <w:rPr>
          <w:rFonts w:ascii="Calibri" w:eastAsia="Calibri" w:hAnsi="Calibri" w:cs="Calibri"/>
          <w:i/>
        </w:rPr>
        <w:t>Avgrensing</w:t>
      </w:r>
      <w:r w:rsidRPr="536C9AFA">
        <w:rPr>
          <w:rFonts w:ascii="Calibri" w:eastAsia="Calibri" w:hAnsi="Calibri" w:cs="Calibri"/>
        </w:rPr>
        <w:t xml:space="preserve"> </w:t>
      </w:r>
    </w:p>
    <w:p w14:paraId="54C151FE" w14:textId="1F41B9C3" w:rsidR="007F1137" w:rsidRPr="00C37334" w:rsidRDefault="2A8587A3" w:rsidP="500CF87E">
      <w:pPr>
        <w:spacing w:after="0"/>
        <w:rPr>
          <w:rFonts w:ascii="Calibri" w:eastAsia="Calibri" w:hAnsi="Calibri" w:cs="Calibri"/>
        </w:rPr>
      </w:pPr>
      <w:r w:rsidRPr="536C9AFA">
        <w:rPr>
          <w:rFonts w:ascii="Calibri" w:eastAsia="Calibri" w:hAnsi="Calibri" w:cs="Calibri"/>
        </w:rPr>
        <w:t xml:space="preserve">Statsforvalteren tilrår avgrensingen som i høringsforslaget. </w:t>
      </w:r>
    </w:p>
    <w:p w14:paraId="227F971F" w14:textId="1540AB52" w:rsidR="007F1137" w:rsidRPr="00C37334" w:rsidRDefault="2A8587A3" w:rsidP="500CF87E">
      <w:pPr>
        <w:spacing w:after="0"/>
        <w:rPr>
          <w:rFonts w:ascii="Calibri" w:eastAsia="Calibri" w:hAnsi="Calibri" w:cs="Calibri"/>
        </w:rPr>
      </w:pPr>
      <w:r w:rsidRPr="500CF87E">
        <w:rPr>
          <w:rFonts w:ascii="Calibri" w:eastAsia="Calibri" w:hAnsi="Calibri" w:cs="Calibri"/>
        </w:rPr>
        <w:t xml:space="preserve"> </w:t>
      </w:r>
    </w:p>
    <w:p w14:paraId="4CF6E420" w14:textId="2338B4B6" w:rsidR="007F1137" w:rsidRPr="00C37334" w:rsidRDefault="007F1137" w:rsidP="500CF87E">
      <w:pPr>
        <w:spacing w:after="0"/>
        <w:rPr>
          <w:rFonts w:ascii="Calibri" w:eastAsia="Calibri" w:hAnsi="Calibri" w:cs="Calibri"/>
        </w:rPr>
      </w:pPr>
      <w:r w:rsidRPr="500CF87E">
        <w:rPr>
          <w:rFonts w:ascii="Calibri" w:eastAsia="Calibri" w:hAnsi="Calibri" w:cs="Calibri"/>
          <w:i/>
        </w:rPr>
        <w:t>Verneforskrift</w:t>
      </w:r>
      <w:r w:rsidR="2A8587A3" w:rsidRPr="500CF87E">
        <w:rPr>
          <w:rFonts w:ascii="Calibri" w:eastAsia="Calibri" w:hAnsi="Calibri" w:cs="Calibri"/>
        </w:rPr>
        <w:t xml:space="preserve"> </w:t>
      </w:r>
    </w:p>
    <w:p w14:paraId="64B9307A" w14:textId="3EC06E46" w:rsidR="007F1137" w:rsidRPr="00C37334" w:rsidRDefault="2A8587A3" w:rsidP="500CF87E">
      <w:pPr>
        <w:spacing w:after="240"/>
        <w:rPr>
          <w:rFonts w:ascii="Calibri" w:eastAsia="Calibri" w:hAnsi="Calibri" w:cs="Calibri"/>
        </w:rPr>
      </w:pPr>
      <w:r w:rsidRPr="536C9AFA">
        <w:rPr>
          <w:rFonts w:ascii="Calibri" w:eastAsia="Calibri" w:hAnsi="Calibri" w:cs="Calibri"/>
        </w:rPr>
        <w:t xml:space="preserve">Statsforvalteren imøtekommer noen innspill fra </w:t>
      </w:r>
      <w:r w:rsidRPr="536C9AFA">
        <w:rPr>
          <w:rFonts w:ascii="Calibri" w:eastAsia="Calibri" w:hAnsi="Calibri" w:cs="Calibri"/>
          <w:u w:val="single"/>
        </w:rPr>
        <w:t>reindrift</w:t>
      </w:r>
      <w:r w:rsidRPr="536C9AFA">
        <w:rPr>
          <w:rFonts w:ascii="Calibri" w:eastAsia="Calibri" w:hAnsi="Calibri" w:cs="Calibri"/>
        </w:rPr>
        <w:t xml:space="preserve"> og flytter «oppføring av gjerder og samleanlegg av midlertidig karakter», og «nødvendige rydding og vedlikehold av reindriftens eksisterende flyttleier og traséer», fra § 7 til § 4, noe som innebærer at tiltakene blir direkte tillatt. Når det gjelder søknadsplikt for noen former for motorferdsel i forbindelse med reindrift, viser </w:t>
      </w:r>
      <w:r w:rsidR="006E26B8">
        <w:rPr>
          <w:rFonts w:ascii="Calibri" w:eastAsia="Calibri" w:hAnsi="Calibri" w:cs="Calibri"/>
        </w:rPr>
        <w:t>Statsforvalteren</w:t>
      </w:r>
      <w:r w:rsidRPr="536C9AFA">
        <w:rPr>
          <w:rFonts w:ascii="Calibri" w:eastAsia="Calibri" w:hAnsi="Calibri" w:cs="Calibri"/>
        </w:rPr>
        <w:t xml:space="preserve"> til Statsforvalterens kommentar felles for alle områder som tilrås for vern. </w:t>
      </w:r>
    </w:p>
    <w:p w14:paraId="76902F33" w14:textId="25068194" w:rsidR="007F1137" w:rsidRPr="00C37334" w:rsidRDefault="2A8587A3" w:rsidP="500CF87E">
      <w:pPr>
        <w:spacing w:after="240"/>
        <w:rPr>
          <w:rFonts w:ascii="Calibri" w:eastAsia="Calibri" w:hAnsi="Calibri" w:cs="Calibri"/>
        </w:rPr>
      </w:pPr>
      <w:r w:rsidRPr="536C9AFA">
        <w:rPr>
          <w:rFonts w:ascii="Calibri" w:eastAsia="Calibri" w:hAnsi="Calibri" w:cs="Calibri"/>
        </w:rPr>
        <w:t xml:space="preserve">Som vist under, foreslår </w:t>
      </w:r>
      <w:r w:rsidR="006E26B8">
        <w:rPr>
          <w:rFonts w:ascii="Calibri" w:eastAsia="Calibri" w:hAnsi="Calibri" w:cs="Calibri"/>
        </w:rPr>
        <w:t>Statsforvalteren</w:t>
      </w:r>
      <w:r w:rsidRPr="536C9AFA">
        <w:rPr>
          <w:rFonts w:ascii="Calibri" w:eastAsia="Calibri" w:hAnsi="Calibri" w:cs="Calibri"/>
        </w:rPr>
        <w:t xml:space="preserve"> at «nødvendige uttak av bjørk og småvirke til brensel på stedet og for vedlikehold …» skal foregå i samsvar med distriktsplan, uten det unntaket at uttak ikke skal foregå i naturtypeområder. Sistnevnte begrep virker upresist og uheldig å vise til, da det meste av areal kan defineres til en naturtype. Tidligere verneforskrifter viser til «i samsvar med forvaltningsplan» eller «naturtypeområder vist i kart i forvaltningsplan». Å få utarbeidet og godkjent forvaltningsplaner for de mange skogvernområdene som etter hvert er og vil bli vedtatt i Trøndelag, innser </w:t>
      </w:r>
      <w:r w:rsidR="006E26B8">
        <w:rPr>
          <w:rFonts w:ascii="Calibri" w:eastAsia="Calibri" w:hAnsi="Calibri" w:cs="Calibri"/>
        </w:rPr>
        <w:t>Statsforvalteren</w:t>
      </w:r>
      <w:r w:rsidRPr="536C9AFA">
        <w:rPr>
          <w:rFonts w:ascii="Calibri" w:eastAsia="Calibri" w:hAnsi="Calibri" w:cs="Calibri"/>
        </w:rPr>
        <w:t xml:space="preserve"> er urealistisk å få gjennomført innen rimelig tid. </w:t>
      </w:r>
    </w:p>
    <w:p w14:paraId="49F581B5" w14:textId="73E70FF4" w:rsidR="007F1137" w:rsidRPr="00C37334" w:rsidRDefault="2A8587A3" w:rsidP="500CF87E">
      <w:pPr>
        <w:spacing w:before="240" w:after="240"/>
        <w:rPr>
          <w:rFonts w:ascii="Calibri" w:eastAsia="Calibri" w:hAnsi="Calibri" w:cs="Calibri"/>
        </w:rPr>
      </w:pPr>
      <w:r w:rsidRPr="536C9AFA">
        <w:rPr>
          <w:rFonts w:ascii="Calibri" w:eastAsia="Calibri" w:hAnsi="Calibri" w:cs="Calibri"/>
        </w:rPr>
        <w:t>At forvaltningsmyndigheten skal legge til rette for reinbeitedistriktene å søke, ved å sende hver av dem en oversikt over alle verneområdene i deres distrikt, med de forskjellige bestemmelsene, og så gi dem dispensasjon ved å vise til distriktsplanene, vil være en oppgave som egentlig ikke er Statsforvalterens. Å forvente at den enkelte reineier skal søke om det som i dag er oppført i § 7 i de forskjellige verneforskriftene, virker i vårt fylke for de fleste reinbeitedistriktene lite realistisk. Hadde det vært en ordning, en felles administrasjon for reindrift som hadde skrevet søknader og revidert distriktsplaner på vegne av reindriftsdistriktene, så hadde denne administrasjonsoppgaven blitt ivaretatt, og formelle krav på de nevnte saksområdene hadde blitt innfridd. Alternativt kan bestemmelsene i reindriftsloven og distriktsplanen gjelde som tilstrekkelig.</w:t>
      </w:r>
    </w:p>
    <w:p w14:paraId="752E2871" w14:textId="0B5D93E2" w:rsidR="007F1137" w:rsidRPr="00C37334" w:rsidRDefault="2A8587A3" w:rsidP="500CF87E">
      <w:pPr>
        <w:spacing w:after="240"/>
        <w:rPr>
          <w:rFonts w:ascii="Calibri" w:eastAsia="Calibri" w:hAnsi="Calibri" w:cs="Calibri"/>
        </w:rPr>
      </w:pPr>
      <w:r w:rsidRPr="536C9AFA">
        <w:rPr>
          <w:rFonts w:ascii="Calibri" w:eastAsia="Calibri" w:hAnsi="Calibri" w:cs="Calibri"/>
        </w:rPr>
        <w:t>Statsforvalteren tilrår følgende endringer i verneforskriften for Skraptjønnfloen etter høringen (</w:t>
      </w:r>
      <w:r w:rsidRPr="536C9AFA">
        <w:rPr>
          <w:rFonts w:ascii="Calibri" w:eastAsia="Calibri" w:hAnsi="Calibri" w:cs="Calibri"/>
          <w:i/>
        </w:rPr>
        <w:t>tekst i kursiv</w:t>
      </w:r>
      <w:r w:rsidRPr="536C9AFA">
        <w:rPr>
          <w:rFonts w:ascii="Calibri" w:eastAsia="Calibri" w:hAnsi="Calibri" w:cs="Calibri"/>
        </w:rPr>
        <w:t xml:space="preserve"> er sitat som videreføres fra verneforskrift på høring, </w:t>
      </w:r>
      <w:r w:rsidRPr="536C9AFA">
        <w:rPr>
          <w:rFonts w:ascii="Calibri" w:eastAsia="Calibri" w:hAnsi="Calibri" w:cs="Calibri"/>
          <w:i/>
          <w:u w:val="single"/>
        </w:rPr>
        <w:t>understreket kursiv skrift</w:t>
      </w:r>
      <w:r w:rsidRPr="536C9AFA">
        <w:rPr>
          <w:rFonts w:ascii="Calibri" w:eastAsia="Calibri" w:hAnsi="Calibri" w:cs="Calibri"/>
        </w:rPr>
        <w:t xml:space="preserve"> viser ny tekst. Tekst i parentes er tatt ut):</w:t>
      </w:r>
    </w:p>
    <w:p w14:paraId="0FBBEB04" w14:textId="32693374" w:rsidR="007F1137" w:rsidRPr="00C37334" w:rsidRDefault="2A8587A3" w:rsidP="500CF87E">
      <w:pPr>
        <w:spacing w:after="0"/>
        <w:ind w:left="708"/>
      </w:pPr>
      <w:r w:rsidRPr="500CF87E">
        <w:rPr>
          <w:rFonts w:ascii="Calibri" w:eastAsia="Calibri" w:hAnsi="Calibri" w:cs="Calibri"/>
        </w:rPr>
        <w:t xml:space="preserve">§ 4 k. </w:t>
      </w:r>
      <w:r w:rsidRPr="500CF87E">
        <w:rPr>
          <w:rFonts w:ascii="Calibri" w:eastAsia="Calibri" w:hAnsi="Calibri" w:cs="Calibri"/>
          <w:i/>
          <w:iCs/>
        </w:rPr>
        <w:t xml:space="preserve">reindriftas nødvendige uttak av bjørk og småvirke til brensel på stedet og for vedlikehold av lovlige oppsatte reingjerder og annet reindriftsutstyr, </w:t>
      </w:r>
      <w:r w:rsidRPr="500CF87E">
        <w:rPr>
          <w:rFonts w:ascii="Calibri" w:eastAsia="Calibri" w:hAnsi="Calibri" w:cs="Calibri"/>
          <w:i/>
          <w:iCs/>
          <w:u w:val="single"/>
        </w:rPr>
        <w:t>i samsvar med distriktsplan</w:t>
      </w:r>
      <w:r w:rsidRPr="500CF87E">
        <w:rPr>
          <w:rFonts w:ascii="Calibri" w:eastAsia="Calibri" w:hAnsi="Calibri" w:cs="Calibri"/>
          <w:u w:val="single"/>
        </w:rPr>
        <w:t xml:space="preserve"> </w:t>
      </w:r>
      <w:r w:rsidRPr="500CF87E">
        <w:rPr>
          <w:rFonts w:ascii="Calibri" w:eastAsia="Calibri" w:hAnsi="Calibri" w:cs="Calibri"/>
        </w:rPr>
        <w:t>(Uttak skal ikke foretas i naturtypeområder)</w:t>
      </w:r>
    </w:p>
    <w:p w14:paraId="20D28747" w14:textId="600CAAB1" w:rsidR="007F1137" w:rsidRPr="00C37334" w:rsidRDefault="2A8587A3" w:rsidP="500CF87E">
      <w:pPr>
        <w:spacing w:after="0"/>
        <w:ind w:left="708"/>
      </w:pPr>
      <w:r w:rsidRPr="500CF87E">
        <w:rPr>
          <w:rFonts w:ascii="Calibri" w:eastAsia="Calibri" w:hAnsi="Calibri" w:cs="Calibri"/>
        </w:rPr>
        <w:t xml:space="preserve"> </w:t>
      </w:r>
    </w:p>
    <w:p w14:paraId="6BCE3FB2" w14:textId="0DECF7E7" w:rsidR="007F1137" w:rsidRPr="00C37334" w:rsidRDefault="2A8587A3" w:rsidP="500CF87E">
      <w:pPr>
        <w:spacing w:after="0"/>
        <w:ind w:left="720"/>
      </w:pPr>
      <w:r w:rsidRPr="500CF87E">
        <w:rPr>
          <w:rFonts w:ascii="Calibri" w:eastAsia="Calibri" w:hAnsi="Calibri" w:cs="Calibri"/>
          <w:i/>
          <w:iCs/>
        </w:rPr>
        <w:t>§ 4 l. nødvendige rydding (</w:t>
      </w:r>
      <w:r w:rsidRPr="500CF87E">
        <w:rPr>
          <w:rFonts w:ascii="Calibri" w:eastAsia="Calibri" w:hAnsi="Calibri" w:cs="Calibri"/>
        </w:rPr>
        <w:t>av vindfall</w:t>
      </w:r>
      <w:r w:rsidRPr="500CF87E">
        <w:rPr>
          <w:rFonts w:ascii="Calibri" w:eastAsia="Calibri" w:hAnsi="Calibri" w:cs="Calibri"/>
          <w:i/>
          <w:iCs/>
        </w:rPr>
        <w:t xml:space="preserve">) </w:t>
      </w:r>
      <w:r w:rsidRPr="500CF87E">
        <w:rPr>
          <w:rFonts w:ascii="Calibri" w:eastAsia="Calibri" w:hAnsi="Calibri" w:cs="Calibri"/>
          <w:i/>
          <w:iCs/>
          <w:u w:val="single"/>
        </w:rPr>
        <w:t>og vedlikehold</w:t>
      </w:r>
      <w:r w:rsidRPr="500CF87E">
        <w:rPr>
          <w:rFonts w:ascii="Calibri" w:eastAsia="Calibri" w:hAnsi="Calibri" w:cs="Calibri"/>
          <w:i/>
          <w:iCs/>
        </w:rPr>
        <w:t xml:space="preserve"> av reindriftens eksisterende flyttleier </w:t>
      </w:r>
      <w:r w:rsidRPr="500CF87E">
        <w:rPr>
          <w:rFonts w:ascii="Calibri" w:eastAsia="Calibri" w:hAnsi="Calibri" w:cs="Calibri"/>
          <w:i/>
          <w:iCs/>
          <w:u w:val="single"/>
        </w:rPr>
        <w:t>og traséer</w:t>
      </w:r>
      <w:r w:rsidRPr="500CF87E">
        <w:rPr>
          <w:rFonts w:ascii="Calibri" w:eastAsia="Calibri" w:hAnsi="Calibri" w:cs="Calibri"/>
          <w:i/>
          <w:iCs/>
        </w:rPr>
        <w:t xml:space="preserve"> vist (</w:t>
      </w:r>
      <w:r w:rsidRPr="500CF87E">
        <w:rPr>
          <w:rFonts w:ascii="Calibri" w:eastAsia="Calibri" w:hAnsi="Calibri" w:cs="Calibri"/>
        </w:rPr>
        <w:t>på kart i forvaltningsplan</w:t>
      </w:r>
      <w:r w:rsidRPr="500CF87E">
        <w:rPr>
          <w:rFonts w:ascii="Calibri" w:eastAsia="Calibri" w:hAnsi="Calibri" w:cs="Calibri"/>
          <w:u w:val="single"/>
        </w:rPr>
        <w:t>)</w:t>
      </w:r>
      <w:r w:rsidRPr="500CF87E">
        <w:rPr>
          <w:rFonts w:ascii="Calibri" w:eastAsia="Calibri" w:hAnsi="Calibri" w:cs="Calibri"/>
          <w:i/>
          <w:iCs/>
          <w:u w:val="single"/>
        </w:rPr>
        <w:t xml:space="preserve"> i reindriftskartet</w:t>
      </w:r>
      <w:r w:rsidRPr="500CF87E">
        <w:rPr>
          <w:rFonts w:ascii="Calibri" w:eastAsia="Calibri" w:hAnsi="Calibri" w:cs="Calibri"/>
          <w:i/>
          <w:iCs/>
        </w:rPr>
        <w:t>. (</w:t>
      </w:r>
      <w:r w:rsidRPr="500CF87E">
        <w:rPr>
          <w:rFonts w:ascii="Calibri" w:eastAsia="Calibri" w:hAnsi="Calibri" w:cs="Calibri"/>
        </w:rPr>
        <w:t>når vindfallet blir liggende igjen i verneområdet)</w:t>
      </w:r>
      <w:r w:rsidRPr="500CF87E">
        <w:rPr>
          <w:rFonts w:ascii="Calibri" w:eastAsia="Calibri" w:hAnsi="Calibri" w:cs="Calibri"/>
          <w:i/>
          <w:iCs/>
        </w:rPr>
        <w:t xml:space="preserve"> </w:t>
      </w:r>
      <w:r w:rsidRPr="500CF87E">
        <w:rPr>
          <w:rFonts w:ascii="Calibri" w:eastAsia="Calibri" w:hAnsi="Calibri" w:cs="Calibri"/>
          <w:i/>
          <w:iCs/>
          <w:u w:val="single"/>
        </w:rPr>
        <w:t>Trevirke av gran og furu som må ryddes skal ikke tas ut av verneområdet</w:t>
      </w:r>
    </w:p>
    <w:p w14:paraId="451E77C8" w14:textId="51497EAD" w:rsidR="007F1137" w:rsidRPr="00C37334" w:rsidRDefault="2A8587A3" w:rsidP="500CF87E">
      <w:pPr>
        <w:spacing w:after="0"/>
        <w:ind w:left="720"/>
      </w:pPr>
      <w:r w:rsidRPr="500CF87E">
        <w:rPr>
          <w:rFonts w:ascii="Calibri" w:eastAsia="Calibri" w:hAnsi="Calibri" w:cs="Calibri"/>
          <w:i/>
          <w:iCs/>
        </w:rPr>
        <w:t xml:space="preserve"> </w:t>
      </w:r>
    </w:p>
    <w:p w14:paraId="47B63B51" w14:textId="489F16D2" w:rsidR="007F1137" w:rsidRPr="00C37334" w:rsidRDefault="2A8587A3" w:rsidP="500CF87E">
      <w:pPr>
        <w:spacing w:after="0"/>
        <w:ind w:left="720"/>
      </w:pPr>
      <w:r w:rsidRPr="500CF87E">
        <w:rPr>
          <w:rFonts w:ascii="Calibri" w:eastAsia="Calibri" w:hAnsi="Calibri" w:cs="Calibri"/>
          <w:i/>
          <w:iCs/>
        </w:rPr>
        <w:t xml:space="preserve">§ 4 m. </w:t>
      </w:r>
      <w:r w:rsidRPr="500CF87E">
        <w:rPr>
          <w:rFonts w:ascii="Calibri" w:eastAsia="Calibri" w:hAnsi="Calibri" w:cs="Calibri"/>
          <w:i/>
          <w:iCs/>
          <w:u w:val="single"/>
        </w:rPr>
        <w:t>oppføring av gjerder og samleanlegg av midlertidig karakter i forbindelse med reindrift</w:t>
      </w:r>
    </w:p>
    <w:p w14:paraId="3CD133D5" w14:textId="3F5A08B4" w:rsidR="007F1137" w:rsidRPr="00C37334" w:rsidRDefault="2A8587A3" w:rsidP="500CF87E">
      <w:pPr>
        <w:spacing w:after="0"/>
        <w:ind w:left="708"/>
      </w:pPr>
      <w:r w:rsidRPr="500CF87E">
        <w:rPr>
          <w:rFonts w:ascii="Calibri" w:eastAsia="Calibri" w:hAnsi="Calibri" w:cs="Calibri"/>
        </w:rPr>
        <w:t xml:space="preserve"> </w:t>
      </w:r>
    </w:p>
    <w:p w14:paraId="688D0A58" w14:textId="2654DEC5" w:rsidR="007F1137" w:rsidRPr="00C37334" w:rsidRDefault="2A8587A3" w:rsidP="500CF87E">
      <w:pPr>
        <w:spacing w:after="0"/>
        <w:ind w:left="708"/>
      </w:pPr>
      <w:r w:rsidRPr="500CF87E">
        <w:rPr>
          <w:rFonts w:ascii="Calibri" w:eastAsia="Calibri" w:hAnsi="Calibri" w:cs="Calibri"/>
        </w:rPr>
        <w:t>(§ 7 j. oppføring av gjerder og samleanlegg av midlertidig karakter i forbindelse med reindrift)</w:t>
      </w:r>
    </w:p>
    <w:p w14:paraId="59C12A9B" w14:textId="66EBD7AE" w:rsidR="007F1137" w:rsidRPr="00C37334" w:rsidRDefault="2A8587A3" w:rsidP="500CF87E">
      <w:pPr>
        <w:spacing w:after="0"/>
        <w:ind w:left="708"/>
      </w:pPr>
      <w:r w:rsidRPr="500CF87E">
        <w:rPr>
          <w:rFonts w:ascii="Calibri" w:eastAsia="Calibri" w:hAnsi="Calibri" w:cs="Calibri"/>
        </w:rPr>
        <w:t xml:space="preserve"> </w:t>
      </w:r>
    </w:p>
    <w:p w14:paraId="0816D2A1" w14:textId="6F47B51E" w:rsidR="007F1137" w:rsidRPr="00C37334" w:rsidRDefault="2A8587A3" w:rsidP="500CF87E">
      <w:pPr>
        <w:spacing w:after="0"/>
        <w:ind w:left="708"/>
      </w:pPr>
      <w:r w:rsidRPr="500CF87E">
        <w:rPr>
          <w:rFonts w:ascii="Calibri" w:eastAsia="Calibri" w:hAnsi="Calibri" w:cs="Calibri"/>
        </w:rPr>
        <w:lastRenderedPageBreak/>
        <w:t>(§ 7 k. reindriftas nødvendige uttak av bjørk og småvirke til brensel på stedet og for vedlikehold av lovlige oppsatte reingjerder og annet reindriftsutstyr. Uttak skal ikke foretas i</w:t>
      </w:r>
    </w:p>
    <w:p w14:paraId="6EE22636" w14:textId="5FF35E2F" w:rsidR="007F1137" w:rsidRPr="00C37334" w:rsidRDefault="2A8587A3" w:rsidP="500CF87E">
      <w:pPr>
        <w:spacing w:after="0"/>
        <w:ind w:left="708"/>
      </w:pPr>
      <w:r w:rsidRPr="500CF87E">
        <w:rPr>
          <w:rFonts w:ascii="Calibri" w:eastAsia="Calibri" w:hAnsi="Calibri" w:cs="Calibri"/>
        </w:rPr>
        <w:t>naturtypeområder)</w:t>
      </w:r>
    </w:p>
    <w:p w14:paraId="1BFEE6B0" w14:textId="493578BE" w:rsidR="007F1137" w:rsidRPr="00C37334" w:rsidRDefault="2A8587A3" w:rsidP="500CF87E">
      <w:pPr>
        <w:spacing w:after="0"/>
        <w:ind w:left="708"/>
      </w:pPr>
      <w:r w:rsidRPr="500CF87E">
        <w:rPr>
          <w:rFonts w:ascii="Calibri" w:eastAsia="Calibri" w:hAnsi="Calibri" w:cs="Calibri"/>
        </w:rPr>
        <w:t xml:space="preserve"> </w:t>
      </w:r>
    </w:p>
    <w:p w14:paraId="16341E53" w14:textId="2196D7B3" w:rsidR="007F1137" w:rsidRPr="00C37334" w:rsidRDefault="2A8587A3" w:rsidP="500CF87E">
      <w:pPr>
        <w:spacing w:after="0"/>
        <w:ind w:left="708"/>
      </w:pPr>
      <w:r w:rsidRPr="500CF87E">
        <w:rPr>
          <w:rFonts w:ascii="Calibri" w:eastAsia="Calibri" w:hAnsi="Calibri" w:cs="Calibri"/>
        </w:rPr>
        <w:t>(§ 7 l. nødvendig rydding som ikke faller inn under § 4 bokstav l og annet vedlikehold i reindriftens eksisterende flyttlei og kjøretrase)</w:t>
      </w:r>
    </w:p>
    <w:p w14:paraId="3B226607" w14:textId="619C0555" w:rsidR="007F1137" w:rsidRPr="00C37334" w:rsidRDefault="2A8587A3" w:rsidP="500CF87E">
      <w:pPr>
        <w:spacing w:after="0"/>
        <w:ind w:left="708"/>
      </w:pPr>
      <w:r w:rsidRPr="500CF87E">
        <w:rPr>
          <w:rFonts w:ascii="Calibri" w:eastAsia="Calibri" w:hAnsi="Calibri" w:cs="Calibri"/>
        </w:rPr>
        <w:t xml:space="preserve"> </w:t>
      </w:r>
    </w:p>
    <w:p w14:paraId="1FF6B474" w14:textId="7604C213" w:rsidR="007F1137" w:rsidRPr="00C37334" w:rsidRDefault="2A8587A3" w:rsidP="500CF87E">
      <w:pPr>
        <w:spacing w:after="0"/>
      </w:pPr>
      <w:r w:rsidRPr="500CF87E">
        <w:rPr>
          <w:rFonts w:ascii="Calibri" w:eastAsia="Calibri" w:hAnsi="Calibri" w:cs="Calibri"/>
        </w:rPr>
        <w:t xml:space="preserve">Innspillet fra </w:t>
      </w:r>
      <w:r w:rsidRPr="500CF87E">
        <w:rPr>
          <w:rFonts w:ascii="Calibri" w:eastAsia="Calibri" w:hAnsi="Calibri" w:cs="Calibri"/>
          <w:u w:val="single"/>
        </w:rPr>
        <w:t>Forsvarsbygg</w:t>
      </w:r>
      <w:r w:rsidRPr="500CF87E">
        <w:rPr>
          <w:rFonts w:ascii="Calibri" w:eastAsia="Calibri" w:hAnsi="Calibri" w:cs="Calibri"/>
        </w:rPr>
        <w:t xml:space="preserve"> om at det generelle unntaket for militær operativ virksomhet og unntaket for avgang og landing med Forsvarets luftfartøy tas med i forskriftsteksten, ble imøtegått i § 6 allerede ved høringen. Ordlyden i høringsutkastet beholdes.</w:t>
      </w:r>
    </w:p>
    <w:p w14:paraId="6E0FB837" w14:textId="78F9BE9D" w:rsidR="007F1137" w:rsidRPr="00C37334" w:rsidRDefault="007F1137" w:rsidP="500CF87E">
      <w:pPr>
        <w:spacing w:after="0"/>
        <w:rPr>
          <w:rFonts w:ascii="Calibri" w:eastAsia="Calibri" w:hAnsi="Calibri" w:cs="Calibri"/>
        </w:rPr>
      </w:pPr>
    </w:p>
    <w:p w14:paraId="1E6EA505" w14:textId="185593D0" w:rsidR="007F1137" w:rsidRPr="00C37334" w:rsidRDefault="007F1137" w:rsidP="00F6CF7A">
      <w:pPr>
        <w:spacing w:after="0"/>
        <w:rPr>
          <w:rFonts w:ascii="Calibri" w:eastAsia="Calibri" w:hAnsi="Calibri" w:cs="Calibri"/>
        </w:rPr>
      </w:pPr>
      <w:r w:rsidRPr="00F6CF7A">
        <w:rPr>
          <w:b/>
          <w:bCs/>
        </w:rPr>
        <w:t>Statsforvalterens tilråding</w:t>
      </w:r>
      <w:r>
        <w:br/>
      </w:r>
      <w:r w:rsidR="2F7822E0" w:rsidRPr="00F6CF7A">
        <w:rPr>
          <w:rFonts w:ascii="Calibri" w:eastAsia="Calibri" w:hAnsi="Calibri" w:cs="Calibri"/>
        </w:rPr>
        <w:t>Statsforvalteren tilrår at området blir vernet som naturreservat med de endringer i verneforskrift som beskrevet.</w:t>
      </w:r>
    </w:p>
    <w:p w14:paraId="1353DF7B" w14:textId="77889CBF" w:rsidR="007F1137" w:rsidRPr="00C37334" w:rsidRDefault="007F1137" w:rsidP="007F1137"/>
    <w:p w14:paraId="4D0F90A5" w14:textId="0E46B94D" w:rsidR="007F1137" w:rsidRDefault="007F1137" w:rsidP="46046156">
      <w:r w:rsidRPr="46046156">
        <w:rPr>
          <w:b/>
          <w:bCs/>
        </w:rPr>
        <w:t>Vedlegg</w:t>
      </w:r>
      <w:r>
        <w:br/>
        <w:t xml:space="preserve">Vedlegg 1. Forslag til vernekart for </w:t>
      </w:r>
      <w:proofErr w:type="spellStart"/>
      <w:r w:rsidR="03993FF9">
        <w:t>Skraptjønnfloen</w:t>
      </w:r>
      <w:proofErr w:type="spellEnd"/>
      <w:r w:rsidR="03993FF9">
        <w:t xml:space="preserve"> i Lierne kommune</w:t>
      </w:r>
    </w:p>
    <w:p w14:paraId="5D457D14" w14:textId="6777466A" w:rsidR="007F1137" w:rsidRDefault="007F1137" w:rsidP="46046156">
      <w:r>
        <w:t>Vedlegg 2. Verneforskrift</w:t>
      </w:r>
      <w:r w:rsidR="31C979F6">
        <w:t xml:space="preserve"> for </w:t>
      </w:r>
      <w:proofErr w:type="spellStart"/>
      <w:r w:rsidR="31C979F6">
        <w:t>Skraptjønnfloen</w:t>
      </w:r>
      <w:proofErr w:type="spellEnd"/>
      <w:r w:rsidR="31C979F6">
        <w:t xml:space="preserve"> i Lierne kommune</w:t>
      </w:r>
    </w:p>
    <w:p w14:paraId="4528E035" w14:textId="51A23CA5" w:rsidR="007F1137" w:rsidRDefault="007F1137" w:rsidP="46046156">
      <w:pPr>
        <w:rPr>
          <w:rFonts w:ascii="Calibri" w:eastAsia="Calibri" w:hAnsi="Calibri" w:cs="Calibri"/>
        </w:rPr>
      </w:pPr>
      <w:r>
        <w:t>Vedlegg 3. Protokoll fra konsultasjon med</w:t>
      </w:r>
      <w:r w:rsidRPr="46046156">
        <w:rPr>
          <w:rFonts w:eastAsiaTheme="minorEastAsia"/>
        </w:rPr>
        <w:t xml:space="preserve"> </w:t>
      </w:r>
      <w:proofErr w:type="spellStart"/>
      <w:r w:rsidR="16DE16FF" w:rsidRPr="46046156">
        <w:rPr>
          <w:rFonts w:eastAsiaTheme="minorEastAsia"/>
        </w:rPr>
        <w:t>Låarte</w:t>
      </w:r>
      <w:proofErr w:type="spellEnd"/>
      <w:r w:rsidR="16DE16FF" w:rsidRPr="46046156">
        <w:rPr>
          <w:rFonts w:eastAsiaTheme="minorEastAsia"/>
        </w:rPr>
        <w:t xml:space="preserve"> </w:t>
      </w:r>
      <w:proofErr w:type="spellStart"/>
      <w:r w:rsidR="16DE16FF" w:rsidRPr="46046156">
        <w:rPr>
          <w:rFonts w:eastAsiaTheme="minorEastAsia"/>
        </w:rPr>
        <w:t>sijte</w:t>
      </w:r>
      <w:proofErr w:type="spellEnd"/>
    </w:p>
    <w:p w14:paraId="3D746E0C" w14:textId="6B1DC0F8" w:rsidR="007F1137" w:rsidRPr="004A3B0F" w:rsidRDefault="007F1137" w:rsidP="007F1137">
      <w:r>
        <w:t>Vedlegg 4. Avveiing skogbruk/skogvern</w:t>
      </w:r>
    </w:p>
    <w:p w14:paraId="36AE96A8" w14:textId="7BBB0DA5" w:rsidR="007F1137" w:rsidRPr="004A3B0F" w:rsidRDefault="007F1137" w:rsidP="007F1137">
      <w:r>
        <w:t>Vedlegg 5. Høringsuttalelser samlet</w:t>
      </w:r>
    </w:p>
    <w:p w14:paraId="66F686CF" w14:textId="20F49859" w:rsidR="00D8627B" w:rsidRPr="004A3B0F" w:rsidRDefault="00D8627B" w:rsidP="0026189A"/>
    <w:p w14:paraId="7B1265F3" w14:textId="77777777" w:rsidR="00694775" w:rsidRPr="004A3B0F" w:rsidRDefault="00694775" w:rsidP="0031792B">
      <w:pPr>
        <w:pStyle w:val="Overskrift2"/>
      </w:pPr>
      <w:bookmarkStart w:id="42" w:name="_Toc173497434"/>
      <w:r w:rsidRPr="004A3B0F">
        <w:t>Kvamsfjellet i Steinkjer kommune, Trøndelag fylke – utvidelse</w:t>
      </w:r>
      <w:bookmarkEnd w:id="42"/>
    </w:p>
    <w:tbl>
      <w:tblPr>
        <w:tblStyle w:val="Tabellrutenett"/>
        <w:tblW w:w="0" w:type="auto"/>
        <w:tblLook w:val="04A0" w:firstRow="1" w:lastRow="0" w:firstColumn="1" w:lastColumn="0" w:noHBand="0" w:noVBand="1"/>
      </w:tblPr>
      <w:tblGrid>
        <w:gridCol w:w="2819"/>
        <w:gridCol w:w="6197"/>
      </w:tblGrid>
      <w:tr w:rsidR="004A3B0F" w:rsidRPr="004A3B0F" w14:paraId="288C886C" w14:textId="77777777">
        <w:tc>
          <w:tcPr>
            <w:tcW w:w="2830" w:type="dxa"/>
          </w:tcPr>
          <w:p w14:paraId="3459C4D2" w14:textId="77777777" w:rsidR="004A3B0F" w:rsidRPr="004A3B0F" w:rsidRDefault="004A3B0F">
            <w:pPr>
              <w:rPr>
                <w:rFonts w:cstheme="minorHAnsi"/>
                <w:lang w:eastAsia="nb-NO"/>
              </w:rPr>
            </w:pPr>
            <w:r w:rsidRPr="004A3B0F">
              <w:rPr>
                <w:rFonts w:cstheme="minorHAnsi"/>
                <w:lang w:eastAsia="nb-NO"/>
              </w:rPr>
              <w:t>Totalareal</w:t>
            </w:r>
          </w:p>
        </w:tc>
        <w:tc>
          <w:tcPr>
            <w:tcW w:w="6232" w:type="dxa"/>
          </w:tcPr>
          <w:p w14:paraId="72E078F0" w14:textId="539EB84E" w:rsidR="004A3B0F" w:rsidRPr="004A3B0F" w:rsidRDefault="00144FF3">
            <w:pPr>
              <w:rPr>
                <w:rFonts w:cstheme="minorHAnsi"/>
                <w:lang w:eastAsia="nb-NO"/>
              </w:rPr>
            </w:pPr>
            <w:r>
              <w:rPr>
                <w:rFonts w:cstheme="minorHAnsi"/>
                <w:lang w:eastAsia="nb-NO"/>
              </w:rPr>
              <w:t>3730</w:t>
            </w:r>
            <w:r w:rsidR="004A3B0F" w:rsidRPr="004A3B0F">
              <w:rPr>
                <w:rFonts w:cstheme="minorHAnsi"/>
                <w:lang w:eastAsia="nb-NO"/>
              </w:rPr>
              <w:t xml:space="preserve"> dekar</w:t>
            </w:r>
            <w:r w:rsidR="00B17CAD" w:rsidRPr="004A3B0F">
              <w:rPr>
                <w:rFonts w:cstheme="minorHAnsi"/>
                <w:lang w:eastAsia="nb-NO"/>
              </w:rPr>
              <w:t xml:space="preserve"> nytt areal, til sam</w:t>
            </w:r>
            <w:r w:rsidR="00B17CAD">
              <w:rPr>
                <w:rFonts w:cstheme="minorHAnsi"/>
                <w:lang w:eastAsia="nb-NO"/>
              </w:rPr>
              <w:t>me</w:t>
            </w:r>
            <w:r w:rsidR="00B17CAD" w:rsidRPr="004A3B0F">
              <w:rPr>
                <w:rFonts w:cstheme="minorHAnsi"/>
                <w:lang w:eastAsia="nb-NO"/>
              </w:rPr>
              <w:t xml:space="preserve">n </w:t>
            </w:r>
            <w:r>
              <w:rPr>
                <w:rFonts w:cstheme="minorHAnsi"/>
                <w:lang w:eastAsia="nb-NO"/>
              </w:rPr>
              <w:t>42102</w:t>
            </w:r>
            <w:r w:rsidR="00B17CAD" w:rsidRPr="004A3B0F">
              <w:rPr>
                <w:rFonts w:cstheme="minorHAnsi"/>
                <w:lang w:eastAsia="nb-NO"/>
              </w:rPr>
              <w:t xml:space="preserve"> dekar</w:t>
            </w:r>
          </w:p>
        </w:tc>
      </w:tr>
      <w:tr w:rsidR="004A3B0F" w:rsidRPr="004A3B0F" w14:paraId="7A31D979" w14:textId="77777777">
        <w:tc>
          <w:tcPr>
            <w:tcW w:w="2830" w:type="dxa"/>
          </w:tcPr>
          <w:p w14:paraId="325A6D2E" w14:textId="77777777" w:rsidR="004A3B0F" w:rsidRPr="004A3B0F" w:rsidRDefault="004A3B0F">
            <w:pPr>
              <w:rPr>
                <w:rFonts w:cstheme="minorHAnsi"/>
                <w:lang w:eastAsia="nb-NO"/>
              </w:rPr>
            </w:pPr>
            <w:r w:rsidRPr="004A3B0F">
              <w:rPr>
                <w:rFonts w:cstheme="minorHAnsi"/>
                <w:lang w:eastAsia="nb-NO"/>
              </w:rPr>
              <w:t>Skogareal totalt</w:t>
            </w:r>
          </w:p>
        </w:tc>
        <w:tc>
          <w:tcPr>
            <w:tcW w:w="6232" w:type="dxa"/>
          </w:tcPr>
          <w:p w14:paraId="521B3E4C" w14:textId="668F6135" w:rsidR="004A3B0F" w:rsidRPr="004A3B0F" w:rsidRDefault="00144FF3">
            <w:pPr>
              <w:rPr>
                <w:rFonts w:cstheme="minorHAnsi"/>
                <w:lang w:eastAsia="nb-NO"/>
              </w:rPr>
            </w:pPr>
            <w:r>
              <w:rPr>
                <w:rFonts w:cstheme="minorHAnsi"/>
                <w:lang w:eastAsia="nb-NO"/>
              </w:rPr>
              <w:t>2934</w:t>
            </w:r>
            <w:r w:rsidR="004A3B0F" w:rsidRPr="004A3B0F">
              <w:rPr>
                <w:rFonts w:cstheme="minorHAnsi"/>
                <w:lang w:eastAsia="nb-NO"/>
              </w:rPr>
              <w:t xml:space="preserve"> dekar</w:t>
            </w:r>
          </w:p>
        </w:tc>
      </w:tr>
      <w:tr w:rsidR="004A3B0F" w:rsidRPr="004A3B0F" w14:paraId="5F450075" w14:textId="77777777">
        <w:tc>
          <w:tcPr>
            <w:tcW w:w="2830" w:type="dxa"/>
          </w:tcPr>
          <w:p w14:paraId="6570FE6D" w14:textId="77777777" w:rsidR="004A3B0F" w:rsidRPr="004A3B0F" w:rsidRDefault="004A3B0F">
            <w:pPr>
              <w:rPr>
                <w:rFonts w:cstheme="minorHAnsi"/>
                <w:lang w:eastAsia="nb-NO"/>
              </w:rPr>
            </w:pPr>
            <w:r w:rsidRPr="004A3B0F">
              <w:rPr>
                <w:rFonts w:cstheme="minorHAnsi"/>
                <w:lang w:eastAsia="nb-NO"/>
              </w:rPr>
              <w:t>Produktiv skog</w:t>
            </w:r>
          </w:p>
        </w:tc>
        <w:tc>
          <w:tcPr>
            <w:tcW w:w="6232" w:type="dxa"/>
          </w:tcPr>
          <w:p w14:paraId="3ADD8506" w14:textId="6D5242C1" w:rsidR="004A3B0F" w:rsidRPr="004A3B0F" w:rsidRDefault="00144FF3">
            <w:pPr>
              <w:rPr>
                <w:rFonts w:cstheme="minorHAnsi"/>
                <w:lang w:eastAsia="nb-NO"/>
              </w:rPr>
            </w:pPr>
            <w:r>
              <w:rPr>
                <w:rFonts w:cstheme="minorHAnsi"/>
                <w:lang w:eastAsia="nb-NO"/>
              </w:rPr>
              <w:t>2436</w:t>
            </w:r>
            <w:r w:rsidR="004A3B0F" w:rsidRPr="004A3B0F">
              <w:rPr>
                <w:rFonts w:cstheme="minorHAnsi"/>
                <w:lang w:eastAsia="nb-NO"/>
              </w:rPr>
              <w:t xml:space="preserve"> dekar</w:t>
            </w:r>
          </w:p>
        </w:tc>
      </w:tr>
      <w:tr w:rsidR="004A3B0F" w:rsidRPr="004A3B0F" w14:paraId="12103BE4" w14:textId="77777777">
        <w:tc>
          <w:tcPr>
            <w:tcW w:w="2830" w:type="dxa"/>
          </w:tcPr>
          <w:p w14:paraId="752F7B11" w14:textId="77777777" w:rsidR="004A3B0F" w:rsidRPr="004A3B0F" w:rsidRDefault="004A3B0F">
            <w:pPr>
              <w:rPr>
                <w:rFonts w:cstheme="minorHAnsi"/>
                <w:lang w:eastAsia="nb-NO"/>
              </w:rPr>
            </w:pPr>
            <w:r w:rsidRPr="004A3B0F">
              <w:rPr>
                <w:rFonts w:cstheme="minorHAnsi"/>
                <w:lang w:eastAsia="nb-NO"/>
              </w:rPr>
              <w:t>Høyde over havet</w:t>
            </w:r>
          </w:p>
        </w:tc>
        <w:tc>
          <w:tcPr>
            <w:tcW w:w="6232" w:type="dxa"/>
          </w:tcPr>
          <w:p w14:paraId="399130F7" w14:textId="417B95E1" w:rsidR="004A3B0F" w:rsidRPr="004A3B0F" w:rsidRDefault="003F3AFD">
            <w:pPr>
              <w:rPr>
                <w:rFonts w:cstheme="minorHAnsi"/>
                <w:lang w:eastAsia="nb-NO"/>
              </w:rPr>
            </w:pPr>
            <w:r>
              <w:rPr>
                <w:rFonts w:ascii="Calibri" w:hAnsi="Calibri" w:cs="Calibri"/>
              </w:rPr>
              <w:t>79-447</w:t>
            </w:r>
            <w:r w:rsidR="004A3B0F" w:rsidRPr="004A3B0F">
              <w:rPr>
                <w:rFonts w:ascii="Calibri" w:hAnsi="Calibri" w:cs="Calibri"/>
              </w:rPr>
              <w:t xml:space="preserve"> </w:t>
            </w:r>
            <w:r w:rsidR="004A3B0F" w:rsidRPr="004A3B0F">
              <w:rPr>
                <w:rFonts w:cstheme="minorHAnsi"/>
                <w:lang w:eastAsia="nb-NO"/>
              </w:rPr>
              <w:t>moh</w:t>
            </w:r>
          </w:p>
        </w:tc>
      </w:tr>
    </w:tbl>
    <w:p w14:paraId="050D707F" w14:textId="0A07DC75" w:rsidR="00111F38" w:rsidRPr="0070629D" w:rsidRDefault="007F1137" w:rsidP="00111F38">
      <w:pPr>
        <w:rPr>
          <w:rFonts w:cstheme="minorHAnsi"/>
          <w:bCs/>
          <w:szCs w:val="24"/>
        </w:rPr>
      </w:pPr>
      <w:r w:rsidRPr="004A3B0F">
        <w:rPr>
          <w:rFonts w:cstheme="minorHAnsi"/>
          <w:lang w:eastAsia="nb-NO"/>
        </w:rPr>
        <w:br/>
      </w:r>
      <w:r w:rsidR="00111F38" w:rsidRPr="004A3B0F">
        <w:rPr>
          <w:rFonts w:cstheme="minorHAnsi"/>
          <w:b/>
          <w:szCs w:val="24"/>
        </w:rPr>
        <w:t>Verneformål og særskilte verneverdier</w:t>
      </w:r>
      <w:r w:rsidR="003F3AFD">
        <w:rPr>
          <w:rFonts w:cstheme="minorHAnsi"/>
          <w:b/>
          <w:szCs w:val="24"/>
        </w:rPr>
        <w:br/>
      </w:r>
      <w:r w:rsidR="00111F38" w:rsidRPr="004A3B0F">
        <w:rPr>
          <w:rFonts w:cstheme="minorHAnsi"/>
          <w:bCs/>
          <w:i/>
          <w:iCs/>
          <w:szCs w:val="24"/>
        </w:rPr>
        <w:t>Verneformål</w:t>
      </w:r>
      <w:r w:rsidR="0070629D">
        <w:rPr>
          <w:rFonts w:cstheme="minorHAnsi"/>
          <w:bCs/>
          <w:i/>
          <w:iCs/>
          <w:szCs w:val="24"/>
        </w:rPr>
        <w:br/>
      </w:r>
      <w:r w:rsidR="0070629D" w:rsidRPr="0070629D">
        <w:rPr>
          <w:rFonts w:cstheme="minorHAnsi"/>
          <w:bCs/>
          <w:szCs w:val="24"/>
        </w:rPr>
        <w:t>Formålet med forskriften er å bevare et område som representerer bestemte naturtyper i form av naturskog og rike skogtyper som kalkskog og kalkkilder, eldre granskog, bekkekløfter, samt kulturbasert slåttemark, slåttemyrer og engskog. Videre er formålet å bevare et område som på grunn av sin store variasjon av naturtyper har området særlig betydning for biologisk mangfold, særlig for arter knyttet til disse naturtypene. Det er en målsetting å beholde verneverdiene i best mulig tilstand, og eventuelt videreutvikle dem. Formålet omfatter også bevaring av det samiske naturgrunnlaget.</w:t>
      </w:r>
    </w:p>
    <w:p w14:paraId="05EB16E7" w14:textId="4EDBCB6C" w:rsidR="00111F38" w:rsidRDefault="00111F38" w:rsidP="2C80CCD9">
      <w:pPr>
        <w:spacing w:line="276" w:lineRule="auto"/>
        <w:rPr>
          <w:rFonts w:eastAsiaTheme="minorEastAsia"/>
        </w:rPr>
      </w:pPr>
      <w:r w:rsidRPr="2C80CCD9">
        <w:rPr>
          <w:i/>
          <w:iCs/>
        </w:rPr>
        <w:t>Verneverdier og naturverdier</w:t>
      </w:r>
      <w:r>
        <w:br/>
      </w:r>
      <w:r w:rsidR="5B7A4ECB" w:rsidRPr="651527F4">
        <w:rPr>
          <w:rFonts w:eastAsiaTheme="minorEastAsia"/>
        </w:rPr>
        <w:t>Utvidelsen bidrar med kalkrik skog i lavlandet, inkluderer flere naturtyper med kalkskog og slåttemarker som fortsatt er av til dels ekstremrik karakter, og tre bekkekløfter. Med utvidelsen oppnås en naturlig topografisk avslutning av naturreservatet mot vest.</w:t>
      </w:r>
    </w:p>
    <w:p w14:paraId="434990E1" w14:textId="39C60388" w:rsidR="5B7A4ECB" w:rsidRDefault="5B7A4ECB" w:rsidP="2C80CCD9">
      <w:pPr>
        <w:spacing w:line="276" w:lineRule="auto"/>
        <w:rPr>
          <w:rFonts w:eastAsiaTheme="minorEastAsia"/>
        </w:rPr>
      </w:pPr>
      <w:r w:rsidRPr="651527F4">
        <w:rPr>
          <w:rFonts w:eastAsiaTheme="minorEastAsia"/>
        </w:rPr>
        <w:lastRenderedPageBreak/>
        <w:t xml:space="preserve">Bekkedalene er til dels svært markante, med Brennbekken som den mest markerte. Holmfetdalen er smalere og kortere, men har kalkskog med bl.a taggbregne og blåveis i hele lengde retningen. Kvernbekken er påvirket av minikraftverk og inntaksdam ganske høyt oppe, men selve bekkedalsforløpet har karakter av gammel kalkskog. Ellers er denne sørvendte lisida en mosaikk mellom gammel og yngre skog, med en klar overvekt av gammel skog i hogstklasse 5 og med alder fra 100 år og oppover. Innenfor denne mosaikken dukker kalkindikasjoner opp jevnlig, f.eks i form av taggbregne, blåveis og en god del søyleeiner. </w:t>
      </w:r>
    </w:p>
    <w:p w14:paraId="41A67D80" w14:textId="0BC4FF4C" w:rsidR="5B7A4ECB" w:rsidRDefault="5B7A4ECB" w:rsidP="2C80CCD9">
      <w:pPr>
        <w:spacing w:line="276" w:lineRule="auto"/>
        <w:rPr>
          <w:rFonts w:eastAsiaTheme="minorEastAsia"/>
        </w:rPr>
      </w:pPr>
      <w:r w:rsidRPr="651527F4">
        <w:rPr>
          <w:rFonts w:eastAsiaTheme="minorEastAsia"/>
        </w:rPr>
        <w:t>Området har store arealer med kalk og lågurtfuruskog (VU), rik gransumpskog (VU) og høgstaude granskog (NT). Området er rikt på rødlistearter som sopp og sjeldne, krevende lavarter som lever på svært gamle trær. Sammen med eksisterende Kvamsfjellet naturreservat er dette et av de mest verdifulle områder i landet av denne typen. Området dekker opp mangler og prioriteringer i skogvernet med kalkskog og rike skoger. Sammen med nåværende Kvamsfjellet naturreservat dekker området også opp prioriteringen «storområde på kalkgrunn».</w:t>
      </w:r>
    </w:p>
    <w:p w14:paraId="1BDE77E9" w14:textId="77777777" w:rsidR="00111F38" w:rsidRPr="004A3B0F" w:rsidRDefault="00111F38" w:rsidP="00111F38">
      <w:pPr>
        <w:rPr>
          <w:rFonts w:cstheme="minorHAnsi"/>
          <w:bCs/>
          <w:szCs w:val="24"/>
        </w:rPr>
      </w:pPr>
      <w:r w:rsidRPr="004A3B0F">
        <w:rPr>
          <w:rFonts w:cstheme="minorHAnsi"/>
          <w:b/>
          <w:szCs w:val="24"/>
        </w:rPr>
        <w:t>Inngrepsstatus og andre interesser</w:t>
      </w:r>
    </w:p>
    <w:p w14:paraId="7996DB0C" w14:textId="21773573" w:rsidR="00111F38" w:rsidRPr="00C015D6" w:rsidRDefault="00111F38" w:rsidP="00111F38">
      <w:pPr>
        <w:rPr>
          <w:rFonts w:cstheme="minorHAnsi"/>
          <w:bCs/>
          <w:szCs w:val="24"/>
        </w:rPr>
      </w:pPr>
      <w:r w:rsidRPr="004A3B0F">
        <w:rPr>
          <w:rFonts w:cstheme="minorHAnsi"/>
          <w:bCs/>
          <w:i/>
          <w:iCs/>
          <w:szCs w:val="24"/>
        </w:rPr>
        <w:t>Inngrep</w:t>
      </w:r>
      <w:r w:rsidR="00C015D6">
        <w:rPr>
          <w:rFonts w:cstheme="minorHAnsi"/>
          <w:bCs/>
          <w:i/>
          <w:iCs/>
          <w:szCs w:val="24"/>
        </w:rPr>
        <w:br/>
      </w:r>
      <w:r w:rsidR="00C015D6" w:rsidRPr="00C015D6">
        <w:rPr>
          <w:rFonts w:cstheme="minorHAnsi"/>
          <w:bCs/>
          <w:szCs w:val="24"/>
        </w:rPr>
        <w:t>Det ligger noen få bygninger/hytter inne i tilbudsområdet, og gjennom området går det enkelte stier. Kvernhusbekken minikraftverk med inntaksdam og traktorveg ligger innenfor tilbudsområdet.</w:t>
      </w:r>
    </w:p>
    <w:p w14:paraId="5A5F1DED" w14:textId="6BED5913" w:rsidR="00111F38" w:rsidRPr="00B60057" w:rsidRDefault="00111F38" w:rsidP="00111F38">
      <w:pPr>
        <w:rPr>
          <w:rFonts w:cstheme="minorHAnsi"/>
          <w:bCs/>
          <w:i/>
          <w:iCs/>
          <w:szCs w:val="24"/>
        </w:rPr>
      </w:pPr>
      <w:r w:rsidRPr="004A3B0F">
        <w:rPr>
          <w:rFonts w:cstheme="minorHAnsi"/>
          <w:bCs/>
          <w:i/>
          <w:iCs/>
          <w:szCs w:val="24"/>
        </w:rPr>
        <w:t>Reindrift</w:t>
      </w:r>
      <w:r w:rsidR="00B60057">
        <w:rPr>
          <w:rFonts w:cstheme="minorHAnsi"/>
          <w:bCs/>
          <w:i/>
          <w:iCs/>
          <w:szCs w:val="24"/>
        </w:rPr>
        <w:br/>
      </w:r>
      <w:r w:rsidR="00B60057" w:rsidRPr="00B60057">
        <w:rPr>
          <w:rFonts w:cstheme="minorHAnsi"/>
          <w:bCs/>
          <w:szCs w:val="24"/>
        </w:rPr>
        <w:t>Områdene ligger innenfor distriktsgrensene til Tjåehkere Sijte (Østre Namdal reinbeitedistrikt) og berører tidlig brukte vinterbeiter. Det må påregnes bruk av motorkjøretøy i området.</w:t>
      </w:r>
    </w:p>
    <w:p w14:paraId="7A50EF3A" w14:textId="0C992B0B" w:rsidR="00111F38" w:rsidRPr="004A3B0F" w:rsidRDefault="00111F38" w:rsidP="00111F38">
      <w:r w:rsidRPr="6F6F2A2E">
        <w:rPr>
          <w:i/>
        </w:rPr>
        <w:t>Planstatus</w:t>
      </w:r>
      <w:r w:rsidR="00B60057">
        <w:br/>
      </w:r>
      <w:r w:rsidR="00C015D6" w:rsidRPr="6F6F2A2E">
        <w:t>LNFR-område i kommuneplan.</w:t>
      </w:r>
    </w:p>
    <w:p w14:paraId="3548D151" w14:textId="7E20DF31" w:rsidR="47A0E87C" w:rsidRDefault="47A0E87C" w:rsidP="7BCBAFE8">
      <w:pPr>
        <w:spacing w:line="254" w:lineRule="auto"/>
        <w:rPr>
          <w:rFonts w:ascii="Calibri" w:eastAsia="Calibri" w:hAnsi="Calibri" w:cs="Calibri"/>
        </w:rPr>
      </w:pPr>
      <w:r w:rsidRPr="7BCBAFE8">
        <w:rPr>
          <w:i/>
          <w:iCs/>
        </w:rPr>
        <w:t>Skogbruk</w:t>
      </w:r>
      <w:r>
        <w:br/>
      </w:r>
      <w:r w:rsidR="288EC5C4" w:rsidRPr="21181C3D">
        <w:rPr>
          <w:rFonts w:ascii="Calibri" w:eastAsia="Calibri" w:hAnsi="Calibri" w:cs="Calibri"/>
          <w:color w:val="000000" w:themeColor="text1"/>
        </w:rPr>
        <w:t xml:space="preserve">Noe </w:t>
      </w:r>
      <w:r w:rsidR="2ABAC2B5" w:rsidRPr="46046156">
        <w:rPr>
          <w:rFonts w:ascii="Calibri" w:eastAsia="Calibri" w:hAnsi="Calibri" w:cs="Calibri"/>
          <w:color w:val="000000" w:themeColor="text1"/>
        </w:rPr>
        <w:t>betydning</w:t>
      </w:r>
      <w:r w:rsidR="288EC5C4" w:rsidRPr="46046156">
        <w:rPr>
          <w:rFonts w:ascii="Calibri" w:eastAsia="Calibri" w:hAnsi="Calibri" w:cs="Calibri"/>
          <w:color w:val="000000" w:themeColor="text1"/>
        </w:rPr>
        <w:t>.</w:t>
      </w:r>
      <w:r w:rsidR="288EC5C4" w:rsidRPr="21181C3D">
        <w:rPr>
          <w:rFonts w:ascii="Calibri" w:eastAsia="Calibri" w:hAnsi="Calibri" w:cs="Calibri"/>
          <w:color w:val="000000" w:themeColor="text1"/>
        </w:rPr>
        <w:t xml:space="preserve"> </w:t>
      </w:r>
      <w:r w:rsidRPr="7BCBAFE8">
        <w:rPr>
          <w:rFonts w:ascii="Calibri" w:eastAsia="Calibri" w:hAnsi="Calibri" w:cs="Calibri"/>
          <w:color w:val="000000" w:themeColor="text1"/>
        </w:rPr>
        <w:t xml:space="preserve">Verdi </w:t>
      </w:r>
      <w:r w:rsidR="08FECCF8" w:rsidRPr="21181C3D">
        <w:rPr>
          <w:rFonts w:ascii="Calibri" w:eastAsia="Calibri" w:hAnsi="Calibri" w:cs="Calibri"/>
          <w:color w:val="000000" w:themeColor="text1"/>
        </w:rPr>
        <w:t>3</w:t>
      </w:r>
      <w:r w:rsidRPr="7BCBAFE8">
        <w:rPr>
          <w:rFonts w:ascii="Calibri" w:eastAsia="Calibri" w:hAnsi="Calibri" w:cs="Calibri"/>
          <w:color w:val="000000" w:themeColor="text1"/>
        </w:rPr>
        <w:t xml:space="preserve"> på en skala fra 7 (lav) til 1 (høy). </w:t>
      </w:r>
      <w:r w:rsidR="42AE25CA" w:rsidRPr="7BCBAFE8">
        <w:rPr>
          <w:rFonts w:ascii="Calibri" w:eastAsia="Calibri" w:hAnsi="Calibri" w:cs="Calibri"/>
        </w:rPr>
        <w:t xml:space="preserve">Utvalgte nøkkelbiotoper tar en stor del av skogens med svakest bonitet og enklest terreng. Den beste skogen står i ganske bratt terreng, muligens av taubanekarakter. Skogen (i hovedsak gran) anses likevel som drivverdig. </w:t>
      </w:r>
      <w:proofErr w:type="spellStart"/>
      <w:r w:rsidR="42AE25CA" w:rsidRPr="7BCBAFE8">
        <w:rPr>
          <w:rFonts w:ascii="Calibri" w:eastAsia="Calibri" w:hAnsi="Calibri" w:cs="Calibri"/>
        </w:rPr>
        <w:t>Evt</w:t>
      </w:r>
      <w:proofErr w:type="spellEnd"/>
      <w:r w:rsidR="42AE25CA" w:rsidRPr="7BCBAFE8">
        <w:rPr>
          <w:rFonts w:ascii="Calibri" w:eastAsia="Calibri" w:hAnsi="Calibri" w:cs="Calibri"/>
        </w:rPr>
        <w:t xml:space="preserve"> veginvesteringer i området svekkes av eksisterende begrensninger (utvalgte naturtyper og Mis). Nesten 300 dekar er kalkskog noe som kanskje vil fordre tilpasninger i hogstform.</w:t>
      </w:r>
    </w:p>
    <w:p w14:paraId="67D2AD37" w14:textId="120989C6" w:rsidR="007F1137" w:rsidRPr="0041272F" w:rsidRDefault="00111F38" w:rsidP="00111F38">
      <w:pPr>
        <w:rPr>
          <w:i/>
        </w:rPr>
      </w:pPr>
      <w:r w:rsidRPr="6F6F2A2E">
        <w:rPr>
          <w:i/>
        </w:rPr>
        <w:t>Andre interesser</w:t>
      </w:r>
      <w:r w:rsidR="0041272F">
        <w:br/>
      </w:r>
      <w:r w:rsidR="0041272F" w:rsidRPr="6F6F2A2E">
        <w:t>Området ligger innenfor areal registrert som «Viktig friluftslivsområde». Området brukes til jakt.</w:t>
      </w:r>
    </w:p>
    <w:p w14:paraId="57564482" w14:textId="178BA09E" w:rsidR="27C036CE" w:rsidRDefault="27C036CE" w:rsidP="6F8ECA16">
      <w:r w:rsidRPr="6F8ECA16">
        <w:t>Ingen kartfesta eller kjente kulturminner.</w:t>
      </w:r>
    </w:p>
    <w:p w14:paraId="38B53F2D" w14:textId="77450F89" w:rsidR="007F1137" w:rsidRDefault="007F1137" w:rsidP="007F1137">
      <w:pPr>
        <w:rPr>
          <w:rFonts w:cstheme="minorHAnsi"/>
          <w:bCs/>
          <w:szCs w:val="24"/>
        </w:rPr>
      </w:pPr>
      <w:r w:rsidRPr="004A3B0F">
        <w:rPr>
          <w:rFonts w:cstheme="minorHAnsi"/>
          <w:b/>
          <w:szCs w:val="24"/>
        </w:rPr>
        <w:t>Sammendrag av høringsuttalelsene</w:t>
      </w:r>
      <w:r w:rsidR="00B13A92">
        <w:rPr>
          <w:rFonts w:cstheme="minorHAnsi"/>
          <w:b/>
          <w:szCs w:val="24"/>
        </w:rPr>
        <w:br/>
      </w:r>
      <w:r w:rsidR="00B13A92" w:rsidRPr="00B13A92">
        <w:rPr>
          <w:rFonts w:cstheme="minorHAnsi"/>
          <w:bCs/>
          <w:szCs w:val="24"/>
        </w:rPr>
        <w:t xml:space="preserve">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w:t>
      </w:r>
      <w:r w:rsidR="00B13A92" w:rsidRPr="00B13A92">
        <w:rPr>
          <w:rFonts w:cstheme="minorHAnsi"/>
          <w:bCs/>
          <w:szCs w:val="24"/>
        </w:rPr>
        <w:lastRenderedPageBreak/>
        <w:t>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6170678D" w14:textId="6C27191C" w:rsidR="00B13A92" w:rsidRDefault="00F75E86" w:rsidP="007F1137">
      <w:pPr>
        <w:rPr>
          <w:rFonts w:cstheme="minorHAnsi"/>
          <w:bCs/>
          <w:szCs w:val="24"/>
        </w:rPr>
      </w:pPr>
      <w:r w:rsidRPr="00F75E86">
        <w:rPr>
          <w:rFonts w:cstheme="minorHAnsi"/>
          <w:bCs/>
          <w:szCs w:val="24"/>
        </w:rPr>
        <w:t xml:space="preserve">Kraftselskapet </w:t>
      </w:r>
      <w:r w:rsidRPr="00F75E86">
        <w:rPr>
          <w:rFonts w:cstheme="minorHAnsi"/>
          <w:bCs/>
          <w:szCs w:val="24"/>
          <w:u w:val="single"/>
        </w:rPr>
        <w:t>Grønnmyra AS</w:t>
      </w:r>
      <w:r w:rsidRPr="00F75E86">
        <w:rPr>
          <w:rFonts w:cstheme="minorHAnsi"/>
          <w:bCs/>
          <w:szCs w:val="24"/>
        </w:rPr>
        <w:t xml:space="preserve"> beskriver kraftverket i Kvernhusbekken med dam, rørgate og fall, og hva som trengs av jevnlig vedlikehold. Eier beskriver også en mulig oppgradering med økt fall og nødvendig utbedring av gammel tømmerveg, noe det kan bli aktuelt å gjennomføre en gang i fremtiden. </w:t>
      </w:r>
    </w:p>
    <w:p w14:paraId="69EBA247" w14:textId="1B15F3F2" w:rsidR="00F75E86" w:rsidRDefault="00617F6D" w:rsidP="007F1137">
      <w:pPr>
        <w:rPr>
          <w:rFonts w:cstheme="minorHAnsi"/>
          <w:bCs/>
          <w:szCs w:val="24"/>
        </w:rPr>
      </w:pPr>
      <w:r w:rsidRPr="00617F6D">
        <w:rPr>
          <w:rFonts w:cstheme="minorHAnsi"/>
          <w:bCs/>
          <w:szCs w:val="24"/>
          <w:u w:val="single"/>
        </w:rPr>
        <w:t>Norges vassdrags- og energidirektorat (NVE)</w:t>
      </w:r>
      <w:r w:rsidRPr="00617F6D">
        <w:rPr>
          <w:rFonts w:cstheme="minorHAnsi"/>
          <w:bCs/>
          <w:szCs w:val="24"/>
        </w:rPr>
        <w:t xml:space="preserve"> ber Statsforvalteren opprette dialog med kraftselskapet Grønnmyra AS for å hensynta drift av reguleringsmagasinet, rydding i kantsonen, motorferdsel i området, drift, vedlikehold og oppgradering av Kvernhusbekken.</w:t>
      </w:r>
    </w:p>
    <w:p w14:paraId="68F7644E" w14:textId="5ABA3891" w:rsidR="00617F6D" w:rsidRDefault="005C1FC7" w:rsidP="007F1137">
      <w:pPr>
        <w:rPr>
          <w:rFonts w:cstheme="minorHAnsi"/>
          <w:bCs/>
          <w:szCs w:val="24"/>
        </w:rPr>
      </w:pPr>
      <w:r w:rsidRPr="005C1FC7">
        <w:rPr>
          <w:rFonts w:cstheme="minorHAnsi"/>
          <w:bCs/>
          <w:szCs w:val="24"/>
          <w:u w:val="single"/>
        </w:rPr>
        <w:t>Sametinget</w:t>
      </w:r>
      <w:r w:rsidRPr="005C1FC7">
        <w:rPr>
          <w:rFonts w:cstheme="minorHAnsi"/>
          <w:bCs/>
          <w:szCs w:val="24"/>
        </w:rPr>
        <w:t xml:space="preserve"> har som svar på forhåndsvarsel om verneprosess bedt Statsforvalteren forespørre berørte samiske interesser om konsultasjon. I sitt høringsinnspill viser Sametinget til avtalen (datert 2007) mellom dem og Klima- og miljødepartementet om retningslinjer for verneplanarbeid i samiske områder. De ber om å få oppsummert og tilsendt høringsuttalelsene fra samiske rettighetshavere og interesser (samt annen dokumentasjon på medvirkning) i etterkant av høringen. De fikk 3 ukers frist til å gi sin endelige uttalelse. Sametinget har meldt tilbake at siden ett av reinbeitedistriktene går imot vern innenfor sitt distrikt, må saken avklares politisk i møte for sametingsrådet den 13. august. </w:t>
      </w:r>
    </w:p>
    <w:p w14:paraId="5DA2426D" w14:textId="323314D2" w:rsidR="004605CA" w:rsidRDefault="004605CA" w:rsidP="007F1137">
      <w:pPr>
        <w:rPr>
          <w:rFonts w:cstheme="minorHAnsi"/>
          <w:bCs/>
          <w:szCs w:val="24"/>
        </w:rPr>
      </w:pPr>
      <w:r w:rsidRPr="004605CA">
        <w:rPr>
          <w:rFonts w:cstheme="minorHAnsi"/>
          <w:bCs/>
          <w:szCs w:val="24"/>
          <w:u w:val="single"/>
        </w:rPr>
        <w:t>Direktoratet for mineralforvaltning med Bergmesteren for Svalbard (DMF)</w:t>
      </w:r>
      <w:r w:rsidRPr="004605CA">
        <w:rPr>
          <w:rFonts w:cstheme="minorHAnsi"/>
          <w:bCs/>
          <w:szCs w:val="24"/>
        </w:rPr>
        <w:t xml:space="preserve"> viser til sitt innspill til oppstartsmeldingen der de opplyste om hvilke mineralressurser som ble berørt. DMF er kritisk til at innspill som har kommet til oppstartsmeldingen ikke er hensyntatt i høringsdokumentet, og mener at høringsdokumentet gir et utilstrekkelig beslutningsgrunnlag i saken. De ber om at det legges frem vurderinger av vernets virkning på ressursene som berøres. Utvidelsen av verneområdet Kvamsfjellet i Steinkjer kommune berører berører jernprovinsen Fosdalen og Norve’Ge Minerals’ undersøkelsesrett. For området Kvamsfjellet bør det gå fram av tilrådningsdokumentet at vernet begrenser muligheten til å gjøre undersøkelser etter mineralressurser og tilgangen til eventuelle ressurser i forekomstene og provinsen. Inntil det er gjort tilstrekkelige vurderinger av vernet basert på innkomne innspill vil DMF fortsatt fraråde vern av disse områdene som foreslått.</w:t>
      </w:r>
    </w:p>
    <w:p w14:paraId="58E2100F" w14:textId="46E91111" w:rsidR="005C1FC7" w:rsidRDefault="00EC22D4" w:rsidP="007F1137">
      <w:pPr>
        <w:rPr>
          <w:rFonts w:cstheme="minorHAnsi"/>
          <w:bCs/>
          <w:szCs w:val="24"/>
        </w:rPr>
      </w:pPr>
      <w:r w:rsidRPr="00EC22D4">
        <w:rPr>
          <w:rFonts w:cstheme="minorHAnsi"/>
          <w:bCs/>
          <w:szCs w:val="24"/>
          <w:u w:val="single"/>
        </w:rPr>
        <w:t>Trøndelag fylkeskommune</w:t>
      </w:r>
      <w:r w:rsidRPr="00EC22D4">
        <w:rPr>
          <w:rFonts w:cstheme="minorHAnsi"/>
          <w:bCs/>
          <w:szCs w:val="24"/>
        </w:rPr>
        <w:t xml:space="preserve"> slutter seg til vernet ut ifra målsettingen om å redusere risikoen for tap av biologisk mangfold og at det ikke er store konflikter til verneforslaget. Videre peker de på at 8 % av samlet skogareal i fylket vil være vernet. Skogvernet legger begrensninger på virketilgangen til skogindustrien, og det er derfor viktig at vern og en bærekraftig produksjon av biomasse balanseres på en god måte. De ønsker at det i størst mulig grad må utarbeides forvaltningsplaner for områder som blir fredet. De påpeker at lokal forvaltning er viktig, og at kostnader dette medfører bør dekkes av staten. </w:t>
      </w:r>
    </w:p>
    <w:p w14:paraId="66258A0D" w14:textId="55EB2EC4" w:rsidR="00EC22D4" w:rsidRDefault="00EC22D4" w:rsidP="007F1137">
      <w:pPr>
        <w:rPr>
          <w:rFonts w:cstheme="minorHAnsi"/>
          <w:bCs/>
          <w:szCs w:val="24"/>
        </w:rPr>
      </w:pPr>
      <w:r w:rsidRPr="00EC22D4">
        <w:rPr>
          <w:rFonts w:cstheme="minorHAnsi"/>
          <w:bCs/>
          <w:szCs w:val="24"/>
          <w:u w:val="single"/>
        </w:rPr>
        <w:t>Statnett</w:t>
      </w:r>
      <w:r w:rsidRPr="00EC22D4">
        <w:rPr>
          <w:rFonts w:cstheme="minorHAnsi"/>
          <w:bCs/>
          <w:szCs w:val="24"/>
        </w:rPr>
        <w:t xml:space="preserve"> melder at planlagt skogvern i disse områdene ikke berører Statnett sine anlegg eller planer. Statnett har ingen bemerkninger til skogvern i disse områdene.</w:t>
      </w:r>
    </w:p>
    <w:p w14:paraId="26082FB7" w14:textId="58A44BC6" w:rsidR="00EC22D4" w:rsidRDefault="00EC22D4" w:rsidP="007F1137">
      <w:pPr>
        <w:rPr>
          <w:rFonts w:cstheme="minorHAnsi"/>
          <w:bCs/>
          <w:szCs w:val="24"/>
        </w:rPr>
      </w:pPr>
      <w:r w:rsidRPr="00EC22D4">
        <w:rPr>
          <w:rFonts w:cstheme="minorHAnsi"/>
          <w:bCs/>
          <w:szCs w:val="24"/>
          <w:u w:val="single"/>
        </w:rPr>
        <w:t>Naturvernforbundet</w:t>
      </w:r>
      <w:r w:rsidRPr="00EC22D4">
        <w:rPr>
          <w:rFonts w:cstheme="minorHAnsi"/>
          <w:bCs/>
          <w:szCs w:val="24"/>
        </w:rPr>
        <w:t xml:space="preserve"> er positive til arbeidet med frivillig vern av skog, men at det også er svært viktig at det også gjennomføres ordinære verneprosesser som ikke forutsetter samtykke fra grunneier av hensyn til å verne de mest verdifulle områdene. Videre har de forslag til spesifikke områder og skogtyper som bør prioriteres for vern og rapporter som er utarbeidet.  </w:t>
      </w:r>
    </w:p>
    <w:p w14:paraId="77494F28" w14:textId="15D75E66" w:rsidR="00EC22D4" w:rsidRDefault="00EC22D4" w:rsidP="007F1137">
      <w:pPr>
        <w:rPr>
          <w:rFonts w:cstheme="minorHAnsi"/>
          <w:bCs/>
          <w:szCs w:val="24"/>
        </w:rPr>
      </w:pPr>
      <w:r w:rsidRPr="00EC22D4">
        <w:rPr>
          <w:rFonts w:cstheme="minorHAnsi"/>
          <w:bCs/>
          <w:szCs w:val="24"/>
          <w:u w:val="single"/>
        </w:rPr>
        <w:t>Språkrådet</w:t>
      </w:r>
      <w:r w:rsidRPr="00EC22D4">
        <w:rPr>
          <w:rFonts w:cstheme="minorHAnsi"/>
          <w:bCs/>
          <w:szCs w:val="24"/>
        </w:rPr>
        <w:t xml:space="preserve"> har ingen merknader til at navnet Kvamsfjellet naturreservat videreføres som navn på det utvidede verneområdet.</w:t>
      </w:r>
    </w:p>
    <w:p w14:paraId="645ACB44" w14:textId="6768CA18" w:rsidR="00EC22D4" w:rsidRDefault="00EC22D4" w:rsidP="007F1137">
      <w:pPr>
        <w:rPr>
          <w:rFonts w:cstheme="minorHAnsi"/>
          <w:bCs/>
          <w:szCs w:val="24"/>
        </w:rPr>
      </w:pPr>
      <w:r w:rsidRPr="00EC22D4">
        <w:rPr>
          <w:rFonts w:cstheme="minorHAnsi"/>
          <w:bCs/>
          <w:szCs w:val="24"/>
          <w:u w:val="single"/>
        </w:rPr>
        <w:lastRenderedPageBreak/>
        <w:t>Forsvarsbygg</w:t>
      </w:r>
      <w:r w:rsidRPr="00EC22D4">
        <w:rPr>
          <w:rFonts w:cstheme="minorHAnsi"/>
          <w:bCs/>
          <w:szCs w:val="24"/>
        </w:rPr>
        <w:t xml:space="preserve"> ber om at det generelle unntaket for militær operativ virksomhet og unntaket for avgang og landing med Forsvarets luftfartøy tas med i forskriftsteksten. </w:t>
      </w:r>
    </w:p>
    <w:p w14:paraId="29755553" w14:textId="50D8BA5D" w:rsidR="00EC22D4" w:rsidRDefault="00EC22D4" w:rsidP="007F1137">
      <w:pPr>
        <w:rPr>
          <w:rFonts w:cstheme="minorHAnsi"/>
          <w:bCs/>
          <w:szCs w:val="24"/>
        </w:rPr>
      </w:pPr>
      <w:r w:rsidRPr="00EC22D4">
        <w:rPr>
          <w:rFonts w:cstheme="minorHAnsi"/>
          <w:bCs/>
          <w:szCs w:val="24"/>
          <w:u w:val="single"/>
        </w:rPr>
        <w:t>Tensio</w:t>
      </w:r>
      <w:r w:rsidRPr="00EC22D4">
        <w:rPr>
          <w:rFonts w:cstheme="minorHAnsi"/>
          <w:bCs/>
          <w:szCs w:val="24"/>
        </w:rPr>
        <w:t xml:space="preserve"> påpeker at den foreslåtte utvidelsen grenser med nettanlegg som eies av Tensio TN. De ber at drift, vedlikehold og oppgradering av eksisterende energi- og kraftanlegg også skal gjelde energi- og kraftanlegg som ligger langs/nær grensen til verneområdet.</w:t>
      </w:r>
    </w:p>
    <w:p w14:paraId="0CD8D6CF" w14:textId="0A93E893" w:rsidR="00A00013" w:rsidRPr="00B13A92" w:rsidRDefault="00A00013" w:rsidP="007F1137">
      <w:r w:rsidRPr="5DEED9B2">
        <w:rPr>
          <w:u w:val="single"/>
        </w:rPr>
        <w:t>Møte for konsultasjon med Tjåehkere sijte (Østre Namdal reinbeitedistrikt)</w:t>
      </w:r>
      <w:r w:rsidRPr="5DEED9B2">
        <w:t xml:space="preserve"> fant sted 14.05.2024. Reinbeitedistriktet påpeker deres retter i henhold til bl.a. ILO-konvensjonen og FNs urfolksdeklarasjon. Vern skal derfor ikke begrense de samiske rettigheter, men være et vern mot kommersiell utnyttelse. De er uenig i at verneforskriften stiller krav til søknad for enkelte aktiviteter og tiltak. Reindrift skal kun reguleres av reindriftsloven. Reinbeitedistriktet vil ikke søke dispensasjon for noe de har rett til gjennom alders tids bruk og sedvane. Distriktet påpekte at de er presset av mange inngrep, og at reindriftskartet ikke er oppdatert. Alt areal innenfor distriktet er aktuelt for bruk til reindrift. Tjåehkere sijte mener at tilstrekkelig enighet ikke er oppnådd. De vil ikke signere en protokoll så lenge det ikke blir gitt en garanti for at de framsatte kravene innfris, og går enn så lenge imot vern i deres distrikt.</w:t>
      </w:r>
    </w:p>
    <w:p w14:paraId="1C4563F6" w14:textId="70F344BE" w:rsidR="007F1137" w:rsidRDefault="007F1137" w:rsidP="007F1137">
      <w:pPr>
        <w:rPr>
          <w:rFonts w:cstheme="minorHAnsi"/>
          <w:b/>
          <w:szCs w:val="24"/>
        </w:rPr>
      </w:pPr>
      <w:r w:rsidRPr="004A3B0F">
        <w:rPr>
          <w:rFonts w:cstheme="minorHAnsi"/>
          <w:b/>
          <w:szCs w:val="24"/>
        </w:rPr>
        <w:t>Statsforvalterens kommentarer</w:t>
      </w:r>
    </w:p>
    <w:p w14:paraId="01159915" w14:textId="74B92C2A" w:rsidR="00A00013" w:rsidRPr="00A00013" w:rsidRDefault="00A00013" w:rsidP="007F1137">
      <w:pPr>
        <w:rPr>
          <w:rFonts w:cstheme="minorHAnsi"/>
          <w:bCs/>
          <w:szCs w:val="24"/>
        </w:rPr>
      </w:pPr>
      <w:r w:rsidRPr="00A00013">
        <w:rPr>
          <w:rFonts w:cstheme="minorHAnsi"/>
          <w:bCs/>
          <w:szCs w:val="24"/>
        </w:rPr>
        <w:t>Statsforvalteren tar innspillene Statnett, Trøndelag fylkeskommune, Naturvernforbundet, og Sametinget til orientering.</w:t>
      </w:r>
    </w:p>
    <w:p w14:paraId="23E07B75" w14:textId="25FF3DE6" w:rsidR="007F1137" w:rsidRPr="00A00013" w:rsidRDefault="007F1137" w:rsidP="007F1137">
      <w:pPr>
        <w:rPr>
          <w:rFonts w:cstheme="minorHAnsi"/>
          <w:bCs/>
          <w:szCs w:val="24"/>
        </w:rPr>
      </w:pPr>
      <w:r w:rsidRPr="004A3B0F">
        <w:rPr>
          <w:rFonts w:cstheme="minorHAnsi"/>
          <w:bCs/>
          <w:i/>
          <w:iCs/>
          <w:szCs w:val="24"/>
        </w:rPr>
        <w:t>Navn</w:t>
      </w:r>
      <w:r w:rsidR="00A00013">
        <w:rPr>
          <w:rFonts w:cstheme="minorHAnsi"/>
          <w:bCs/>
          <w:i/>
          <w:iCs/>
          <w:szCs w:val="24"/>
        </w:rPr>
        <w:br/>
      </w:r>
      <w:r w:rsidR="00A00013" w:rsidRPr="00A00013">
        <w:rPr>
          <w:rFonts w:cstheme="minorHAnsi"/>
          <w:bCs/>
          <w:szCs w:val="24"/>
        </w:rPr>
        <w:t>Statsforvalteren tilrår navnet Kvamsfjellet som i høringsforslaget, og som støttet av Språkrådet.</w:t>
      </w:r>
    </w:p>
    <w:p w14:paraId="20D96480" w14:textId="77DFB5BE" w:rsidR="007F1137" w:rsidRPr="00A00013" w:rsidRDefault="007F1137" w:rsidP="007F1137">
      <w:pPr>
        <w:rPr>
          <w:rFonts w:cstheme="minorHAnsi"/>
          <w:bCs/>
          <w:szCs w:val="24"/>
        </w:rPr>
      </w:pPr>
      <w:r w:rsidRPr="004A3B0F">
        <w:rPr>
          <w:rFonts w:cstheme="minorHAnsi"/>
          <w:bCs/>
          <w:i/>
          <w:iCs/>
          <w:szCs w:val="24"/>
        </w:rPr>
        <w:t>Avgrensing</w:t>
      </w:r>
      <w:r w:rsidR="00A00013">
        <w:rPr>
          <w:rFonts w:cstheme="minorHAnsi"/>
          <w:bCs/>
          <w:i/>
          <w:iCs/>
          <w:szCs w:val="24"/>
        </w:rPr>
        <w:br/>
      </w:r>
      <w:r w:rsidR="00A00013" w:rsidRPr="00A00013">
        <w:rPr>
          <w:rFonts w:cstheme="minorHAnsi"/>
          <w:bCs/>
          <w:szCs w:val="24"/>
        </w:rPr>
        <w:t>Statsforvalteren tilrår avgrensingen som i høringsforslaget. </w:t>
      </w:r>
    </w:p>
    <w:p w14:paraId="2AEF1529" w14:textId="48ACB211" w:rsidR="007F1137" w:rsidRPr="00A00013" w:rsidRDefault="007F1137" w:rsidP="706F4996">
      <w:r w:rsidRPr="299B5B30">
        <w:rPr>
          <w:i/>
        </w:rPr>
        <w:t>Verneforskrift</w:t>
      </w:r>
      <w:r w:rsidR="00A00013">
        <w:br/>
      </w:r>
      <w:r w:rsidR="00A00013" w:rsidRPr="299B5B30">
        <w:t xml:space="preserve">Statsforvalteren imøtekommer noen innspill fra reindrift og flytter «oppføring av gjerder og samleanlegg av midlertidig karakter», og «nødvendig rydding og vedlikehold av reindriftens eksisterende flyttleier og traséer», fra § 7 til § 4, noe som innebærer at tiltakene blir direkte tillatt. Når det gjelder søknadsplikt for noen former for motorferdsel i forbindelse med reindrift, viser </w:t>
      </w:r>
      <w:r w:rsidR="006E26B8">
        <w:t>Statsforvalteren</w:t>
      </w:r>
      <w:r w:rsidR="00A00013" w:rsidRPr="299B5B30">
        <w:t xml:space="preserve"> til Statsforvalterens kommentar felles for alle områder som tilrås for vern.</w:t>
      </w:r>
    </w:p>
    <w:p w14:paraId="17853FED" w14:textId="13602EF7" w:rsidR="007F1137" w:rsidRPr="00A00013" w:rsidRDefault="00A00013" w:rsidP="007F1137">
      <w:r w:rsidRPr="299B5B30">
        <w:t>Kvamsfjellet naturreservat har allerede en godkjent forvaltningsplan. I verneforskriften fra 23. juni 2021, vises det til «forvaltningsplan» hele 8 ganger. Kun en av disse gjelder reindrift. For reindrift er det en fordel å heller vise til reindriftskartet som er mer dynamisk enn forvaltningsplanen. Men når det i forskriften står «eksisterende flyttleier og kjøretraséer» er det innforstått at de ligger i reindriftskartet. Statsforvalteren tilrår derfor følgende endringer i verneforskriften etter høringen når det gjelder reindrift (tekst i parentes tas ut):</w:t>
      </w:r>
    </w:p>
    <w:p w14:paraId="2FF63C48" w14:textId="2B24E715" w:rsidR="299B5B30" w:rsidRDefault="60F068D8" w:rsidP="3072C674">
      <w:pPr>
        <w:spacing w:after="0"/>
        <w:ind w:left="708"/>
      </w:pPr>
      <w:r w:rsidRPr="3072C674">
        <w:rPr>
          <w:rFonts w:ascii="Calibri" w:eastAsia="Calibri" w:hAnsi="Calibri" w:cs="Calibri"/>
        </w:rPr>
        <w:t xml:space="preserve">§ 4 m. </w:t>
      </w:r>
      <w:r w:rsidRPr="3072C674">
        <w:rPr>
          <w:rFonts w:ascii="Calibri" w:eastAsia="Calibri" w:hAnsi="Calibri" w:cs="Calibri"/>
          <w:i/>
          <w:iCs/>
        </w:rPr>
        <w:t>Vedlikehold (rydding) av eksisterende flyttleier og kjøretraséer i reindriften</w:t>
      </w:r>
      <w:r w:rsidRPr="3072C674">
        <w:rPr>
          <w:rFonts w:ascii="Calibri" w:eastAsia="Calibri" w:hAnsi="Calibri" w:cs="Calibri"/>
        </w:rPr>
        <w:t>, (vist på kart i forvaltningsplan)</w:t>
      </w:r>
    </w:p>
    <w:p w14:paraId="5DCB9896" w14:textId="5D734CEA" w:rsidR="299B5B30" w:rsidRDefault="60F068D8" w:rsidP="3072C674">
      <w:pPr>
        <w:spacing w:after="0"/>
        <w:ind w:left="708"/>
      </w:pPr>
      <w:r w:rsidRPr="3072C674">
        <w:rPr>
          <w:rFonts w:ascii="Calibri" w:eastAsia="Calibri" w:hAnsi="Calibri" w:cs="Calibri"/>
        </w:rPr>
        <w:t xml:space="preserve"> </w:t>
      </w:r>
    </w:p>
    <w:p w14:paraId="61EC0306" w14:textId="132248B8" w:rsidR="299B5B30" w:rsidRDefault="60F068D8" w:rsidP="3072C674">
      <w:pPr>
        <w:spacing w:after="0"/>
        <w:ind w:left="708"/>
      </w:pPr>
      <w:r w:rsidRPr="3072C674">
        <w:rPr>
          <w:rFonts w:ascii="Calibri" w:eastAsia="Calibri" w:hAnsi="Calibri" w:cs="Calibri"/>
        </w:rPr>
        <w:t xml:space="preserve">Ordlyden i § 7 punkt i flyttes til § 4 punkt v. </w:t>
      </w:r>
      <w:r w:rsidRPr="3072C674">
        <w:rPr>
          <w:rFonts w:ascii="Calibri" w:eastAsia="Calibri" w:hAnsi="Calibri" w:cs="Calibri"/>
          <w:i/>
          <w:iCs/>
        </w:rPr>
        <w:t>Oppføring av gjerder og samleanlegg av midlertidig karakter i forbindelse med reindrift</w:t>
      </w:r>
      <w:r w:rsidRPr="3072C674">
        <w:rPr>
          <w:rFonts w:ascii="Calibri" w:eastAsia="Calibri" w:hAnsi="Calibri" w:cs="Calibri"/>
        </w:rPr>
        <w:t>.</w:t>
      </w:r>
    </w:p>
    <w:p w14:paraId="11704263" w14:textId="2324660B" w:rsidR="299B5B30" w:rsidRDefault="60F068D8" w:rsidP="3072C674">
      <w:pPr>
        <w:spacing w:after="0"/>
        <w:ind w:left="708"/>
      </w:pPr>
      <w:r w:rsidRPr="3072C674">
        <w:rPr>
          <w:rFonts w:ascii="Calibri" w:eastAsia="Calibri" w:hAnsi="Calibri" w:cs="Calibri"/>
        </w:rPr>
        <w:t xml:space="preserve"> </w:t>
      </w:r>
    </w:p>
    <w:p w14:paraId="5BC2883B" w14:textId="7DAE2ABE" w:rsidR="299B5B30" w:rsidRDefault="60F068D8" w:rsidP="3072C674">
      <w:pPr>
        <w:spacing w:after="0"/>
      </w:pPr>
      <w:r w:rsidRPr="3072C674">
        <w:rPr>
          <w:rFonts w:ascii="Calibri" w:eastAsia="Calibri" w:hAnsi="Calibri" w:cs="Calibri"/>
        </w:rPr>
        <w:t xml:space="preserve">Innspillet </w:t>
      </w:r>
      <w:r w:rsidRPr="3072C674">
        <w:rPr>
          <w:rFonts w:ascii="Calibri" w:eastAsia="Calibri" w:hAnsi="Calibri" w:cs="Calibri"/>
          <w:u w:val="single"/>
        </w:rPr>
        <w:t>Forsvarsbygg</w:t>
      </w:r>
      <w:r w:rsidRPr="3072C674">
        <w:rPr>
          <w:rFonts w:ascii="Calibri" w:eastAsia="Calibri" w:hAnsi="Calibri" w:cs="Calibri"/>
        </w:rPr>
        <w:t xml:space="preserve"> om at det generelle unntaket for militær operativ virksomhet og unntaket for avgang og landing med Forsvarets luftfartøy tas med i forskriftsteksten, ble imøtegått i § 6 allerede ved høringen. Ordlyden i høringsdokumentet beholdes. </w:t>
      </w:r>
    </w:p>
    <w:p w14:paraId="2FC41EAF" w14:textId="04475735" w:rsidR="299B5B30" w:rsidRDefault="60F068D8" w:rsidP="3072C674">
      <w:pPr>
        <w:spacing w:after="0"/>
      </w:pPr>
      <w:r w:rsidRPr="3072C674">
        <w:rPr>
          <w:rFonts w:ascii="Calibri" w:eastAsia="Calibri" w:hAnsi="Calibri" w:cs="Calibri"/>
        </w:rPr>
        <w:lastRenderedPageBreak/>
        <w:t xml:space="preserve"> </w:t>
      </w:r>
    </w:p>
    <w:p w14:paraId="7FDFA3B3" w14:textId="0CBD1BB7" w:rsidR="299B5B30" w:rsidRDefault="60F068D8" w:rsidP="3072C674">
      <w:pPr>
        <w:spacing w:after="240"/>
      </w:pPr>
      <w:r w:rsidRPr="3072C674">
        <w:rPr>
          <w:rFonts w:ascii="Calibri" w:eastAsia="Calibri" w:hAnsi="Calibri" w:cs="Calibri"/>
        </w:rPr>
        <w:t xml:space="preserve">Statsforvalteren har gjennomført dialog med </w:t>
      </w:r>
      <w:r w:rsidRPr="3072C674">
        <w:rPr>
          <w:rFonts w:ascii="Calibri" w:eastAsia="Calibri" w:hAnsi="Calibri" w:cs="Calibri"/>
          <w:u w:val="single"/>
        </w:rPr>
        <w:t>kraftselskapet Grønnmyra AS</w:t>
      </w:r>
      <w:r w:rsidRPr="3072C674">
        <w:rPr>
          <w:rFonts w:ascii="Calibri" w:eastAsia="Calibri" w:hAnsi="Calibri" w:cs="Calibri"/>
        </w:rPr>
        <w:t xml:space="preserve"> på oppfordring fra </w:t>
      </w:r>
      <w:r w:rsidRPr="3072C674">
        <w:rPr>
          <w:rFonts w:ascii="Calibri" w:eastAsia="Calibri" w:hAnsi="Calibri" w:cs="Calibri"/>
          <w:u w:val="single"/>
        </w:rPr>
        <w:t>Norges vassdrags- og energidirektorat (NVE)</w:t>
      </w:r>
      <w:r w:rsidRPr="3072C674">
        <w:rPr>
          <w:rFonts w:ascii="Calibri" w:eastAsia="Calibri" w:hAnsi="Calibri" w:cs="Calibri"/>
        </w:rPr>
        <w:t>. For å ivareta behovet for vedlikehold og mulighetene for en oppgradering av anlegget, og for imøtekomme behovet for vedlikehold og motorferdsel i forbindelse med drift og vedlikehold også inntil verneområdet, tilrår Statsforvalteren følgende endringer i verneforskriften (vedtatt 23. juni 2021) etter høringen (</w:t>
      </w:r>
      <w:r w:rsidRPr="3072C674">
        <w:rPr>
          <w:rFonts w:ascii="Calibri" w:eastAsia="Calibri" w:hAnsi="Calibri" w:cs="Calibri"/>
          <w:i/>
          <w:iCs/>
        </w:rPr>
        <w:t>tekst i kursiv</w:t>
      </w:r>
      <w:r w:rsidRPr="3072C674">
        <w:rPr>
          <w:rFonts w:ascii="Calibri" w:eastAsia="Calibri" w:hAnsi="Calibri" w:cs="Calibri"/>
        </w:rPr>
        <w:t xml:space="preserve"> er sitat som videreføres fra eksisterende verneforskrift, </w:t>
      </w:r>
      <w:r w:rsidRPr="3072C674">
        <w:rPr>
          <w:rFonts w:ascii="Calibri" w:eastAsia="Calibri" w:hAnsi="Calibri" w:cs="Calibri"/>
          <w:i/>
          <w:iCs/>
          <w:u w:val="single"/>
        </w:rPr>
        <w:t>understreket kursiv skrift</w:t>
      </w:r>
      <w:r w:rsidRPr="3072C674">
        <w:rPr>
          <w:rFonts w:ascii="Calibri" w:eastAsia="Calibri" w:hAnsi="Calibri" w:cs="Calibri"/>
        </w:rPr>
        <w:t xml:space="preserve"> viser ny tekst).</w:t>
      </w:r>
    </w:p>
    <w:p w14:paraId="10BB91C6" w14:textId="576BBFE5" w:rsidR="299B5B30" w:rsidRDefault="60F068D8" w:rsidP="3072C674">
      <w:pPr>
        <w:spacing w:after="0"/>
        <w:ind w:left="708"/>
      </w:pPr>
      <w:r w:rsidRPr="3072C674">
        <w:rPr>
          <w:rFonts w:ascii="Calibri" w:eastAsia="Calibri" w:hAnsi="Calibri" w:cs="Calibri"/>
        </w:rPr>
        <w:t xml:space="preserve">§ 4 punkt t. </w:t>
      </w:r>
      <w:r w:rsidRPr="3072C674">
        <w:rPr>
          <w:rFonts w:ascii="Calibri" w:eastAsia="Calibri" w:hAnsi="Calibri" w:cs="Calibri"/>
          <w:i/>
          <w:iCs/>
        </w:rPr>
        <w:t xml:space="preserve">Drift og vedlikehold, samt istandsetting ved akutt utfall på eksisterende energi- og kraftanlegg </w:t>
      </w:r>
      <w:r w:rsidRPr="3072C674">
        <w:rPr>
          <w:rFonts w:ascii="Calibri" w:eastAsia="Calibri" w:hAnsi="Calibri" w:cs="Calibri"/>
          <w:i/>
          <w:iCs/>
          <w:u w:val="single"/>
        </w:rPr>
        <w:t>i og inntil verneområdet</w:t>
      </w:r>
      <w:r w:rsidRPr="3072C674">
        <w:rPr>
          <w:rFonts w:ascii="Calibri" w:eastAsia="Calibri" w:hAnsi="Calibri" w:cs="Calibri"/>
        </w:rPr>
        <w:t>.</w:t>
      </w:r>
    </w:p>
    <w:p w14:paraId="72749445" w14:textId="005B1084" w:rsidR="299B5B30" w:rsidRDefault="60F068D8" w:rsidP="3072C674">
      <w:pPr>
        <w:spacing w:after="0"/>
        <w:ind w:left="708"/>
      </w:pPr>
      <w:r w:rsidRPr="3072C674">
        <w:rPr>
          <w:rFonts w:ascii="Calibri" w:eastAsia="Calibri" w:hAnsi="Calibri" w:cs="Calibri"/>
        </w:rPr>
        <w:t xml:space="preserve"> </w:t>
      </w:r>
    </w:p>
    <w:p w14:paraId="54F25C7B" w14:textId="3E76E223" w:rsidR="299B5B30" w:rsidRDefault="60F068D8" w:rsidP="3072C674">
      <w:pPr>
        <w:spacing w:after="0"/>
        <w:ind w:left="708"/>
      </w:pPr>
      <w:r w:rsidRPr="3072C674">
        <w:rPr>
          <w:rFonts w:ascii="Calibri" w:eastAsia="Calibri" w:hAnsi="Calibri" w:cs="Calibri"/>
        </w:rPr>
        <w:t xml:space="preserve">§ 6 punkt h. </w:t>
      </w:r>
      <w:r w:rsidRPr="3072C674">
        <w:rPr>
          <w:rFonts w:ascii="Calibri" w:eastAsia="Calibri" w:hAnsi="Calibri" w:cs="Calibri"/>
          <w:i/>
          <w:iCs/>
        </w:rPr>
        <w:t xml:space="preserve">Nødvendig motorferdsel i forbindelse med </w:t>
      </w:r>
      <w:r w:rsidRPr="3072C674">
        <w:rPr>
          <w:rFonts w:ascii="Calibri" w:eastAsia="Calibri" w:hAnsi="Calibri" w:cs="Calibri"/>
          <w:i/>
          <w:iCs/>
          <w:u w:val="single"/>
        </w:rPr>
        <w:t>drift og vedlikehold og</w:t>
      </w:r>
      <w:r w:rsidRPr="3072C674">
        <w:rPr>
          <w:rFonts w:ascii="Calibri" w:eastAsia="Calibri" w:hAnsi="Calibri" w:cs="Calibri"/>
          <w:i/>
          <w:iCs/>
        </w:rPr>
        <w:t xml:space="preserve"> akutt utfall eller fare for akutt utfall på eksisterende energi- og kraftanlegg </w:t>
      </w:r>
      <w:r w:rsidRPr="3072C674">
        <w:rPr>
          <w:rFonts w:ascii="Calibri" w:eastAsia="Calibri" w:hAnsi="Calibri" w:cs="Calibri"/>
          <w:i/>
          <w:iCs/>
          <w:u w:val="single"/>
        </w:rPr>
        <w:t>i og inntil verneområdet</w:t>
      </w:r>
      <w:r w:rsidRPr="3072C674">
        <w:rPr>
          <w:rFonts w:ascii="Calibri" w:eastAsia="Calibri" w:hAnsi="Calibri" w:cs="Calibri"/>
          <w:i/>
          <w:iCs/>
        </w:rPr>
        <w:t xml:space="preserve">. Ved bruk av motorisert transport </w:t>
      </w:r>
      <w:r w:rsidRPr="3072C674">
        <w:rPr>
          <w:rFonts w:ascii="Calibri" w:eastAsia="Calibri" w:hAnsi="Calibri" w:cs="Calibri"/>
          <w:i/>
          <w:iCs/>
          <w:u w:val="single"/>
        </w:rPr>
        <w:t>i naturreservatet</w:t>
      </w:r>
      <w:r w:rsidRPr="3072C674">
        <w:rPr>
          <w:rFonts w:ascii="Calibri" w:eastAsia="Calibri" w:hAnsi="Calibri" w:cs="Calibri"/>
          <w:i/>
          <w:iCs/>
        </w:rPr>
        <w:t xml:space="preserve"> skal det i etterkant sendes melding til forvaltningsmyndigheten.</w:t>
      </w:r>
      <w:r w:rsidRPr="3072C674">
        <w:rPr>
          <w:rFonts w:ascii="Calibri" w:eastAsia="Calibri" w:hAnsi="Calibri" w:cs="Calibri"/>
        </w:rPr>
        <w:t xml:space="preserve"> </w:t>
      </w:r>
    </w:p>
    <w:p w14:paraId="7511FA20" w14:textId="6FCA6D54" w:rsidR="299B5B30" w:rsidRDefault="60F068D8" w:rsidP="3072C674">
      <w:pPr>
        <w:spacing w:after="0"/>
        <w:ind w:left="708"/>
      </w:pPr>
      <w:r w:rsidRPr="3072C674">
        <w:rPr>
          <w:rFonts w:ascii="Calibri" w:eastAsia="Calibri" w:hAnsi="Calibri" w:cs="Calibri"/>
        </w:rPr>
        <w:t xml:space="preserve"> </w:t>
      </w:r>
    </w:p>
    <w:p w14:paraId="23A8ECE8" w14:textId="1733BF57" w:rsidR="299B5B30" w:rsidRDefault="60F068D8" w:rsidP="3072C674">
      <w:pPr>
        <w:spacing w:after="0"/>
        <w:ind w:left="708"/>
      </w:pPr>
      <w:r w:rsidRPr="3072C674">
        <w:rPr>
          <w:rFonts w:ascii="Calibri" w:eastAsia="Calibri" w:hAnsi="Calibri" w:cs="Calibri"/>
        </w:rPr>
        <w:t xml:space="preserve">§ 7 punkt q. </w:t>
      </w:r>
      <w:r w:rsidRPr="3072C674">
        <w:rPr>
          <w:rFonts w:ascii="Calibri" w:eastAsia="Calibri" w:hAnsi="Calibri" w:cs="Calibri"/>
          <w:i/>
          <w:iCs/>
          <w:color w:val="333333"/>
        </w:rPr>
        <w:t xml:space="preserve">Oppgradering og fornyelse av kraftledninger </w:t>
      </w:r>
      <w:r w:rsidRPr="3072C674">
        <w:rPr>
          <w:rFonts w:ascii="Calibri" w:eastAsia="Calibri" w:hAnsi="Calibri" w:cs="Calibri"/>
          <w:i/>
          <w:iCs/>
          <w:color w:val="333333"/>
          <w:u w:val="single"/>
        </w:rPr>
        <w:t>og kraftanlegg</w:t>
      </w:r>
      <w:r w:rsidRPr="3072C674">
        <w:rPr>
          <w:rFonts w:ascii="Calibri" w:eastAsia="Calibri" w:hAnsi="Calibri" w:cs="Calibri"/>
          <w:i/>
          <w:iCs/>
          <w:color w:val="333333"/>
        </w:rPr>
        <w:t xml:space="preserve"> som ikke faller inn under § 4.</w:t>
      </w:r>
    </w:p>
    <w:p w14:paraId="71BE7761" w14:textId="66804A9B" w:rsidR="299B5B30" w:rsidRDefault="60F068D8" w:rsidP="3072C674">
      <w:pPr>
        <w:spacing w:after="0"/>
        <w:ind w:left="708"/>
      </w:pPr>
      <w:r w:rsidRPr="3072C674">
        <w:rPr>
          <w:rFonts w:ascii="Calibri" w:eastAsia="Calibri" w:hAnsi="Calibri" w:cs="Calibri"/>
        </w:rPr>
        <w:t xml:space="preserve"> </w:t>
      </w:r>
    </w:p>
    <w:p w14:paraId="06CCC5FE" w14:textId="24D6A328" w:rsidR="60F068D8" w:rsidRDefault="60F068D8" w:rsidP="54E9591D">
      <w:pPr>
        <w:rPr>
          <w:lang w:eastAsia="nb-NO"/>
        </w:rPr>
      </w:pPr>
      <w:r w:rsidRPr="4BAD9E6A">
        <w:rPr>
          <w:rFonts w:ascii="Calibri" w:eastAsia="Calibri" w:hAnsi="Calibri" w:cs="Calibri"/>
          <w:u w:val="single"/>
        </w:rPr>
        <w:t>DMF</w:t>
      </w:r>
      <w:r w:rsidRPr="4BAD9E6A">
        <w:rPr>
          <w:rFonts w:ascii="Calibri" w:eastAsia="Calibri" w:hAnsi="Calibri" w:cs="Calibri"/>
        </w:rPr>
        <w:t>.</w:t>
      </w:r>
      <w:r w:rsidRPr="54E9591D">
        <w:rPr>
          <w:rFonts w:ascii="Calibri" w:eastAsia="Calibri" w:hAnsi="Calibri" w:cs="Calibri"/>
          <w:color w:val="C00000"/>
        </w:rPr>
        <w:t xml:space="preserve"> </w:t>
      </w:r>
      <w:r w:rsidR="029CA4AA" w:rsidRPr="4BAD9E6A">
        <w:rPr>
          <w:lang w:eastAsia="nb-NO"/>
        </w:rPr>
        <w:t xml:space="preserve">For </w:t>
      </w:r>
      <w:r w:rsidR="029CA4AA" w:rsidRPr="650142FD">
        <w:rPr>
          <w:lang w:eastAsia="nb-NO"/>
        </w:rPr>
        <w:t>utvidelsen</w:t>
      </w:r>
      <w:r w:rsidR="029CA4AA" w:rsidRPr="4A832491">
        <w:rPr>
          <w:lang w:eastAsia="nb-NO"/>
        </w:rPr>
        <w:t xml:space="preserve"> av</w:t>
      </w:r>
      <w:r w:rsidR="029CA4AA" w:rsidRPr="1D8414DC">
        <w:rPr>
          <w:lang w:eastAsia="nb-NO"/>
        </w:rPr>
        <w:t xml:space="preserve"> </w:t>
      </w:r>
      <w:r w:rsidR="029CA4AA" w:rsidRPr="24752974">
        <w:rPr>
          <w:lang w:eastAsia="nb-NO"/>
        </w:rPr>
        <w:t>Kvamsfjellet naturreservat</w:t>
      </w:r>
      <w:r w:rsidR="029CA4AA" w:rsidRPr="54E9591D">
        <w:rPr>
          <w:lang w:eastAsia="nb-NO"/>
        </w:rPr>
        <w:t xml:space="preserve"> vil </w:t>
      </w:r>
      <w:r w:rsidR="323F6720" w:rsidRPr="5A1E7F11">
        <w:rPr>
          <w:lang w:eastAsia="nb-NO"/>
        </w:rPr>
        <w:t xml:space="preserve">et </w:t>
      </w:r>
      <w:r w:rsidR="029CA4AA" w:rsidRPr="5A1E7F11">
        <w:rPr>
          <w:lang w:eastAsia="nb-NO"/>
        </w:rPr>
        <w:t>vern</w:t>
      </w:r>
      <w:r w:rsidR="029CA4AA" w:rsidRPr="54E9591D">
        <w:rPr>
          <w:lang w:eastAsia="nb-NO"/>
        </w:rPr>
        <w:t xml:space="preserve"> innebære forbud mot fysiske inngrep på overflaten/i terrenget. Dette inkluderer bl.a. prøveboring, dagbrudd og grusuttak. Det begrenser ikke tilgang på berg- og mineralressursene så fremt det ikke gir inngrep i markoverflaten. Dersom områdene vernes kan det likevel </w:t>
      </w:r>
      <w:r w:rsidR="4DBA5416" w:rsidRPr="240F122A">
        <w:rPr>
          <w:lang w:eastAsia="nb-NO"/>
        </w:rPr>
        <w:t xml:space="preserve">etter søknad </w:t>
      </w:r>
      <w:r w:rsidR="029CA4AA" w:rsidRPr="54E9591D">
        <w:rPr>
          <w:lang w:eastAsia="nb-NO"/>
        </w:rPr>
        <w:t>gis tillatelse til inngrep «…dersom det ikke strider mot vernevedtakets formål og ikke kan påvirke verneverdiene nevneverdig, eller dersom sikkerhetshensyn eller hensynet til vesentlige samfunnsinteresser gjør det nødvendig», jf. naturmangfoldloven § 48.</w:t>
      </w:r>
      <w:r w:rsidR="33F30349" w:rsidRPr="240F122A">
        <w:rPr>
          <w:lang w:eastAsia="nb-NO"/>
        </w:rPr>
        <w:t xml:space="preserve"> </w:t>
      </w:r>
    </w:p>
    <w:p w14:paraId="7C2BC87C" w14:textId="268E6961" w:rsidR="007F1137" w:rsidRPr="00A00013" w:rsidRDefault="007F1137" w:rsidP="007F1137">
      <w:pPr>
        <w:rPr>
          <w:rFonts w:cstheme="minorHAnsi"/>
          <w:bCs/>
          <w:szCs w:val="24"/>
        </w:rPr>
      </w:pPr>
      <w:r w:rsidRPr="004A3B0F">
        <w:rPr>
          <w:rFonts w:cstheme="minorHAnsi"/>
          <w:b/>
          <w:szCs w:val="24"/>
        </w:rPr>
        <w:t>Statsforvalterens tilråding</w:t>
      </w:r>
      <w:r w:rsidR="00A00013">
        <w:rPr>
          <w:rFonts w:cstheme="minorHAnsi"/>
          <w:b/>
          <w:szCs w:val="24"/>
        </w:rPr>
        <w:br/>
      </w:r>
      <w:r w:rsidR="00A00013" w:rsidRPr="00A00013">
        <w:rPr>
          <w:rFonts w:cstheme="minorHAnsi"/>
          <w:bCs/>
          <w:szCs w:val="24"/>
        </w:rPr>
        <w:t>Statsforvalteren tilrår at området blir vernet som naturreservat med de endringer i verneforskrift som beskrevet. </w:t>
      </w:r>
    </w:p>
    <w:p w14:paraId="1B5905B6" w14:textId="6FC7D870" w:rsidR="007F1137" w:rsidRDefault="007F1137" w:rsidP="46046156">
      <w:r w:rsidRPr="46046156">
        <w:rPr>
          <w:b/>
          <w:bCs/>
        </w:rPr>
        <w:t>Vedlegg</w:t>
      </w:r>
      <w:r>
        <w:br/>
        <w:t xml:space="preserve">Vedlegg 1. Forslag til vernekart for </w:t>
      </w:r>
      <w:r w:rsidR="747537C0">
        <w:t>Kvamsfjellet i Steinkjer kommune</w:t>
      </w:r>
    </w:p>
    <w:p w14:paraId="2DCF9C58" w14:textId="0D06B805" w:rsidR="007F1137" w:rsidRPr="004A3B0F" w:rsidRDefault="007F1137" w:rsidP="007F1137">
      <w:r>
        <w:t>Vedlegg 2. Verneforskrift</w:t>
      </w:r>
      <w:r w:rsidR="251BD418">
        <w:t xml:space="preserve"> for Kvamsfjellet i Steinkjer kommune</w:t>
      </w:r>
    </w:p>
    <w:p w14:paraId="44FFFCF6" w14:textId="4137D3FD" w:rsidR="007F1137" w:rsidRDefault="007F1137" w:rsidP="46046156">
      <w:pPr>
        <w:rPr>
          <w:rFonts w:eastAsiaTheme="minorEastAsia"/>
        </w:rPr>
      </w:pPr>
      <w:r>
        <w:t xml:space="preserve">Vedlegg 3. </w:t>
      </w:r>
      <w:r w:rsidR="0F5A7D8F">
        <w:t>Notat fra møte for</w:t>
      </w:r>
      <w:r>
        <w:t xml:space="preserve"> konsultasjon med</w:t>
      </w:r>
      <w:r w:rsidRPr="46046156">
        <w:rPr>
          <w:rFonts w:eastAsiaTheme="minorEastAsia"/>
        </w:rPr>
        <w:t xml:space="preserve"> </w:t>
      </w:r>
      <w:r w:rsidR="10A49292" w:rsidRPr="46046156">
        <w:rPr>
          <w:rFonts w:eastAsiaTheme="minorEastAsia"/>
        </w:rPr>
        <w:t xml:space="preserve">Tjåehkere </w:t>
      </w:r>
      <w:proofErr w:type="spellStart"/>
      <w:r w:rsidR="10A49292" w:rsidRPr="46046156">
        <w:rPr>
          <w:rFonts w:eastAsiaTheme="minorEastAsia"/>
        </w:rPr>
        <w:t>sijte</w:t>
      </w:r>
      <w:proofErr w:type="spellEnd"/>
    </w:p>
    <w:p w14:paraId="71C8C784" w14:textId="4B28BBC1" w:rsidR="007F1137" w:rsidRPr="004A3B0F" w:rsidRDefault="007F1137" w:rsidP="007F1137">
      <w:r>
        <w:t>Vedlegg 4. Avveiing skogbruk/skogvern</w:t>
      </w:r>
    </w:p>
    <w:p w14:paraId="4B3010A1" w14:textId="36AFC9A1" w:rsidR="00D8627B" w:rsidRDefault="007F1137" w:rsidP="0026189A">
      <w:r>
        <w:t>Vedlegg 5. Høringsuttalelser samlet</w:t>
      </w:r>
    </w:p>
    <w:p w14:paraId="5B8B58C7" w14:textId="77777777" w:rsidR="000C42C6" w:rsidRPr="004A3B0F" w:rsidRDefault="000C42C6" w:rsidP="0026189A"/>
    <w:p w14:paraId="0BDE1F01" w14:textId="77777777" w:rsidR="00694775" w:rsidRPr="004A3B0F" w:rsidRDefault="00694775" w:rsidP="0031792B">
      <w:pPr>
        <w:pStyle w:val="Overskrift2"/>
      </w:pPr>
      <w:bookmarkStart w:id="43" w:name="_Toc173497435"/>
      <w:r w:rsidRPr="004A3B0F">
        <w:t>Moldelva i Steinkjer kommune, Trøndelag fylke</w:t>
      </w:r>
      <w:bookmarkEnd w:id="43"/>
    </w:p>
    <w:tbl>
      <w:tblPr>
        <w:tblStyle w:val="Tabellrutenett"/>
        <w:tblW w:w="0" w:type="auto"/>
        <w:tblLook w:val="04A0" w:firstRow="1" w:lastRow="0" w:firstColumn="1" w:lastColumn="0" w:noHBand="0" w:noVBand="1"/>
      </w:tblPr>
      <w:tblGrid>
        <w:gridCol w:w="2819"/>
        <w:gridCol w:w="6197"/>
      </w:tblGrid>
      <w:tr w:rsidR="004A3B0F" w:rsidRPr="004A3B0F" w14:paraId="7DD2D5CF" w14:textId="77777777">
        <w:tc>
          <w:tcPr>
            <w:tcW w:w="2830" w:type="dxa"/>
          </w:tcPr>
          <w:p w14:paraId="1EEAA050" w14:textId="77777777" w:rsidR="004A3B0F" w:rsidRPr="004A3B0F" w:rsidRDefault="004A3B0F">
            <w:pPr>
              <w:rPr>
                <w:rFonts w:cstheme="minorHAnsi"/>
                <w:lang w:eastAsia="nb-NO"/>
              </w:rPr>
            </w:pPr>
            <w:r w:rsidRPr="004A3B0F">
              <w:rPr>
                <w:rFonts w:cstheme="minorHAnsi"/>
                <w:lang w:eastAsia="nb-NO"/>
              </w:rPr>
              <w:t>Totalareal</w:t>
            </w:r>
          </w:p>
        </w:tc>
        <w:tc>
          <w:tcPr>
            <w:tcW w:w="6232" w:type="dxa"/>
          </w:tcPr>
          <w:p w14:paraId="2A14DF9A" w14:textId="7F10B525" w:rsidR="004A3B0F" w:rsidRPr="004A3B0F" w:rsidRDefault="004A61B5">
            <w:pPr>
              <w:rPr>
                <w:rFonts w:cstheme="minorHAnsi"/>
                <w:lang w:eastAsia="nb-NO"/>
              </w:rPr>
            </w:pPr>
            <w:r>
              <w:rPr>
                <w:rFonts w:cstheme="minorHAnsi"/>
                <w:lang w:eastAsia="nb-NO"/>
              </w:rPr>
              <w:t>1</w:t>
            </w:r>
            <w:r w:rsidR="008170D4">
              <w:rPr>
                <w:rFonts w:cstheme="minorHAnsi"/>
                <w:lang w:eastAsia="nb-NO"/>
              </w:rPr>
              <w:t>83</w:t>
            </w:r>
            <w:r w:rsidR="004A3B0F" w:rsidRPr="004A3B0F">
              <w:rPr>
                <w:rFonts w:cstheme="minorHAnsi"/>
                <w:lang w:eastAsia="nb-NO"/>
              </w:rPr>
              <w:t xml:space="preserve"> dekar</w:t>
            </w:r>
          </w:p>
        </w:tc>
      </w:tr>
      <w:tr w:rsidR="004A3B0F" w:rsidRPr="004A3B0F" w14:paraId="55C8EE45" w14:textId="77777777">
        <w:tc>
          <w:tcPr>
            <w:tcW w:w="2830" w:type="dxa"/>
          </w:tcPr>
          <w:p w14:paraId="1C614F40" w14:textId="77777777" w:rsidR="004A3B0F" w:rsidRPr="004A3B0F" w:rsidRDefault="004A3B0F">
            <w:pPr>
              <w:rPr>
                <w:rFonts w:cstheme="minorHAnsi"/>
                <w:lang w:eastAsia="nb-NO"/>
              </w:rPr>
            </w:pPr>
            <w:r w:rsidRPr="004A3B0F">
              <w:rPr>
                <w:rFonts w:cstheme="minorHAnsi"/>
                <w:lang w:eastAsia="nb-NO"/>
              </w:rPr>
              <w:t>Skogareal totalt</w:t>
            </w:r>
          </w:p>
        </w:tc>
        <w:tc>
          <w:tcPr>
            <w:tcW w:w="6232" w:type="dxa"/>
          </w:tcPr>
          <w:p w14:paraId="5C2A1733" w14:textId="336A375A" w:rsidR="004A3B0F" w:rsidRPr="004A3B0F" w:rsidRDefault="00905BC0">
            <w:pPr>
              <w:rPr>
                <w:rFonts w:cstheme="minorHAnsi"/>
                <w:lang w:eastAsia="nb-NO"/>
              </w:rPr>
            </w:pPr>
            <w:r>
              <w:rPr>
                <w:rFonts w:cstheme="minorHAnsi"/>
                <w:lang w:eastAsia="nb-NO"/>
              </w:rPr>
              <w:t>1</w:t>
            </w:r>
            <w:r w:rsidR="00207FD6">
              <w:rPr>
                <w:rFonts w:cstheme="minorHAnsi"/>
                <w:lang w:eastAsia="nb-NO"/>
              </w:rPr>
              <w:t>57</w:t>
            </w:r>
            <w:r w:rsidR="004A3B0F" w:rsidRPr="004A3B0F">
              <w:rPr>
                <w:rFonts w:cstheme="minorHAnsi"/>
                <w:lang w:eastAsia="nb-NO"/>
              </w:rPr>
              <w:t xml:space="preserve"> dekar</w:t>
            </w:r>
          </w:p>
        </w:tc>
      </w:tr>
      <w:tr w:rsidR="004A3B0F" w:rsidRPr="004A3B0F" w14:paraId="15905303" w14:textId="77777777">
        <w:tc>
          <w:tcPr>
            <w:tcW w:w="2830" w:type="dxa"/>
          </w:tcPr>
          <w:p w14:paraId="1869B8BE" w14:textId="77777777" w:rsidR="004A3B0F" w:rsidRPr="004A3B0F" w:rsidRDefault="004A3B0F">
            <w:pPr>
              <w:rPr>
                <w:rFonts w:cstheme="minorHAnsi"/>
                <w:lang w:eastAsia="nb-NO"/>
              </w:rPr>
            </w:pPr>
            <w:r w:rsidRPr="004A3B0F">
              <w:rPr>
                <w:rFonts w:cstheme="minorHAnsi"/>
                <w:lang w:eastAsia="nb-NO"/>
              </w:rPr>
              <w:t>Produktiv skog</w:t>
            </w:r>
          </w:p>
        </w:tc>
        <w:tc>
          <w:tcPr>
            <w:tcW w:w="6232" w:type="dxa"/>
          </w:tcPr>
          <w:p w14:paraId="2AE1052D" w14:textId="0E9DBFBD" w:rsidR="004A3B0F" w:rsidRPr="004A3B0F" w:rsidRDefault="00905BC0">
            <w:pPr>
              <w:rPr>
                <w:rFonts w:cstheme="minorHAnsi"/>
                <w:lang w:eastAsia="nb-NO"/>
              </w:rPr>
            </w:pPr>
            <w:r>
              <w:rPr>
                <w:rFonts w:cstheme="minorHAnsi"/>
                <w:lang w:eastAsia="nb-NO"/>
              </w:rPr>
              <w:t>1</w:t>
            </w:r>
            <w:r w:rsidR="00207FD6">
              <w:rPr>
                <w:rFonts w:cstheme="minorHAnsi"/>
                <w:lang w:eastAsia="nb-NO"/>
              </w:rPr>
              <w:t>57</w:t>
            </w:r>
            <w:r w:rsidR="004A3B0F" w:rsidRPr="004A3B0F">
              <w:rPr>
                <w:rFonts w:cstheme="minorHAnsi"/>
                <w:lang w:eastAsia="nb-NO"/>
              </w:rPr>
              <w:t xml:space="preserve"> dekar</w:t>
            </w:r>
          </w:p>
        </w:tc>
      </w:tr>
      <w:tr w:rsidR="004A3B0F" w:rsidRPr="004A3B0F" w14:paraId="36800D85" w14:textId="77777777">
        <w:tc>
          <w:tcPr>
            <w:tcW w:w="2830" w:type="dxa"/>
          </w:tcPr>
          <w:p w14:paraId="5CCD4E63" w14:textId="77777777" w:rsidR="004A3B0F" w:rsidRPr="004A3B0F" w:rsidRDefault="004A3B0F">
            <w:pPr>
              <w:rPr>
                <w:rFonts w:cstheme="minorHAnsi"/>
                <w:lang w:eastAsia="nb-NO"/>
              </w:rPr>
            </w:pPr>
            <w:r w:rsidRPr="004A3B0F">
              <w:rPr>
                <w:rFonts w:cstheme="minorHAnsi"/>
                <w:lang w:eastAsia="nb-NO"/>
              </w:rPr>
              <w:t>Høyde over havet</w:t>
            </w:r>
          </w:p>
        </w:tc>
        <w:tc>
          <w:tcPr>
            <w:tcW w:w="6232" w:type="dxa"/>
          </w:tcPr>
          <w:p w14:paraId="4B4523ED" w14:textId="0FCBA547" w:rsidR="004A3B0F" w:rsidRPr="004A3B0F" w:rsidRDefault="002B6153">
            <w:pPr>
              <w:rPr>
                <w:rFonts w:cstheme="minorHAnsi"/>
                <w:lang w:eastAsia="nb-NO"/>
              </w:rPr>
            </w:pPr>
            <w:r>
              <w:rPr>
                <w:rFonts w:ascii="Calibri" w:hAnsi="Calibri" w:cs="Calibri"/>
              </w:rPr>
              <w:t>2 - 23</w:t>
            </w:r>
            <w:r w:rsidR="004A3B0F" w:rsidRPr="004A3B0F">
              <w:rPr>
                <w:rFonts w:ascii="Calibri" w:hAnsi="Calibri" w:cs="Calibri"/>
              </w:rPr>
              <w:t xml:space="preserve"> </w:t>
            </w:r>
            <w:r w:rsidR="004A3B0F" w:rsidRPr="004A3B0F">
              <w:rPr>
                <w:rFonts w:cstheme="minorHAnsi"/>
                <w:lang w:eastAsia="nb-NO"/>
              </w:rPr>
              <w:t>moh</w:t>
            </w:r>
          </w:p>
        </w:tc>
      </w:tr>
    </w:tbl>
    <w:p w14:paraId="05F4F0CC" w14:textId="3FA4F1A0" w:rsidR="00620AF5" w:rsidRPr="00620AF5" w:rsidRDefault="007F1137" w:rsidP="00620AF5">
      <w:pPr>
        <w:rPr>
          <w:rFonts w:cstheme="minorHAnsi"/>
          <w:bCs/>
          <w:szCs w:val="24"/>
        </w:rPr>
      </w:pPr>
      <w:r w:rsidRPr="004A3B0F">
        <w:rPr>
          <w:rFonts w:cstheme="minorHAnsi"/>
          <w:lang w:eastAsia="nb-NO"/>
        </w:rPr>
        <w:br/>
      </w:r>
      <w:r w:rsidR="00111F38" w:rsidRPr="004A3B0F">
        <w:rPr>
          <w:rFonts w:cstheme="minorHAnsi"/>
          <w:b/>
          <w:szCs w:val="24"/>
        </w:rPr>
        <w:t>Verneformål og særskilte verneverdier</w:t>
      </w:r>
      <w:r w:rsidR="002B6153">
        <w:rPr>
          <w:rFonts w:cstheme="minorHAnsi"/>
          <w:b/>
          <w:szCs w:val="24"/>
        </w:rPr>
        <w:br/>
      </w:r>
      <w:r w:rsidR="00111F38" w:rsidRPr="004A3B0F">
        <w:rPr>
          <w:rFonts w:cstheme="minorHAnsi"/>
          <w:bCs/>
          <w:i/>
          <w:iCs/>
          <w:szCs w:val="24"/>
        </w:rPr>
        <w:lastRenderedPageBreak/>
        <w:t>Verneformål</w:t>
      </w:r>
      <w:r w:rsidR="00620AF5">
        <w:rPr>
          <w:rFonts w:cstheme="minorHAnsi"/>
          <w:bCs/>
          <w:i/>
          <w:iCs/>
          <w:szCs w:val="24"/>
        </w:rPr>
        <w:br/>
      </w:r>
      <w:r w:rsidR="00620AF5" w:rsidRPr="00620AF5">
        <w:rPr>
          <w:rFonts w:cstheme="minorHAnsi"/>
          <w:bCs/>
          <w:szCs w:val="24"/>
        </w:rPr>
        <w:t xml:space="preserve">Formålet med forskriften er å bevare et område som representerer en bestemt type natur i form av en meandrerende elvestrekning med avsnørt kroksjø, og boreal regnskog med løvtrær og gammel granskog. </w:t>
      </w:r>
    </w:p>
    <w:p w14:paraId="27B63852" w14:textId="493E9C53" w:rsidR="00111F38" w:rsidRPr="004A3B0F" w:rsidRDefault="00620AF5" w:rsidP="00620AF5">
      <w:pPr>
        <w:rPr>
          <w:rFonts w:cstheme="minorHAnsi"/>
          <w:bCs/>
          <w:szCs w:val="24"/>
        </w:rPr>
      </w:pPr>
      <w:r w:rsidRPr="00620AF5">
        <w:rPr>
          <w:rFonts w:cstheme="minorHAnsi"/>
          <w:bCs/>
          <w:szCs w:val="24"/>
        </w:rPr>
        <w:t>Det er en målsetting å beholde verneverdiene i mest mulig urørt tilstand, og eventuelt videreutvikle dem. Formålet omfatter også bevaring av det samiske naturgrunnlaget.</w:t>
      </w:r>
    </w:p>
    <w:p w14:paraId="57AA2B30" w14:textId="24C91F52" w:rsidR="00111F38" w:rsidRDefault="00111F38" w:rsidP="2A9E4E0E">
      <w:pPr>
        <w:spacing w:line="276" w:lineRule="auto"/>
        <w:rPr>
          <w:rFonts w:eastAsiaTheme="minorEastAsia"/>
        </w:rPr>
      </w:pPr>
      <w:r w:rsidRPr="2A9E4E0E">
        <w:rPr>
          <w:i/>
          <w:iCs/>
        </w:rPr>
        <w:t>Verneverdier og naturverdier</w:t>
      </w:r>
      <w:r>
        <w:br/>
      </w:r>
      <w:r w:rsidR="5FFD1D36" w:rsidRPr="71279791">
        <w:rPr>
          <w:rFonts w:eastAsiaTheme="minorEastAsia"/>
        </w:rPr>
        <w:t>Lokaliteten omfatter en ravinedal med meandrerende elv med avsnørt kroksjø, og med boreal regnskog med gammel granskog og gråor-heggeskog.  Her er det de næringsrike løsmassene av havavsetninger og noen elveavsetninger i nordøst som gir grunnlag for artsrik vegetasjon. Dette er en frodig ravine som ligger bare få meter over havnivå, på kalkrik grunn (nivå 4) i sørboreal sone.</w:t>
      </w:r>
    </w:p>
    <w:p w14:paraId="4896F6A8" w14:textId="65262A60" w:rsidR="5FFD1D36" w:rsidRDefault="5FFD1D36" w:rsidP="2A9E4E0E">
      <w:pPr>
        <w:spacing w:line="276" w:lineRule="auto"/>
        <w:rPr>
          <w:rFonts w:eastAsiaTheme="minorEastAsia"/>
        </w:rPr>
      </w:pPr>
      <w:r w:rsidRPr="71279791">
        <w:rPr>
          <w:rFonts w:eastAsiaTheme="minorEastAsia"/>
        </w:rPr>
        <w:t xml:space="preserve">Skogen er en mosaikk av regnskog med delnaturtype boreal regnskog med løvtrær (85 %), og gammel granskog (15 %). Av trær forekommer gråor, gran, hegg, bjørk, selje, osp, rogn, pil og vier. Skogen kan sies å være i aldersfasen, og det finnes stedvis bra med død ved i alle nedbrytningsstadier. Små arealer med kulturskog er med av hensyn til arrondering. </w:t>
      </w:r>
    </w:p>
    <w:p w14:paraId="688684C0" w14:textId="38737026" w:rsidR="5FFD1D36" w:rsidRDefault="5FFD1D36" w:rsidP="71279791">
      <w:pPr>
        <w:spacing w:line="276" w:lineRule="auto"/>
        <w:rPr>
          <w:rFonts w:eastAsiaTheme="minorEastAsia"/>
        </w:rPr>
      </w:pPr>
      <w:r w:rsidRPr="71279791">
        <w:rPr>
          <w:rFonts w:eastAsiaTheme="minorEastAsia"/>
        </w:rPr>
        <w:t>Feltsjiktet er for det meste preget av næringskrevende høystauder. Store områder er dominert av strutseving. Her finnes en rik lavflora, og en god del arter er registrert, herunder den sårbare regnskogsarten trådragg (VU), og nokså tallrikt med rustdoggnål (NT) på gran. I tillegg er det gjort flere funn av langnål, samt et funn av dverggullnål på gråorgadd. Lokaliteten omfatter flere arter knyttet til lungeneversamfunnet, herunder glattvrenge, lodnevrenge, lungenever, skrubbenever, kystvrenge og stiftfiltlav. Det ble også registrert gammelgranlav og vinflekklav på gran. På et ospetre ble det registrert barkhårskål og ospeildkjuke, og det ble observert vedmusling på granlåg. Det forventes at området også har en viktig funksjon for insekter, sopp og moser. Området oppfyller prioriteringer og mangler i skogvernet av kjente forekomster av viktige skogtyper med høy naturverdi som boreal regnskog, og arealer i lavlandet i sørboreal sone.</w:t>
      </w:r>
    </w:p>
    <w:p w14:paraId="278D1315" w14:textId="77777777" w:rsidR="00111F38" w:rsidRPr="004A3B0F" w:rsidRDefault="00111F38" w:rsidP="00111F38">
      <w:pPr>
        <w:rPr>
          <w:rFonts w:cstheme="minorHAnsi"/>
          <w:bCs/>
          <w:szCs w:val="24"/>
        </w:rPr>
      </w:pPr>
      <w:r w:rsidRPr="004A3B0F">
        <w:rPr>
          <w:rFonts w:cstheme="minorHAnsi"/>
          <w:b/>
          <w:szCs w:val="24"/>
        </w:rPr>
        <w:t>Inngrepsstatus og andre interesser</w:t>
      </w:r>
    </w:p>
    <w:p w14:paraId="2E6E7F7A" w14:textId="1FE64433" w:rsidR="00111F38" w:rsidRPr="004A3B0F" w:rsidRDefault="00111F38" w:rsidP="00111F38">
      <w:pPr>
        <w:rPr>
          <w:rFonts w:cstheme="minorHAnsi"/>
          <w:bCs/>
          <w:szCs w:val="24"/>
        </w:rPr>
      </w:pPr>
      <w:r w:rsidRPr="004A3B0F">
        <w:rPr>
          <w:rFonts w:cstheme="minorHAnsi"/>
          <w:bCs/>
          <w:i/>
          <w:iCs/>
          <w:szCs w:val="24"/>
        </w:rPr>
        <w:t>Inngrep</w:t>
      </w:r>
      <w:r w:rsidR="006F7EDD">
        <w:rPr>
          <w:rFonts w:cstheme="minorHAnsi"/>
          <w:bCs/>
          <w:i/>
          <w:iCs/>
          <w:szCs w:val="24"/>
        </w:rPr>
        <w:br/>
      </w:r>
      <w:r w:rsidR="006F7EDD" w:rsidRPr="006F7EDD">
        <w:rPr>
          <w:rFonts w:cstheme="minorHAnsi"/>
          <w:bCs/>
          <w:szCs w:val="24"/>
        </w:rPr>
        <w:t>En mindre traktorvei/driftsvei går tvers over området som ellers delvis grenser til dyrket jord og driftsveg.</w:t>
      </w:r>
    </w:p>
    <w:p w14:paraId="5E54C32B" w14:textId="55E68E22" w:rsidR="00111F38" w:rsidRPr="004A3B0F" w:rsidRDefault="00111F38" w:rsidP="00111F38">
      <w:pPr>
        <w:rPr>
          <w:rFonts w:cstheme="minorHAnsi"/>
          <w:bCs/>
          <w:szCs w:val="24"/>
        </w:rPr>
      </w:pPr>
      <w:r w:rsidRPr="004A3B0F">
        <w:rPr>
          <w:rFonts w:cstheme="minorHAnsi"/>
          <w:bCs/>
          <w:i/>
          <w:iCs/>
          <w:szCs w:val="24"/>
        </w:rPr>
        <w:t>Reindrift</w:t>
      </w:r>
      <w:r w:rsidR="006F7EDD">
        <w:rPr>
          <w:rFonts w:cstheme="minorHAnsi"/>
          <w:bCs/>
          <w:i/>
          <w:iCs/>
          <w:szCs w:val="24"/>
        </w:rPr>
        <w:br/>
      </w:r>
      <w:r w:rsidR="006F7EDD" w:rsidRPr="006F7EDD">
        <w:rPr>
          <w:rFonts w:cstheme="minorHAnsi"/>
          <w:bCs/>
          <w:szCs w:val="24"/>
        </w:rPr>
        <w:t>Området er innenfor distriktsgrensene til Tjåehkere Sijte (Østre Namdal reinbeitedistrikt), men utenfor oppgitte vinterbeiter og omgitt av landbruksareal. Vernestatus vurderes derfor til å berøre reindrifta i liten grad.</w:t>
      </w:r>
    </w:p>
    <w:p w14:paraId="71B5444B" w14:textId="24F523EA" w:rsidR="00111F38" w:rsidRPr="004A3B0F" w:rsidRDefault="00111F38" w:rsidP="00111F38">
      <w:r w:rsidRPr="6F6F2A2E">
        <w:rPr>
          <w:i/>
        </w:rPr>
        <w:t>Planstatus</w:t>
      </w:r>
      <w:r w:rsidR="00720ACB">
        <w:br/>
      </w:r>
      <w:r w:rsidR="00720ACB" w:rsidRPr="6F6F2A2E">
        <w:t>LNFR-område i kommuneplan.</w:t>
      </w:r>
    </w:p>
    <w:p w14:paraId="3983F46C" w14:textId="6E6D4008" w:rsidR="0B49608A" w:rsidRDefault="0B49608A" w:rsidP="6FEF3478">
      <w:pPr>
        <w:rPr>
          <w:rFonts w:ascii="Calibri" w:eastAsia="Calibri" w:hAnsi="Calibri" w:cs="Calibri"/>
        </w:rPr>
      </w:pPr>
      <w:r w:rsidRPr="6FEF3478">
        <w:rPr>
          <w:i/>
          <w:iCs/>
        </w:rPr>
        <w:t>Skogbruk</w:t>
      </w:r>
      <w:r>
        <w:br/>
        <w:t xml:space="preserve">Liten betydning. </w:t>
      </w:r>
      <w:r w:rsidRPr="6FEF3478">
        <w:rPr>
          <w:rFonts w:ascii="Calibri" w:eastAsia="Calibri" w:hAnsi="Calibri" w:cs="Calibri"/>
          <w:color w:val="000000" w:themeColor="text1"/>
        </w:rPr>
        <w:t xml:space="preserve">Verdi 6 på en skala fra 7 (lav) til 1 (høy). Hele området er naturtype regnskog, og dette ville redusert muligheter for uttak. Lang kantsone til Moldelva tilsvarende, samt </w:t>
      </w:r>
      <w:proofErr w:type="spellStart"/>
      <w:r w:rsidRPr="6FEF3478">
        <w:rPr>
          <w:rFonts w:ascii="Calibri" w:eastAsia="Calibri" w:hAnsi="Calibri" w:cs="Calibri"/>
          <w:color w:val="000000" w:themeColor="text1"/>
        </w:rPr>
        <w:t>MiS</w:t>
      </w:r>
      <w:proofErr w:type="spellEnd"/>
      <w:r w:rsidRPr="37C5AD0D">
        <w:rPr>
          <w:rFonts w:ascii="Calibri" w:eastAsia="Calibri" w:hAnsi="Calibri" w:cs="Calibri"/>
          <w:color w:val="000000" w:themeColor="text1"/>
        </w:rPr>
        <w:t>-</w:t>
      </w:r>
      <w:r w:rsidRPr="6FEF3478">
        <w:rPr>
          <w:rFonts w:ascii="Calibri" w:eastAsia="Calibri" w:hAnsi="Calibri" w:cs="Calibri"/>
          <w:color w:val="000000" w:themeColor="text1"/>
        </w:rPr>
        <w:t>figur.</w:t>
      </w:r>
      <w:r w:rsidRPr="6FEF3478">
        <w:rPr>
          <w:rFonts w:ascii="Calibri" w:eastAsia="Calibri" w:hAnsi="Calibri" w:cs="Calibri"/>
        </w:rPr>
        <w:t xml:space="preserve"> </w:t>
      </w:r>
      <w:r>
        <w:br/>
      </w:r>
    </w:p>
    <w:p w14:paraId="2C3E26C6" w14:textId="7D7C87E8" w:rsidR="007F1137" w:rsidRPr="00720ACB" w:rsidRDefault="00111F38" w:rsidP="00111F38">
      <w:r w:rsidRPr="48B401F2">
        <w:rPr>
          <w:i/>
        </w:rPr>
        <w:t>Andre interesser</w:t>
      </w:r>
      <w:r w:rsidR="00720ACB">
        <w:br/>
      </w:r>
      <w:r w:rsidR="00720ACB" w:rsidRPr="48B401F2">
        <w:t>Området ligger innenfor areal registrert som «friluftslivsområde». Området brukes til jakt.</w:t>
      </w:r>
    </w:p>
    <w:p w14:paraId="5A2F4B91" w14:textId="24FC5766" w:rsidR="46EF1786" w:rsidRDefault="46EF1786" w:rsidP="48B401F2">
      <w:r w:rsidRPr="48B401F2">
        <w:lastRenderedPageBreak/>
        <w:t>Ingen kartfesta eller kjente kulturminner.</w:t>
      </w:r>
    </w:p>
    <w:p w14:paraId="3EBF2612" w14:textId="4C2ED867" w:rsidR="007F1137" w:rsidRDefault="007F1137" w:rsidP="007F1137">
      <w:pPr>
        <w:rPr>
          <w:rFonts w:cstheme="minorHAnsi"/>
          <w:bCs/>
          <w:szCs w:val="24"/>
        </w:rPr>
      </w:pPr>
      <w:r w:rsidRPr="004A3B0F">
        <w:rPr>
          <w:rFonts w:cstheme="minorHAnsi"/>
          <w:b/>
          <w:szCs w:val="24"/>
        </w:rPr>
        <w:t>Sammendrag av høringsuttalelsene</w:t>
      </w:r>
      <w:r w:rsidR="00876FCE">
        <w:rPr>
          <w:rFonts w:cstheme="minorHAnsi"/>
          <w:b/>
          <w:szCs w:val="24"/>
        </w:rPr>
        <w:br/>
      </w:r>
      <w:r w:rsidR="003910D9" w:rsidRPr="003910D9">
        <w:rPr>
          <w:rFonts w:cstheme="minorHAnsi"/>
          <w:bCs/>
          <w:szCs w:val="24"/>
        </w:rPr>
        <w:t>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1C7C343B" w14:textId="42659C4F" w:rsidR="003910D9" w:rsidRDefault="005A5908" w:rsidP="007F1137">
      <w:pPr>
        <w:rPr>
          <w:rFonts w:cstheme="minorHAnsi"/>
          <w:bCs/>
          <w:szCs w:val="24"/>
        </w:rPr>
      </w:pPr>
      <w:r w:rsidRPr="005A5908">
        <w:rPr>
          <w:rFonts w:cstheme="minorHAnsi"/>
          <w:bCs/>
          <w:szCs w:val="24"/>
          <w:u w:val="single"/>
        </w:rPr>
        <w:t>Norges vassdrags- og energidirektorat (NVE)</w:t>
      </w:r>
      <w:r w:rsidRPr="005A5908">
        <w:rPr>
          <w:rFonts w:cstheme="minorHAnsi"/>
          <w:bCs/>
          <w:szCs w:val="24"/>
        </w:rPr>
        <w:t xml:space="preserve"> kan ikke se konflikt med noen energiinteresser innenfor det foreslåtte verneområdet Moldelva.</w:t>
      </w:r>
    </w:p>
    <w:p w14:paraId="27974705" w14:textId="61DDCE03" w:rsidR="005A5908" w:rsidRDefault="00CE77CA" w:rsidP="007F1137">
      <w:pPr>
        <w:rPr>
          <w:rFonts w:cstheme="minorHAnsi"/>
          <w:bCs/>
          <w:szCs w:val="24"/>
        </w:rPr>
      </w:pPr>
      <w:r w:rsidRPr="00CE77CA">
        <w:rPr>
          <w:rFonts w:cstheme="minorHAnsi"/>
          <w:bCs/>
          <w:szCs w:val="24"/>
          <w:u w:val="single"/>
        </w:rPr>
        <w:t>Sametinget</w:t>
      </w:r>
      <w:r w:rsidRPr="00CE77CA">
        <w:rPr>
          <w:rFonts w:cstheme="minorHAnsi"/>
          <w:bCs/>
          <w:szCs w:val="24"/>
        </w:rPr>
        <w:t xml:space="preserve"> har som svar på forhåndsvarsel om verneprosess bedt Statsforvalteren forespørre berørte samiske interesser om konsultasjon. I sitt høringsinnspill viser Sametinget til avtalen (datert 2007) mellom dem og Klima- og miljødepartementet om retningslinjer for verneplanarbeid i samiske områder. De ber om å få oppsummert og tilsendt høringsuttalelsene fra samiske rettighetshavere og interesser (samt annen dokumentasjon på medvirkning) i etterkant av høringen. De fikk 3 ukers frist til å gi sin endelige uttalelse. Sametinget har meldt tilbake at siden ett av reinbeitedistriktene går imot vern innenfor sitt distrikt, må saken avklares politisk i møte for sametingsrådet den 13. august.</w:t>
      </w:r>
    </w:p>
    <w:p w14:paraId="7B8DA669" w14:textId="665E0C77" w:rsidR="00CE77CA" w:rsidRDefault="00CE77CA" w:rsidP="007F1137">
      <w:pPr>
        <w:rPr>
          <w:rFonts w:cstheme="minorHAnsi"/>
          <w:bCs/>
          <w:szCs w:val="24"/>
        </w:rPr>
      </w:pPr>
      <w:r w:rsidRPr="00CE77CA">
        <w:rPr>
          <w:rFonts w:cstheme="minorHAnsi"/>
          <w:bCs/>
          <w:szCs w:val="24"/>
          <w:u w:val="single"/>
        </w:rPr>
        <w:t>Direktoratet for mineralforvaltning med Bergmesteren for Svalbard (DMF)</w:t>
      </w:r>
      <w:r w:rsidRPr="00CE77CA">
        <w:rPr>
          <w:rFonts w:cstheme="minorHAnsi"/>
          <w:bCs/>
          <w:szCs w:val="24"/>
        </w:rPr>
        <w:t xml:space="preserve"> viser til sitt innspill til oppstartsmeldingen der de opplyste om hvilke mineralressurser som ble berørt. Verneområdet Moldelva berører en undersøkelsesrettighet tilhørende Norve’ge Minerals AS. Rettighetshaver må informeres om verneprosessen og får mulighet til å gi innspill til prosessen. I høringsdokumentene bør det vurderes og beskrives hvordan vernet påvirker muligheten til å drive undersøkelser av mineralressurser, og om det skal settes vilkår for å tillate undersøkelser. DMF er kritisk til at innspill som har kommet til oppstartsmeldingen ikke er hensyntatt i høringsdokumentet, og ber om at det legges frem vurderinger av vernets virkning på ressursene som berøres. Statsforvalteren sendte sin vurdering av de påpekte mineralforekomstene til DMF 19.06.2024. DMF sluttet seg til den vurderingen og mente dette bør innarbeides i tilrådningsdokumentene til Miljødirektoratet sammen med vurdering av vernets prioritering opp mot tilgangen til mineralressursene.</w:t>
      </w:r>
    </w:p>
    <w:p w14:paraId="1E2285C6" w14:textId="0514B79D" w:rsidR="00085C0D" w:rsidRDefault="00894F04" w:rsidP="007F1137">
      <w:pPr>
        <w:rPr>
          <w:rFonts w:cstheme="minorHAnsi"/>
          <w:bCs/>
          <w:szCs w:val="24"/>
        </w:rPr>
      </w:pPr>
      <w:r w:rsidRPr="00894F04">
        <w:rPr>
          <w:rFonts w:cstheme="minorHAnsi"/>
          <w:bCs/>
          <w:szCs w:val="24"/>
          <w:u w:val="single"/>
        </w:rPr>
        <w:t>Trøndelag fylkeskommune</w:t>
      </w:r>
      <w:r w:rsidRPr="00894F04">
        <w:rPr>
          <w:rFonts w:cstheme="minorHAnsi"/>
          <w:bCs/>
          <w:szCs w:val="24"/>
        </w:rPr>
        <w:t xml:space="preserve"> slutter seg til vernet ut ifra målsettingen om å redusere risikoen for tap av biologisk mangfold og at det ikke er store konflikter til verneforslaget. Videre peker de på at 8 % av samlet skogareal i fylket vil være vernet. Skogvernet legger begrensninger på virketilgangen til skogindustrien, og det er derfor viktig at vern og en bærekraftig produksjon av biomasse balanseres på en god måte. De ønsker at det i størst mulig grad må utarbeides forvaltningsplaner for områder som blir fredet. De påpeker at lokal forvaltning er viktig, og at kostnader dette medfører bør dekkes av staten. </w:t>
      </w:r>
    </w:p>
    <w:p w14:paraId="3C1CB43F" w14:textId="6008597C" w:rsidR="00894F04" w:rsidRDefault="00894F04" w:rsidP="007F1137">
      <w:pPr>
        <w:rPr>
          <w:rFonts w:cstheme="minorHAnsi"/>
          <w:bCs/>
          <w:szCs w:val="24"/>
        </w:rPr>
      </w:pPr>
      <w:r w:rsidRPr="00894F04">
        <w:rPr>
          <w:rFonts w:cstheme="minorHAnsi"/>
          <w:bCs/>
          <w:szCs w:val="24"/>
          <w:u w:val="single"/>
        </w:rPr>
        <w:lastRenderedPageBreak/>
        <w:t>Statnett</w:t>
      </w:r>
      <w:r w:rsidRPr="00894F04">
        <w:rPr>
          <w:rFonts w:cstheme="minorHAnsi"/>
          <w:bCs/>
          <w:szCs w:val="24"/>
        </w:rPr>
        <w:t xml:space="preserve"> melder at planlagt skogvern i disse områdene ikke berører Statnett sine anlegg eller planer. Statnett har ingen bemerkninger til skogvern i disse områdene.</w:t>
      </w:r>
    </w:p>
    <w:p w14:paraId="1A91E636" w14:textId="03ADA8A9" w:rsidR="00894F04" w:rsidRDefault="00894F04" w:rsidP="007F1137">
      <w:pPr>
        <w:rPr>
          <w:rFonts w:cstheme="minorHAnsi"/>
          <w:bCs/>
          <w:szCs w:val="24"/>
        </w:rPr>
      </w:pPr>
      <w:r w:rsidRPr="00894F04">
        <w:rPr>
          <w:rFonts w:cstheme="minorHAnsi"/>
          <w:bCs/>
          <w:szCs w:val="24"/>
          <w:u w:val="single"/>
        </w:rPr>
        <w:t>Naturvernforbundet</w:t>
      </w:r>
      <w:r w:rsidRPr="00894F04">
        <w:rPr>
          <w:rFonts w:cstheme="minorHAnsi"/>
          <w:bCs/>
          <w:szCs w:val="24"/>
        </w:rPr>
        <w:t xml:space="preserve"> er positive til arbeidet med frivillig vern av skog, men at det også er svært viktig at det også gjennomføres ordinære verneprosesser som ikke forutsetter samtykke fra grunneier av hensyn til å verne de mest verdifulle områdene. Videre har de forslag til spesifikke områder og skogtyper som bør prioriteres for vern og rapporter som er utarbeidet.  </w:t>
      </w:r>
    </w:p>
    <w:p w14:paraId="25A94B7C" w14:textId="69F4310B" w:rsidR="00894F04" w:rsidRDefault="00894F04" w:rsidP="007F1137">
      <w:pPr>
        <w:rPr>
          <w:rFonts w:cstheme="minorHAnsi"/>
          <w:bCs/>
          <w:szCs w:val="24"/>
        </w:rPr>
      </w:pPr>
      <w:r w:rsidRPr="00894F04">
        <w:rPr>
          <w:rFonts w:cstheme="minorHAnsi"/>
          <w:bCs/>
          <w:szCs w:val="24"/>
          <w:u w:val="single"/>
        </w:rPr>
        <w:t>Språkrådet</w:t>
      </w:r>
      <w:r w:rsidRPr="00894F04">
        <w:rPr>
          <w:rFonts w:cstheme="minorHAnsi"/>
          <w:bCs/>
          <w:szCs w:val="24"/>
        </w:rPr>
        <w:t xml:space="preserve"> har ingen merknader. Navnet passer på verneområdet, og Moldelva er vedtatt skrivemåte for naturnavnet.</w:t>
      </w:r>
    </w:p>
    <w:p w14:paraId="1FFB8ADA" w14:textId="27EECF26" w:rsidR="00894F04" w:rsidRDefault="00894F04" w:rsidP="007F1137">
      <w:pPr>
        <w:rPr>
          <w:rFonts w:cstheme="minorHAnsi"/>
          <w:bCs/>
          <w:szCs w:val="24"/>
        </w:rPr>
      </w:pPr>
      <w:r w:rsidRPr="00894F04">
        <w:rPr>
          <w:rFonts w:cstheme="minorHAnsi"/>
          <w:bCs/>
          <w:szCs w:val="24"/>
          <w:u w:val="single"/>
        </w:rPr>
        <w:t>Forsvarsbygg</w:t>
      </w:r>
      <w:r w:rsidRPr="00894F04">
        <w:rPr>
          <w:rFonts w:cstheme="minorHAnsi"/>
          <w:bCs/>
          <w:szCs w:val="24"/>
        </w:rPr>
        <w:t xml:space="preserve"> ber om at det generelle unntaket for militær operativ virksomhet og unntaket for avgang og landing med Forsvarets luftfartøy tas med i forskriftsteksten. </w:t>
      </w:r>
    </w:p>
    <w:p w14:paraId="48091D74" w14:textId="73C53D9C" w:rsidR="00894F04" w:rsidRPr="00876FCE" w:rsidRDefault="00894F04" w:rsidP="007F1137">
      <w:r w:rsidRPr="5A27FDDF">
        <w:rPr>
          <w:u w:val="single"/>
        </w:rPr>
        <w:t>Møte for konsultasjon med Tjåehkere sijte (Østre Namdal reinbeitedistrikt)</w:t>
      </w:r>
      <w:r w:rsidRPr="5A27FDDF">
        <w:t xml:space="preserve"> fant sted 14.05.2024. Reinbeitedistriktet påpeker deres retter i henhold til bl.a. ILO-konvensjonen og FNs urfolksdeklarasjon. Vern skal derfor ikke begrense de samiske rettigheter, men være et vern mot kommersiell utnyttelse. De er uenig i at verneforskriften stiller krav til søknad for enkelte aktiviteter og tiltak. Reindrift skal kun reguleres av reindriftsloven. Reinbeitedistriktet vil ikke søke dispensasjon for noe de har rett til gjennom alders tids bruk og sedvane. Distriktet påpekte at de er presset av mange inngrep, og at reindriftskartet ikke er oppdatert. Alt areal innenfor distriktet er aktuelt for bruk til reindrift. Tjåehkere sijte mener at tilstrekkelig enighet ikke er oppnådd. De vil ikke signere en protokoll så lenge det ikke blir gitt en garanti for at de framsatte kravene innfris, og går enn så lenge imot vern i deres distrikt.</w:t>
      </w:r>
    </w:p>
    <w:p w14:paraId="46245D3A" w14:textId="6353EA6D" w:rsidR="007F1137" w:rsidRDefault="007F1137" w:rsidP="007F1137">
      <w:pPr>
        <w:rPr>
          <w:rFonts w:cstheme="minorHAnsi"/>
          <w:b/>
          <w:szCs w:val="24"/>
        </w:rPr>
      </w:pPr>
      <w:r w:rsidRPr="004A3B0F">
        <w:rPr>
          <w:rFonts w:cstheme="minorHAnsi"/>
          <w:b/>
          <w:szCs w:val="24"/>
        </w:rPr>
        <w:t>Statsforvalterens kommentarer</w:t>
      </w:r>
    </w:p>
    <w:p w14:paraId="7EE03324" w14:textId="12683F33" w:rsidR="00E571B8" w:rsidRPr="00E571B8" w:rsidRDefault="00E571B8" w:rsidP="007F1137">
      <w:pPr>
        <w:rPr>
          <w:rFonts w:cstheme="minorHAnsi"/>
          <w:bCs/>
          <w:szCs w:val="24"/>
        </w:rPr>
      </w:pPr>
      <w:r w:rsidRPr="00E571B8">
        <w:rPr>
          <w:rFonts w:cstheme="minorHAnsi"/>
          <w:bCs/>
          <w:szCs w:val="24"/>
        </w:rPr>
        <w:t>Statsforvalteren tar innspillene fra kommunen, NVE, Statnett, Trøndelag fylkeskommune, Naturvernforbundet og Sametinget til orientering.</w:t>
      </w:r>
    </w:p>
    <w:p w14:paraId="70EBD7E0" w14:textId="65161B95" w:rsidR="007F1137" w:rsidRPr="00E571B8" w:rsidRDefault="007F1137" w:rsidP="007F1137">
      <w:pPr>
        <w:rPr>
          <w:rFonts w:cstheme="minorHAnsi"/>
          <w:bCs/>
          <w:szCs w:val="24"/>
        </w:rPr>
      </w:pPr>
      <w:r w:rsidRPr="004A3B0F">
        <w:rPr>
          <w:rFonts w:cstheme="minorHAnsi"/>
          <w:bCs/>
          <w:i/>
          <w:iCs/>
          <w:szCs w:val="24"/>
        </w:rPr>
        <w:t>Navn</w:t>
      </w:r>
      <w:r w:rsidR="00E571B8">
        <w:rPr>
          <w:rFonts w:cstheme="minorHAnsi"/>
          <w:bCs/>
          <w:i/>
          <w:iCs/>
          <w:szCs w:val="24"/>
        </w:rPr>
        <w:br/>
      </w:r>
      <w:r w:rsidR="003A3704" w:rsidRPr="003A3704">
        <w:rPr>
          <w:rFonts w:cstheme="minorHAnsi"/>
          <w:bCs/>
          <w:szCs w:val="24"/>
        </w:rPr>
        <w:t>Statsforvalteren tilrår navnet Moldelva som i høringsforslaget og som støttet av Språkrådet.</w:t>
      </w:r>
    </w:p>
    <w:p w14:paraId="14E1F6DC" w14:textId="3893ECFE" w:rsidR="007F1137" w:rsidRPr="003A3704" w:rsidRDefault="007F1137" w:rsidP="007F1137">
      <w:pPr>
        <w:rPr>
          <w:rFonts w:ascii="Calibri" w:eastAsia="Calibri" w:hAnsi="Calibri" w:cs="Calibri"/>
        </w:rPr>
      </w:pPr>
      <w:r w:rsidRPr="11204D14">
        <w:rPr>
          <w:i/>
        </w:rPr>
        <w:t>Avgrensing</w:t>
      </w:r>
      <w:r>
        <w:br/>
      </w:r>
      <w:r w:rsidR="5CD2D648" w:rsidRPr="11204D14">
        <w:rPr>
          <w:rFonts w:ascii="Calibri" w:eastAsia="Calibri" w:hAnsi="Calibri" w:cs="Calibri"/>
        </w:rPr>
        <w:t xml:space="preserve">Statsforvalteren tilrår avgrensingen som i høringsforslaget med noen mindre </w:t>
      </w:r>
      <w:r w:rsidR="5CD2D648" w:rsidRPr="3087C312">
        <w:rPr>
          <w:rFonts w:ascii="Calibri" w:eastAsia="Calibri" w:hAnsi="Calibri" w:cs="Calibri"/>
        </w:rPr>
        <w:t>justeringer</w:t>
      </w:r>
      <w:r w:rsidR="5CD2D648" w:rsidRPr="0788C304">
        <w:rPr>
          <w:rFonts w:ascii="Calibri" w:eastAsia="Calibri" w:hAnsi="Calibri" w:cs="Calibri"/>
        </w:rPr>
        <w:t xml:space="preserve"> </w:t>
      </w:r>
      <w:r w:rsidR="7B4552E7" w:rsidRPr="4D3CA9D2">
        <w:rPr>
          <w:rFonts w:ascii="Calibri" w:eastAsia="Calibri" w:hAnsi="Calibri" w:cs="Calibri"/>
        </w:rPr>
        <w:t>etter in</w:t>
      </w:r>
      <w:r w:rsidR="5CD2D648" w:rsidRPr="4D3CA9D2">
        <w:rPr>
          <w:rFonts w:ascii="Calibri" w:eastAsia="Calibri" w:hAnsi="Calibri" w:cs="Calibri"/>
        </w:rPr>
        <w:t>n</w:t>
      </w:r>
      <w:r w:rsidR="7B4552E7" w:rsidRPr="4D3CA9D2">
        <w:rPr>
          <w:rFonts w:ascii="Calibri" w:eastAsia="Calibri" w:hAnsi="Calibri" w:cs="Calibri"/>
        </w:rPr>
        <w:t>spill fra</w:t>
      </w:r>
      <w:r w:rsidR="5CD2D648" w:rsidRPr="4D3CA9D2">
        <w:rPr>
          <w:rFonts w:ascii="Calibri" w:eastAsia="Calibri" w:hAnsi="Calibri" w:cs="Calibri"/>
        </w:rPr>
        <w:t xml:space="preserve"> skogbruk</w:t>
      </w:r>
      <w:r w:rsidR="5CD2D648" w:rsidRPr="277EAB81">
        <w:rPr>
          <w:rFonts w:ascii="Calibri" w:eastAsia="Calibri" w:hAnsi="Calibri" w:cs="Calibri"/>
        </w:rPr>
        <w:t>.</w:t>
      </w:r>
    </w:p>
    <w:p w14:paraId="0DEE4541" w14:textId="0082789B" w:rsidR="007F1137" w:rsidRPr="00A4015F" w:rsidRDefault="007F1137" w:rsidP="007F1137">
      <w:r w:rsidRPr="1DA54B41">
        <w:rPr>
          <w:i/>
        </w:rPr>
        <w:t>Verneforskrift</w:t>
      </w:r>
      <w:r w:rsidR="00A4015F">
        <w:br/>
      </w:r>
      <w:r w:rsidR="00070D1C" w:rsidRPr="1DA54B41">
        <w:t xml:space="preserve">Statsforvalteren imøtekommer noen innspill fra reindrift og flytter «oppføring av gjerder og samleanlegg av midlertidig karakter», og «nødvendige rydding og vedlikehold av reindriftens eksisterende flyttleier og traséer», fra § 7 til § 4, noe som innebærer at tiltakene blir direkte tillatt. Når det gjelder søknadsplikt for noen former for motorferdsel i forbindelse med reindrift, viser </w:t>
      </w:r>
      <w:r w:rsidR="006E26B8">
        <w:t>Statsforvalteren</w:t>
      </w:r>
      <w:r w:rsidR="006E26B8" w:rsidRPr="1DA54B41">
        <w:t xml:space="preserve"> </w:t>
      </w:r>
      <w:r w:rsidR="00070D1C" w:rsidRPr="1DA54B41">
        <w:t xml:space="preserve">til Statsforvalterens kommentar felles for alle områder som tilrås for vern. </w:t>
      </w:r>
    </w:p>
    <w:p w14:paraId="29156DDF" w14:textId="3CE56F82" w:rsidR="007F1137" w:rsidRPr="00A4015F" w:rsidRDefault="00070D1C" w:rsidP="007F1137">
      <w:r w:rsidRPr="1DA54B41">
        <w:t xml:space="preserve">Som vist under, foreslår </w:t>
      </w:r>
      <w:r w:rsidR="006E26B8">
        <w:t>Statsforvalteren</w:t>
      </w:r>
      <w:r w:rsidR="006E26B8" w:rsidRPr="1DA54B41">
        <w:t xml:space="preserve"> </w:t>
      </w:r>
      <w:r w:rsidRPr="1DA54B41">
        <w:t xml:space="preserve">at «nødvendige uttak av bjørk og småvirke til brensel på stedet og for vedlikehold …» skal foregå i samsvar med distriktsplan, uten det unntaket at uttak ikke skal foregå i naturtypeområder. Sistnevnte begrep virker upresist og uheldig å vise til, da det meste av areal kan defineres til en naturtype. Tidligere verneforskrifter viser til «i samsvar med forvaltningsplan» eller «naturtypeområder vist i kart i forvaltningsplan». Å få utarbeidet og godkjent forvaltningsplaner for de mange skogvernområdene som etter hvert er og vil bli vedtatt i Trøndelag, innser </w:t>
      </w:r>
      <w:r w:rsidR="006E26B8">
        <w:t>Statsforvalteren</w:t>
      </w:r>
      <w:r w:rsidR="006E26B8" w:rsidRPr="1DA54B41">
        <w:t xml:space="preserve"> </w:t>
      </w:r>
      <w:r w:rsidRPr="1DA54B41">
        <w:t xml:space="preserve">er urealistisk å få gjennomført innen rimelig tid. </w:t>
      </w:r>
    </w:p>
    <w:p w14:paraId="05DAEBAF" w14:textId="3636FB27" w:rsidR="007F1137" w:rsidRPr="00A4015F" w:rsidRDefault="00070D1C" w:rsidP="007F1137">
      <w:r w:rsidRPr="1DA54B41">
        <w:lastRenderedPageBreak/>
        <w:t>Statsforvalteren tilrår følgende endringer i verneforskriften etter høringen (understreket kursiv skrift viser ny tekst, tekst i parentes er tatt ut):</w:t>
      </w:r>
    </w:p>
    <w:p w14:paraId="4D1BD991" w14:textId="63E026F0" w:rsidR="25E5916C" w:rsidRDefault="25E5916C" w:rsidP="1913FF99">
      <w:pPr>
        <w:spacing w:after="0"/>
        <w:ind w:left="720"/>
      </w:pPr>
      <w:r w:rsidRPr="1913FF99">
        <w:rPr>
          <w:rFonts w:ascii="Calibri" w:eastAsia="Calibri" w:hAnsi="Calibri" w:cs="Calibri"/>
          <w:i/>
          <w:iCs/>
        </w:rPr>
        <w:t xml:space="preserve">§ 4 l. </w:t>
      </w:r>
      <w:r w:rsidRPr="1913FF99">
        <w:rPr>
          <w:rFonts w:ascii="Calibri" w:eastAsia="Calibri" w:hAnsi="Calibri" w:cs="Calibri"/>
          <w:i/>
          <w:iCs/>
          <w:u w:val="single"/>
        </w:rPr>
        <w:t>nødvendige rydding og vedlikehold av reindriftens eksisterende flyttleier og traséer vist  i reindriftskartet. Trevirke av gran og furu som må ryddes skal ikke tas ut av verneområdet</w:t>
      </w:r>
    </w:p>
    <w:p w14:paraId="601A9479" w14:textId="1BA16F77" w:rsidR="25E5916C" w:rsidRDefault="25E5916C" w:rsidP="1913FF99">
      <w:pPr>
        <w:spacing w:after="0"/>
        <w:ind w:left="720"/>
      </w:pPr>
      <w:r w:rsidRPr="1913FF99">
        <w:rPr>
          <w:rFonts w:ascii="Calibri" w:eastAsia="Calibri" w:hAnsi="Calibri" w:cs="Calibri"/>
          <w:i/>
          <w:iCs/>
        </w:rPr>
        <w:t xml:space="preserve"> </w:t>
      </w:r>
    </w:p>
    <w:p w14:paraId="799B30A6" w14:textId="7121ED15" w:rsidR="25E5916C" w:rsidRDefault="25E5916C" w:rsidP="1913FF99">
      <w:pPr>
        <w:spacing w:after="0"/>
        <w:ind w:left="720"/>
      </w:pPr>
      <w:r w:rsidRPr="1913FF99">
        <w:rPr>
          <w:rFonts w:ascii="Calibri" w:eastAsia="Calibri" w:hAnsi="Calibri" w:cs="Calibri"/>
          <w:i/>
          <w:iCs/>
        </w:rPr>
        <w:t xml:space="preserve">§ 4 m. </w:t>
      </w:r>
      <w:r w:rsidRPr="1913FF99">
        <w:rPr>
          <w:rFonts w:ascii="Calibri" w:eastAsia="Calibri" w:hAnsi="Calibri" w:cs="Calibri"/>
          <w:i/>
          <w:iCs/>
          <w:u w:val="single"/>
        </w:rPr>
        <w:t>oppføring av gjerder og samleanlegg av midlertidig karakter i forbindelse med reindrift</w:t>
      </w:r>
    </w:p>
    <w:p w14:paraId="19963C25" w14:textId="1E14D8B2" w:rsidR="25E5916C" w:rsidRDefault="25E5916C" w:rsidP="1913FF99">
      <w:pPr>
        <w:spacing w:after="0"/>
        <w:ind w:left="720"/>
      </w:pPr>
      <w:r w:rsidRPr="1913FF99">
        <w:rPr>
          <w:rFonts w:ascii="Calibri" w:eastAsia="Calibri" w:hAnsi="Calibri" w:cs="Calibri"/>
          <w:i/>
          <w:iCs/>
        </w:rPr>
        <w:t xml:space="preserve"> </w:t>
      </w:r>
    </w:p>
    <w:p w14:paraId="7E95B3DD" w14:textId="729FEEE7" w:rsidR="25E5916C" w:rsidRDefault="25E5916C" w:rsidP="1913FF99">
      <w:pPr>
        <w:spacing w:after="0"/>
        <w:ind w:left="708"/>
      </w:pPr>
      <w:r w:rsidRPr="1913FF99">
        <w:rPr>
          <w:rFonts w:ascii="Calibri" w:eastAsia="Calibri" w:hAnsi="Calibri" w:cs="Calibri"/>
        </w:rPr>
        <w:t xml:space="preserve">§ 4 n. </w:t>
      </w:r>
      <w:r w:rsidRPr="1913FF99">
        <w:rPr>
          <w:rFonts w:ascii="Calibri" w:eastAsia="Calibri" w:hAnsi="Calibri" w:cs="Calibri"/>
          <w:i/>
          <w:iCs/>
          <w:u w:val="single"/>
        </w:rPr>
        <w:t>reindriftas nødvendige uttak av bjørk og småvirke til brensel på stedet og for vedlikehold av lovlige oppsatte reingjerder og annet reindriftsutstyr, i samsvar med distriktsplan</w:t>
      </w:r>
      <w:r w:rsidRPr="1913FF99">
        <w:rPr>
          <w:rFonts w:ascii="Calibri" w:eastAsia="Calibri" w:hAnsi="Calibri" w:cs="Calibri"/>
          <w:u w:val="single"/>
        </w:rPr>
        <w:t xml:space="preserve"> </w:t>
      </w:r>
    </w:p>
    <w:p w14:paraId="0EF95126" w14:textId="6DBCD846" w:rsidR="25E5916C" w:rsidRDefault="25E5916C" w:rsidP="1913FF99">
      <w:pPr>
        <w:spacing w:after="0"/>
        <w:ind w:left="708"/>
      </w:pPr>
      <w:r w:rsidRPr="1913FF99">
        <w:rPr>
          <w:rFonts w:ascii="Calibri" w:eastAsia="Calibri" w:hAnsi="Calibri" w:cs="Calibri"/>
        </w:rPr>
        <w:t xml:space="preserve"> </w:t>
      </w:r>
    </w:p>
    <w:p w14:paraId="7C523A7F" w14:textId="16F99300" w:rsidR="25E5916C" w:rsidRDefault="25E5916C" w:rsidP="1913FF99">
      <w:pPr>
        <w:spacing w:after="0"/>
        <w:ind w:left="708"/>
      </w:pPr>
      <w:r w:rsidRPr="1913FF99">
        <w:rPr>
          <w:rFonts w:ascii="Calibri" w:eastAsia="Calibri" w:hAnsi="Calibri" w:cs="Calibri"/>
        </w:rPr>
        <w:t>(§ 7 k. oppføring av gjerder og samleanlegg av midlertidig karakter i forbindelse med reindrift)</w:t>
      </w:r>
    </w:p>
    <w:p w14:paraId="046D99F4" w14:textId="3EDB2B4E" w:rsidR="25E5916C" w:rsidRDefault="25E5916C" w:rsidP="1913FF99">
      <w:pPr>
        <w:spacing w:after="0"/>
        <w:ind w:left="708"/>
      </w:pPr>
      <w:r w:rsidRPr="1913FF99">
        <w:rPr>
          <w:rFonts w:ascii="Calibri" w:eastAsia="Calibri" w:hAnsi="Calibri" w:cs="Calibri"/>
        </w:rPr>
        <w:t xml:space="preserve"> </w:t>
      </w:r>
    </w:p>
    <w:p w14:paraId="357A3F3C" w14:textId="0D72E54F" w:rsidR="25E5916C" w:rsidRDefault="25E5916C" w:rsidP="1913FF99">
      <w:pPr>
        <w:spacing w:after="0"/>
        <w:ind w:left="708"/>
      </w:pPr>
      <w:r w:rsidRPr="1913FF99">
        <w:rPr>
          <w:rFonts w:ascii="Calibri" w:eastAsia="Calibri" w:hAnsi="Calibri" w:cs="Calibri"/>
        </w:rPr>
        <w:t>(§ 7 h. reindriftas nødvendige uttak av bjørk og småvirke til brensel på stedet og for vedlikehold av lovlige oppsatte reingjerder og annet reindriftsutstyr. Uttak skal ikke foretas i</w:t>
      </w:r>
    </w:p>
    <w:p w14:paraId="540A4817" w14:textId="1024F986" w:rsidR="25E5916C" w:rsidRDefault="25E5916C" w:rsidP="1913FF99">
      <w:pPr>
        <w:spacing w:after="0"/>
        <w:ind w:left="708"/>
      </w:pPr>
      <w:r w:rsidRPr="1913FF99">
        <w:rPr>
          <w:rFonts w:ascii="Calibri" w:eastAsia="Calibri" w:hAnsi="Calibri" w:cs="Calibri"/>
        </w:rPr>
        <w:t>naturtypeområder)</w:t>
      </w:r>
    </w:p>
    <w:p w14:paraId="5DB5CA74" w14:textId="71BEF0F9" w:rsidR="25E5916C" w:rsidRDefault="25E5916C" w:rsidP="1913FF99">
      <w:pPr>
        <w:spacing w:after="0"/>
      </w:pPr>
      <w:r w:rsidRPr="1913FF99">
        <w:rPr>
          <w:rFonts w:ascii="Calibri" w:eastAsia="Calibri" w:hAnsi="Calibri" w:cs="Calibri"/>
        </w:rPr>
        <w:t xml:space="preserve"> </w:t>
      </w:r>
    </w:p>
    <w:p w14:paraId="3C0145DF" w14:textId="63C129CB" w:rsidR="25E5916C" w:rsidRDefault="25E5916C" w:rsidP="1913FF99">
      <w:pPr>
        <w:spacing w:after="0"/>
      </w:pPr>
      <w:r w:rsidRPr="1913FF99">
        <w:rPr>
          <w:rFonts w:ascii="Calibri" w:eastAsia="Calibri" w:hAnsi="Calibri" w:cs="Calibri"/>
        </w:rPr>
        <w:t xml:space="preserve">Innspillet fra </w:t>
      </w:r>
      <w:r w:rsidRPr="1913FF99">
        <w:rPr>
          <w:rFonts w:ascii="Calibri" w:eastAsia="Calibri" w:hAnsi="Calibri" w:cs="Calibri"/>
          <w:u w:val="single"/>
        </w:rPr>
        <w:t>Forsvarsbygg</w:t>
      </w:r>
      <w:r w:rsidRPr="1913FF99">
        <w:rPr>
          <w:rFonts w:ascii="Calibri" w:eastAsia="Calibri" w:hAnsi="Calibri" w:cs="Calibri"/>
        </w:rPr>
        <w:t xml:space="preserve"> om at det generelle unntaket for militær operativ virksomhet og unntaket for avgang og landing med Forsvarets luftfartøy tas med i forskriftsteksten, ble imøtegått i § 6 allerede ved høringen. Ordlyden i høringsdokumentet beholdes.</w:t>
      </w:r>
    </w:p>
    <w:p w14:paraId="55A367DA" w14:textId="584A4092" w:rsidR="1DA54B41" w:rsidRDefault="1DA54B41" w:rsidP="1DA54B41">
      <w:pPr>
        <w:rPr>
          <w:rFonts w:ascii="Calibri" w:eastAsia="Calibri" w:hAnsi="Calibri" w:cs="Calibri"/>
          <w:u w:val="single"/>
        </w:rPr>
      </w:pPr>
    </w:p>
    <w:p w14:paraId="40163297" w14:textId="07697307" w:rsidR="21313B41" w:rsidRDefault="21313B41" w:rsidP="1DA54B41">
      <w:pPr>
        <w:rPr>
          <w:lang w:eastAsia="nb-NO"/>
        </w:rPr>
      </w:pPr>
      <w:r w:rsidRPr="1DA54B41">
        <w:rPr>
          <w:rFonts w:ascii="Calibri" w:eastAsia="Calibri" w:hAnsi="Calibri" w:cs="Calibri"/>
          <w:u w:val="single"/>
        </w:rPr>
        <w:t>DMF</w:t>
      </w:r>
      <w:r w:rsidRPr="1DA54B41">
        <w:rPr>
          <w:rFonts w:ascii="Calibri" w:eastAsia="Calibri" w:hAnsi="Calibri" w:cs="Calibri"/>
        </w:rPr>
        <w:t>.</w:t>
      </w:r>
      <w:r w:rsidRPr="1DA54B41">
        <w:rPr>
          <w:rFonts w:ascii="Calibri" w:eastAsia="Calibri" w:hAnsi="Calibri" w:cs="Calibri"/>
          <w:color w:val="C00000"/>
        </w:rPr>
        <w:t xml:space="preserve"> </w:t>
      </w:r>
      <w:r w:rsidRPr="0D5DF22A">
        <w:rPr>
          <w:lang w:eastAsia="nb-NO"/>
        </w:rPr>
        <w:t>For området</w:t>
      </w:r>
      <w:r w:rsidRPr="1DA54B41">
        <w:rPr>
          <w:lang w:eastAsia="nb-NO"/>
        </w:rPr>
        <w:t xml:space="preserve"> Moldelva vil et vern innebære forbud mot fysiske inngrep på overflaten/i terrenget. Dette inkluderer bl.a. prøveboring, dagbrudd og grusuttak. Det begrenser ikke tilgang på berg- og mineralressursene så fremt det ikke gir inngrep i markoverflaten. Dersom områdene vernes kan det likevel etter søknad gis tillatelse til inngrep «…dersom det ikke strider mot vernevedtakets formål og ikke kan påvirke verneverdiene nevneverdig, eller dersom sikkerhetshensyn eller hensynet til vesentlige samfunnsinteresser gjør det nødvendig», jf. naturmangfoldloven § 48.</w:t>
      </w:r>
    </w:p>
    <w:p w14:paraId="4EB3AA05" w14:textId="555472AA" w:rsidR="007F1137" w:rsidRPr="00070D1C" w:rsidRDefault="007F1137" w:rsidP="007F1137">
      <w:pPr>
        <w:rPr>
          <w:rFonts w:cstheme="minorHAnsi"/>
          <w:bCs/>
          <w:szCs w:val="24"/>
        </w:rPr>
      </w:pPr>
      <w:r w:rsidRPr="004A3B0F">
        <w:rPr>
          <w:rFonts w:cstheme="minorHAnsi"/>
          <w:b/>
          <w:szCs w:val="24"/>
        </w:rPr>
        <w:t>Statsforvalterens tilråding</w:t>
      </w:r>
      <w:r w:rsidR="00070D1C">
        <w:rPr>
          <w:rFonts w:cstheme="minorHAnsi"/>
          <w:b/>
          <w:szCs w:val="24"/>
        </w:rPr>
        <w:br/>
      </w:r>
      <w:r w:rsidR="00BE1A1C" w:rsidRPr="00BE1A1C">
        <w:rPr>
          <w:rFonts w:cstheme="minorHAnsi"/>
          <w:bCs/>
          <w:szCs w:val="24"/>
        </w:rPr>
        <w:t>Statsforvalteren tilrår at området blir vernet som naturreservat med de endringer i verneforskrift som beskrevet, og med enkelte mindre justeringer av grensen. </w:t>
      </w:r>
    </w:p>
    <w:p w14:paraId="6D5C005E" w14:textId="41D46F00" w:rsidR="007F1137" w:rsidRPr="004A3B0F" w:rsidRDefault="007F1137" w:rsidP="46046156">
      <w:pPr>
        <w:rPr>
          <w:rFonts w:ascii="Aptos" w:eastAsia="Aptos" w:hAnsi="Aptos" w:cs="Aptos"/>
          <w:sz w:val="24"/>
          <w:szCs w:val="24"/>
        </w:rPr>
      </w:pPr>
      <w:r w:rsidRPr="46046156">
        <w:rPr>
          <w:b/>
          <w:bCs/>
        </w:rPr>
        <w:t>Vedlegg</w:t>
      </w:r>
      <w:r>
        <w:br/>
        <w:t>Vedlegg 1. Forslag til vernekart</w:t>
      </w:r>
      <w:r w:rsidRPr="46046156">
        <w:rPr>
          <w:rFonts w:eastAsiaTheme="minorEastAsia"/>
        </w:rPr>
        <w:t xml:space="preserve"> </w:t>
      </w:r>
      <w:r w:rsidR="1F756A0D" w:rsidRPr="46046156">
        <w:rPr>
          <w:rFonts w:eastAsiaTheme="minorEastAsia"/>
        </w:rPr>
        <w:t>for Moldelva i Steinkjer kommune</w:t>
      </w:r>
    </w:p>
    <w:p w14:paraId="3BB212EF" w14:textId="5851F218" w:rsidR="007F1137" w:rsidRPr="004A3B0F" w:rsidRDefault="007F1137" w:rsidP="007F1137">
      <w:pPr>
        <w:rPr>
          <w:rFonts w:ascii="Aptos" w:eastAsia="Aptos" w:hAnsi="Aptos" w:cs="Aptos"/>
          <w:sz w:val="24"/>
          <w:szCs w:val="24"/>
        </w:rPr>
      </w:pPr>
      <w:r>
        <w:t>Vedlegg 2. Verneforskrift</w:t>
      </w:r>
      <w:r w:rsidR="262D3F4F">
        <w:t xml:space="preserve"> </w:t>
      </w:r>
      <w:r w:rsidR="2753E941" w:rsidRPr="46046156">
        <w:rPr>
          <w:rFonts w:eastAsiaTheme="minorEastAsia"/>
        </w:rPr>
        <w:t>for Moldelva i Steinkjer kommune</w:t>
      </w:r>
    </w:p>
    <w:p w14:paraId="19A6B739" w14:textId="5FAA10A7" w:rsidR="007F1137" w:rsidRDefault="007F1137" w:rsidP="46046156">
      <w:pPr>
        <w:rPr>
          <w:rFonts w:ascii="Calibri" w:eastAsia="Calibri" w:hAnsi="Calibri" w:cs="Calibri"/>
        </w:rPr>
      </w:pPr>
      <w:r>
        <w:t xml:space="preserve">Vedlegg 3. </w:t>
      </w:r>
      <w:r w:rsidR="7D448445">
        <w:t>Notat fra møte for</w:t>
      </w:r>
      <w:r>
        <w:t xml:space="preserve"> konsultasjon med</w:t>
      </w:r>
      <w:r w:rsidRPr="46046156">
        <w:rPr>
          <w:rFonts w:eastAsiaTheme="minorEastAsia"/>
        </w:rPr>
        <w:t xml:space="preserve"> </w:t>
      </w:r>
      <w:r w:rsidR="27D60694" w:rsidRPr="46046156">
        <w:rPr>
          <w:rFonts w:eastAsiaTheme="minorEastAsia"/>
        </w:rPr>
        <w:t xml:space="preserve">Tjåehkere </w:t>
      </w:r>
      <w:proofErr w:type="spellStart"/>
      <w:r w:rsidR="27D60694" w:rsidRPr="46046156">
        <w:rPr>
          <w:rFonts w:eastAsiaTheme="minorEastAsia"/>
        </w:rPr>
        <w:t>sijte</w:t>
      </w:r>
      <w:proofErr w:type="spellEnd"/>
    </w:p>
    <w:p w14:paraId="77BD1FDA" w14:textId="5DA4EA32" w:rsidR="007F1137" w:rsidRPr="004A3B0F" w:rsidRDefault="007F1137" w:rsidP="007F1137">
      <w:r>
        <w:t>Vedlegg 4. Avveiing skogbruk/skogvern</w:t>
      </w:r>
    </w:p>
    <w:p w14:paraId="5F692B12" w14:textId="2CB7994E" w:rsidR="00D8627B" w:rsidRDefault="007F1137" w:rsidP="0026189A">
      <w:r>
        <w:t>Vedlegg 5. Høringsuttalelser samlet</w:t>
      </w:r>
    </w:p>
    <w:p w14:paraId="76300DCA" w14:textId="0CF50A27" w:rsidR="00E80808" w:rsidRPr="004A3B0F" w:rsidRDefault="00E80808" w:rsidP="0026189A"/>
    <w:p w14:paraId="6358296D" w14:textId="5FF1BD05" w:rsidR="00694775" w:rsidRPr="004A3B0F" w:rsidRDefault="43A458E4" w:rsidP="0031792B">
      <w:pPr>
        <w:pStyle w:val="Overskrift2"/>
      </w:pPr>
      <w:bookmarkStart w:id="44" w:name="_Toc173497436"/>
      <w:proofErr w:type="spellStart"/>
      <w:r>
        <w:t>E</w:t>
      </w:r>
      <w:r w:rsidR="00694775">
        <w:t>splingdalen</w:t>
      </w:r>
      <w:proofErr w:type="spellEnd"/>
      <w:r w:rsidR="00694775">
        <w:t xml:space="preserve"> </w:t>
      </w:r>
      <w:r w:rsidR="1A763D31">
        <w:t xml:space="preserve">og </w:t>
      </w:r>
      <w:proofErr w:type="spellStart"/>
      <w:r w:rsidR="1A763D31">
        <w:t>Ferjlia</w:t>
      </w:r>
      <w:proofErr w:type="spellEnd"/>
      <w:r w:rsidR="00694775">
        <w:t xml:space="preserve"> </w:t>
      </w:r>
      <w:r w:rsidR="6F7C8B50">
        <w:t>i</w:t>
      </w:r>
      <w:r w:rsidR="00694775">
        <w:t xml:space="preserve"> Namsos </w:t>
      </w:r>
      <w:r w:rsidR="61BBF64C">
        <w:t xml:space="preserve">og </w:t>
      </w:r>
      <w:r w:rsidR="00694775" w:rsidRPr="004A3B0F">
        <w:t>Steinkjer kommuner, Trøndelag fylke – utvidelse</w:t>
      </w:r>
      <w:r w:rsidR="0C23762C">
        <w:t xml:space="preserve"> og sammenslåing</w:t>
      </w:r>
      <w:bookmarkEnd w:id="44"/>
    </w:p>
    <w:tbl>
      <w:tblPr>
        <w:tblStyle w:val="Tabellrutenett"/>
        <w:tblW w:w="0" w:type="auto"/>
        <w:tblLook w:val="04A0" w:firstRow="1" w:lastRow="0" w:firstColumn="1" w:lastColumn="0" w:noHBand="0" w:noVBand="1"/>
      </w:tblPr>
      <w:tblGrid>
        <w:gridCol w:w="2819"/>
        <w:gridCol w:w="6197"/>
      </w:tblGrid>
      <w:tr w:rsidR="004A3B0F" w:rsidRPr="004A3B0F" w14:paraId="2D1EAD1B" w14:textId="77777777">
        <w:tc>
          <w:tcPr>
            <w:tcW w:w="2830" w:type="dxa"/>
          </w:tcPr>
          <w:p w14:paraId="59AF3A22" w14:textId="77777777" w:rsidR="004A3B0F" w:rsidRPr="004A3B0F" w:rsidRDefault="004A3B0F">
            <w:pPr>
              <w:rPr>
                <w:rFonts w:cstheme="minorHAnsi"/>
                <w:lang w:eastAsia="nb-NO"/>
              </w:rPr>
            </w:pPr>
            <w:r w:rsidRPr="004A3B0F">
              <w:rPr>
                <w:rFonts w:cstheme="minorHAnsi"/>
                <w:lang w:eastAsia="nb-NO"/>
              </w:rPr>
              <w:t>Totalareal</w:t>
            </w:r>
          </w:p>
        </w:tc>
        <w:tc>
          <w:tcPr>
            <w:tcW w:w="6232" w:type="dxa"/>
          </w:tcPr>
          <w:p w14:paraId="32562037" w14:textId="30A9F230" w:rsidR="004A3B0F" w:rsidRPr="004A3B0F" w:rsidRDefault="00B034BB">
            <w:pPr>
              <w:rPr>
                <w:rFonts w:cstheme="minorHAnsi"/>
                <w:lang w:eastAsia="nb-NO"/>
              </w:rPr>
            </w:pPr>
            <w:r>
              <w:rPr>
                <w:rFonts w:cstheme="minorHAnsi"/>
                <w:lang w:eastAsia="nb-NO"/>
              </w:rPr>
              <w:t>5728</w:t>
            </w:r>
            <w:r w:rsidR="004A3B0F" w:rsidRPr="004A3B0F">
              <w:rPr>
                <w:rFonts w:cstheme="minorHAnsi"/>
                <w:lang w:eastAsia="nb-NO"/>
              </w:rPr>
              <w:t xml:space="preserve"> dekar</w:t>
            </w:r>
            <w:r w:rsidR="00B17CAD" w:rsidRPr="004A3B0F">
              <w:rPr>
                <w:rFonts w:cstheme="minorHAnsi"/>
                <w:lang w:eastAsia="nb-NO"/>
              </w:rPr>
              <w:t xml:space="preserve"> nytt areal, til sam</w:t>
            </w:r>
            <w:r w:rsidR="00B17CAD">
              <w:rPr>
                <w:rFonts w:cstheme="minorHAnsi"/>
                <w:lang w:eastAsia="nb-NO"/>
              </w:rPr>
              <w:t>me</w:t>
            </w:r>
            <w:r w:rsidR="00B17CAD" w:rsidRPr="004A3B0F">
              <w:rPr>
                <w:rFonts w:cstheme="minorHAnsi"/>
                <w:lang w:eastAsia="nb-NO"/>
              </w:rPr>
              <w:t xml:space="preserve">n </w:t>
            </w:r>
            <w:r>
              <w:rPr>
                <w:rFonts w:cstheme="minorHAnsi"/>
                <w:lang w:eastAsia="nb-NO"/>
              </w:rPr>
              <w:t>63281</w:t>
            </w:r>
            <w:r w:rsidR="00B17CAD" w:rsidRPr="004A3B0F">
              <w:rPr>
                <w:rFonts w:cstheme="minorHAnsi"/>
                <w:lang w:eastAsia="nb-NO"/>
              </w:rPr>
              <w:t xml:space="preserve"> dekar</w:t>
            </w:r>
          </w:p>
        </w:tc>
      </w:tr>
      <w:tr w:rsidR="004A3B0F" w:rsidRPr="004A3B0F" w14:paraId="39D815B5" w14:textId="77777777">
        <w:tc>
          <w:tcPr>
            <w:tcW w:w="2830" w:type="dxa"/>
          </w:tcPr>
          <w:p w14:paraId="0CE3B775" w14:textId="77777777" w:rsidR="004A3B0F" w:rsidRPr="004A3B0F" w:rsidRDefault="004A3B0F">
            <w:pPr>
              <w:rPr>
                <w:rFonts w:cstheme="minorHAnsi"/>
                <w:lang w:eastAsia="nb-NO"/>
              </w:rPr>
            </w:pPr>
            <w:r w:rsidRPr="004A3B0F">
              <w:rPr>
                <w:rFonts w:cstheme="minorHAnsi"/>
                <w:lang w:eastAsia="nb-NO"/>
              </w:rPr>
              <w:lastRenderedPageBreak/>
              <w:t>Skogareal totalt</w:t>
            </w:r>
          </w:p>
        </w:tc>
        <w:tc>
          <w:tcPr>
            <w:tcW w:w="6232" w:type="dxa"/>
          </w:tcPr>
          <w:p w14:paraId="1701C465" w14:textId="22BDCAE2" w:rsidR="004A3B0F" w:rsidRPr="004A3B0F" w:rsidRDefault="00835BCE">
            <w:pPr>
              <w:rPr>
                <w:rFonts w:cstheme="minorHAnsi"/>
                <w:lang w:eastAsia="nb-NO"/>
              </w:rPr>
            </w:pPr>
            <w:r>
              <w:rPr>
                <w:rFonts w:cstheme="minorHAnsi"/>
                <w:lang w:eastAsia="nb-NO"/>
              </w:rPr>
              <w:t>1715</w:t>
            </w:r>
            <w:r w:rsidR="004A3B0F" w:rsidRPr="004A3B0F">
              <w:rPr>
                <w:rFonts w:cstheme="minorHAnsi"/>
                <w:lang w:eastAsia="nb-NO"/>
              </w:rPr>
              <w:t xml:space="preserve"> dekar</w:t>
            </w:r>
          </w:p>
        </w:tc>
      </w:tr>
      <w:tr w:rsidR="004A3B0F" w:rsidRPr="004A3B0F" w14:paraId="20B045AB" w14:textId="77777777">
        <w:tc>
          <w:tcPr>
            <w:tcW w:w="2830" w:type="dxa"/>
          </w:tcPr>
          <w:p w14:paraId="31C59161" w14:textId="77777777" w:rsidR="004A3B0F" w:rsidRPr="004A3B0F" w:rsidRDefault="004A3B0F">
            <w:pPr>
              <w:rPr>
                <w:rFonts w:cstheme="minorHAnsi"/>
                <w:lang w:eastAsia="nb-NO"/>
              </w:rPr>
            </w:pPr>
            <w:r w:rsidRPr="004A3B0F">
              <w:rPr>
                <w:rFonts w:cstheme="minorHAnsi"/>
                <w:lang w:eastAsia="nb-NO"/>
              </w:rPr>
              <w:t>Produktiv skog</w:t>
            </w:r>
          </w:p>
        </w:tc>
        <w:tc>
          <w:tcPr>
            <w:tcW w:w="6232" w:type="dxa"/>
          </w:tcPr>
          <w:p w14:paraId="0366FACD" w14:textId="0DF8C2D7" w:rsidR="004A3B0F" w:rsidRPr="004A3B0F" w:rsidRDefault="00835BCE">
            <w:pPr>
              <w:rPr>
                <w:rFonts w:cstheme="minorHAnsi"/>
                <w:lang w:eastAsia="nb-NO"/>
              </w:rPr>
            </w:pPr>
            <w:r>
              <w:rPr>
                <w:rFonts w:cstheme="minorHAnsi"/>
                <w:lang w:eastAsia="nb-NO"/>
              </w:rPr>
              <w:t>890</w:t>
            </w:r>
            <w:r w:rsidR="004A3B0F" w:rsidRPr="004A3B0F">
              <w:rPr>
                <w:rFonts w:cstheme="minorHAnsi"/>
                <w:lang w:eastAsia="nb-NO"/>
              </w:rPr>
              <w:t xml:space="preserve"> dekar</w:t>
            </w:r>
          </w:p>
        </w:tc>
      </w:tr>
      <w:tr w:rsidR="004A3B0F" w:rsidRPr="004A3B0F" w14:paraId="71018E3A" w14:textId="77777777">
        <w:tc>
          <w:tcPr>
            <w:tcW w:w="2830" w:type="dxa"/>
          </w:tcPr>
          <w:p w14:paraId="256D77A1" w14:textId="77777777" w:rsidR="004A3B0F" w:rsidRPr="004A3B0F" w:rsidRDefault="004A3B0F">
            <w:pPr>
              <w:rPr>
                <w:rFonts w:cstheme="minorHAnsi"/>
                <w:lang w:eastAsia="nb-NO"/>
              </w:rPr>
            </w:pPr>
            <w:r w:rsidRPr="004A3B0F">
              <w:rPr>
                <w:rFonts w:cstheme="minorHAnsi"/>
                <w:lang w:eastAsia="nb-NO"/>
              </w:rPr>
              <w:t>Høyde over havet</w:t>
            </w:r>
          </w:p>
        </w:tc>
        <w:tc>
          <w:tcPr>
            <w:tcW w:w="6232" w:type="dxa"/>
          </w:tcPr>
          <w:p w14:paraId="73933267" w14:textId="443A0292" w:rsidR="004A3B0F" w:rsidRPr="004A3B0F" w:rsidRDefault="00E650C9">
            <w:pPr>
              <w:rPr>
                <w:rFonts w:cstheme="minorHAnsi"/>
                <w:lang w:eastAsia="nb-NO"/>
              </w:rPr>
            </w:pPr>
            <w:r>
              <w:rPr>
                <w:rFonts w:ascii="Calibri" w:hAnsi="Calibri" w:cs="Calibri"/>
              </w:rPr>
              <w:t>266 - 622</w:t>
            </w:r>
            <w:r w:rsidR="004A3B0F" w:rsidRPr="004A3B0F">
              <w:rPr>
                <w:rFonts w:ascii="Calibri" w:hAnsi="Calibri" w:cs="Calibri"/>
              </w:rPr>
              <w:t xml:space="preserve"> </w:t>
            </w:r>
            <w:r w:rsidR="004A3B0F" w:rsidRPr="004A3B0F">
              <w:rPr>
                <w:rFonts w:cstheme="minorHAnsi"/>
                <w:lang w:eastAsia="nb-NO"/>
              </w:rPr>
              <w:t>moh</w:t>
            </w:r>
          </w:p>
        </w:tc>
      </w:tr>
    </w:tbl>
    <w:p w14:paraId="09DD25C6" w14:textId="3301FF0D" w:rsidR="00E650C9" w:rsidRPr="00E650C9" w:rsidRDefault="007F1137" w:rsidP="00E650C9">
      <w:pPr>
        <w:rPr>
          <w:rFonts w:cstheme="minorHAnsi"/>
          <w:bCs/>
          <w:szCs w:val="24"/>
        </w:rPr>
      </w:pPr>
      <w:r w:rsidRPr="004A3B0F">
        <w:rPr>
          <w:rFonts w:cstheme="minorHAnsi"/>
          <w:lang w:eastAsia="nb-NO"/>
        </w:rPr>
        <w:br/>
      </w:r>
      <w:r w:rsidRPr="004A3B0F">
        <w:rPr>
          <w:rFonts w:cstheme="minorHAnsi"/>
          <w:b/>
          <w:szCs w:val="24"/>
        </w:rPr>
        <w:t>Verneformål og særskilte verneverdier</w:t>
      </w:r>
      <w:r w:rsidR="00E650C9">
        <w:rPr>
          <w:rFonts w:cstheme="minorHAnsi"/>
          <w:b/>
          <w:szCs w:val="24"/>
        </w:rPr>
        <w:br/>
      </w:r>
      <w:r w:rsidR="00D0026F" w:rsidRPr="004A3B0F">
        <w:rPr>
          <w:rFonts w:cstheme="minorHAnsi"/>
          <w:bCs/>
          <w:i/>
          <w:iCs/>
          <w:szCs w:val="24"/>
        </w:rPr>
        <w:t>Verneformål</w:t>
      </w:r>
      <w:r w:rsidR="00E650C9">
        <w:rPr>
          <w:rFonts w:cstheme="minorHAnsi"/>
          <w:bCs/>
          <w:i/>
          <w:iCs/>
          <w:szCs w:val="24"/>
        </w:rPr>
        <w:br/>
      </w:r>
      <w:r w:rsidR="00E650C9" w:rsidRPr="00E650C9">
        <w:rPr>
          <w:rFonts w:cstheme="minorHAnsi"/>
          <w:bCs/>
          <w:szCs w:val="24"/>
        </w:rPr>
        <w:t xml:space="preserve">Formålet med forskriften er å bevare et område som representerer en bestemt type natur i form av gammel og lite påvirket skog, som med sine naturtyper, økosystemer, arter og naturlige økologiske prosesser har særlig betydning for biologisk mangfold, særlig knyttet til gammel skog under naturlig dynamikk av kategorien rik gransumpskog og oseanisk granskog med tilhørende arter, og innslag av arter på olivinberggrunn. </w:t>
      </w:r>
    </w:p>
    <w:p w14:paraId="4114765F" w14:textId="207E940A" w:rsidR="00D0026F" w:rsidRPr="00E650C9" w:rsidRDefault="00E650C9" w:rsidP="00E650C9">
      <w:pPr>
        <w:rPr>
          <w:rFonts w:cstheme="minorHAnsi"/>
          <w:bCs/>
          <w:szCs w:val="24"/>
        </w:rPr>
      </w:pPr>
      <w:r w:rsidRPr="00E650C9">
        <w:rPr>
          <w:rFonts w:cstheme="minorHAnsi"/>
          <w:bCs/>
          <w:szCs w:val="24"/>
        </w:rPr>
        <w:t>Det er en målsetting å beholde verneverdiene i mest mulig urørt tilstand, og eventuelt videreutvikle dem. Formålet omfatter også bevaring av det samiske naturgrunnlaget.</w:t>
      </w:r>
    </w:p>
    <w:p w14:paraId="4C952A87" w14:textId="1BA10049" w:rsidR="00D0026F" w:rsidRDefault="00D0026F" w:rsidP="32317910">
      <w:pPr>
        <w:spacing w:line="276" w:lineRule="auto"/>
        <w:rPr>
          <w:rFonts w:ascii="Calibri" w:eastAsia="Calibri" w:hAnsi="Calibri" w:cs="Calibri"/>
        </w:rPr>
      </w:pPr>
      <w:r w:rsidRPr="32317910">
        <w:rPr>
          <w:i/>
          <w:iCs/>
        </w:rPr>
        <w:t>Verneverdier og naturverdier</w:t>
      </w:r>
      <w:r>
        <w:br/>
      </w:r>
      <w:r w:rsidR="031F73A4" w:rsidRPr="1BD0A7B5">
        <w:rPr>
          <w:rFonts w:ascii="Calibri" w:eastAsia="Calibri" w:hAnsi="Calibri" w:cs="Calibri"/>
        </w:rPr>
        <w:t xml:space="preserve">Utvidelsen </w:t>
      </w:r>
      <w:r w:rsidR="7509A440" w:rsidRPr="3D514A00">
        <w:rPr>
          <w:rFonts w:ascii="Calibri" w:eastAsia="Calibri" w:hAnsi="Calibri" w:cs="Calibri"/>
        </w:rPr>
        <w:t>bidrar med</w:t>
      </w:r>
      <w:r w:rsidR="031F73A4" w:rsidRPr="1BD0A7B5">
        <w:rPr>
          <w:rFonts w:ascii="Calibri" w:eastAsia="Calibri" w:hAnsi="Calibri" w:cs="Calibri"/>
        </w:rPr>
        <w:t xml:space="preserve"> gammel barskog med store mengder læger, skog med lav påvirkningsgrad av typen oseanisk naturskog</w:t>
      </w:r>
      <w:r w:rsidR="616564E3" w:rsidRPr="4CAF0CEE">
        <w:rPr>
          <w:rFonts w:ascii="Calibri" w:eastAsia="Calibri" w:hAnsi="Calibri" w:cs="Calibri"/>
        </w:rPr>
        <w:t>, og</w:t>
      </w:r>
      <w:r w:rsidR="1DEA1770" w:rsidRPr="4B02B998">
        <w:rPr>
          <w:rFonts w:ascii="Calibri" w:eastAsia="Calibri" w:hAnsi="Calibri" w:cs="Calibri"/>
        </w:rPr>
        <w:t xml:space="preserve"> til sammenføying av to naturreservater</w:t>
      </w:r>
      <w:r w:rsidR="43F8B9CE" w:rsidRPr="25AEE3FB">
        <w:rPr>
          <w:rFonts w:ascii="Calibri" w:eastAsia="Calibri" w:hAnsi="Calibri" w:cs="Calibri"/>
        </w:rPr>
        <w:t>.</w:t>
      </w:r>
    </w:p>
    <w:p w14:paraId="114641A4" w14:textId="617A0E43" w:rsidR="003D58A1" w:rsidRDefault="031F73A4" w:rsidP="32317910">
      <w:pPr>
        <w:spacing w:line="276" w:lineRule="auto"/>
        <w:rPr>
          <w:rFonts w:ascii="Calibri" w:eastAsia="Calibri" w:hAnsi="Calibri" w:cs="Calibri"/>
        </w:rPr>
      </w:pPr>
      <w:r w:rsidRPr="1BD0A7B5">
        <w:rPr>
          <w:rFonts w:ascii="Calibri" w:eastAsia="Calibri" w:hAnsi="Calibri" w:cs="Calibri"/>
        </w:rPr>
        <w:t>Skogen</w:t>
      </w:r>
      <w:r w:rsidR="003052B2" w:rsidRPr="1BD0A7B5">
        <w:rPr>
          <w:rFonts w:ascii="Calibri" w:eastAsia="Calibri" w:hAnsi="Calibri" w:cs="Calibri"/>
        </w:rPr>
        <w:t xml:space="preserve"> i området består av biologisk gammel gran- og furuskog. Enkelte trær er meget gamle, for eksempel i vest der grana i et område har en alder på over 300 år. Granskog dominerer i </w:t>
      </w:r>
      <w:r w:rsidRPr="1BD0A7B5">
        <w:rPr>
          <w:rFonts w:ascii="Calibri" w:eastAsia="Calibri" w:hAnsi="Calibri" w:cs="Calibri"/>
        </w:rPr>
        <w:t>stor grad.</w:t>
      </w:r>
      <w:r w:rsidR="003052B2" w:rsidRPr="1BD0A7B5">
        <w:rPr>
          <w:rFonts w:ascii="Calibri" w:eastAsia="Calibri" w:hAnsi="Calibri" w:cs="Calibri"/>
        </w:rPr>
        <w:t xml:space="preserve"> Andelen liggende og stående død ved varierer en del, men lokalt, spesielt i bratte nordhellinger, er det mye liggende død av gran i ulike nedbrytningsfaser. I den sørvendte brattere delen i nord, og mot skoggrensa generelt, er også endel liggende død ved av bjørk. I tillegg til gammel gran og furu, er det jevnt over endel grov bjørk og rogn i området. Stor osp forekommer, men er ikke vanlig.</w:t>
      </w:r>
    </w:p>
    <w:p w14:paraId="147C4E72" w14:textId="2609AA20" w:rsidR="00477F86" w:rsidRDefault="00477F86" w:rsidP="69636AC2">
      <w:pPr>
        <w:spacing w:line="276" w:lineRule="auto"/>
        <w:rPr>
          <w:rFonts w:ascii="Calibri" w:eastAsia="Calibri" w:hAnsi="Calibri" w:cs="Calibri"/>
        </w:rPr>
      </w:pPr>
      <w:r w:rsidRPr="1BD0A7B5">
        <w:rPr>
          <w:rFonts w:ascii="Calibri" w:eastAsia="Calibri" w:hAnsi="Calibri" w:cs="Calibri"/>
        </w:rPr>
        <w:t xml:space="preserve">Blåbærskog dominerer, men med innslag av lågurtskog og sumpskog. Frodigere skog med innslag av høgstaude og lågurtskog i tillegg til svak lågurtdominans finnes i en li. Av rødlistede naturtyper (2018) forekommer det en liten lokalitet med boreal regnskog (VU) med dvergfiltlav. Velutviklede lungeneversamfunn forekommer på gran. Av rødlistede landformer (2018) er det noe meandrerende (VU) elv i dalbunnen, med litt erosjonskanter (NT). </w:t>
      </w:r>
      <w:r w:rsidR="031F73A4" w:rsidRPr="1BD0A7B5">
        <w:rPr>
          <w:rFonts w:ascii="Calibri" w:eastAsia="Calibri" w:hAnsi="Calibri" w:cs="Calibri"/>
        </w:rPr>
        <w:t>Sammen med de eksisterende verneområdene har området nasjonal verdi, og er trolig en del av Europas største areal av markert oseanisk naturskog. Av nær truete og truete naturtyper er det kartlagt høgstaude granskog (NT) og rik gransumpskog (EN). Registrerte nær truete og truete arter er gubbeskjegg (NT), granbendellav (VU), sukkernål (NT), olivenfiltlav (NT), svartsonekjuke (NT), skorpeglye (VU), kystdoggnål (VU). Området oppfyller prioriteringer og mangler i skogvernet knyttet til store sammenhengende arealer med biologisk gammel gran.</w:t>
      </w:r>
    </w:p>
    <w:p w14:paraId="45E371AA" w14:textId="408B27B1" w:rsidR="00D0026F" w:rsidRPr="00477F86" w:rsidRDefault="007F1137" w:rsidP="007F1137">
      <w:pPr>
        <w:rPr>
          <w:rFonts w:cstheme="minorHAnsi"/>
          <w:bCs/>
          <w:szCs w:val="24"/>
        </w:rPr>
      </w:pPr>
      <w:r w:rsidRPr="004A3B0F">
        <w:rPr>
          <w:rFonts w:cstheme="minorHAnsi"/>
          <w:b/>
          <w:szCs w:val="24"/>
        </w:rPr>
        <w:t>Inngrepsstatus og andre interesser</w:t>
      </w:r>
      <w:r w:rsidR="00477F86">
        <w:br/>
      </w:r>
      <w:r w:rsidR="00D0026F" w:rsidRPr="004A3B0F">
        <w:rPr>
          <w:rFonts w:cstheme="minorHAnsi"/>
          <w:bCs/>
          <w:i/>
          <w:iCs/>
          <w:szCs w:val="24"/>
        </w:rPr>
        <w:t>Inngrep</w:t>
      </w:r>
      <w:r w:rsidR="00477F86">
        <w:br/>
      </w:r>
      <w:r w:rsidR="00B36808" w:rsidRPr="00B36808">
        <w:rPr>
          <w:rFonts w:cstheme="minorHAnsi"/>
          <w:bCs/>
          <w:szCs w:val="24"/>
        </w:rPr>
        <w:t>Det er ingen tekniske inngrep i forslaget.</w:t>
      </w:r>
    </w:p>
    <w:p w14:paraId="1497F618" w14:textId="10B2AE4A" w:rsidR="00181FB4" w:rsidRPr="00B36808" w:rsidRDefault="00181FB4" w:rsidP="007F1137">
      <w:pPr>
        <w:rPr>
          <w:rFonts w:cstheme="minorHAnsi"/>
          <w:bCs/>
          <w:szCs w:val="24"/>
        </w:rPr>
      </w:pPr>
      <w:r w:rsidRPr="004A3B0F">
        <w:rPr>
          <w:rFonts w:cstheme="minorHAnsi"/>
          <w:bCs/>
          <w:i/>
          <w:iCs/>
          <w:szCs w:val="24"/>
        </w:rPr>
        <w:t>Reindrift</w:t>
      </w:r>
      <w:r w:rsidR="00B36808">
        <w:rPr>
          <w:rFonts w:cstheme="minorHAnsi"/>
          <w:bCs/>
          <w:i/>
          <w:iCs/>
          <w:szCs w:val="24"/>
        </w:rPr>
        <w:br/>
      </w:r>
      <w:r w:rsidR="001729A8" w:rsidRPr="001729A8">
        <w:rPr>
          <w:rFonts w:cstheme="minorHAnsi"/>
          <w:bCs/>
          <w:szCs w:val="24"/>
        </w:rPr>
        <w:t xml:space="preserve">Foreslått verneområde er innenfor grensene til </w:t>
      </w:r>
      <w:proofErr w:type="spellStart"/>
      <w:r w:rsidR="001729A8" w:rsidRPr="001729A8">
        <w:rPr>
          <w:rFonts w:cstheme="minorHAnsi"/>
          <w:bCs/>
          <w:szCs w:val="24"/>
        </w:rPr>
        <w:t>Fovsen</w:t>
      </w:r>
      <w:proofErr w:type="spellEnd"/>
      <w:r w:rsidR="001729A8" w:rsidRPr="001729A8">
        <w:rPr>
          <w:rFonts w:cstheme="minorHAnsi"/>
          <w:bCs/>
          <w:szCs w:val="24"/>
        </w:rPr>
        <w:t xml:space="preserve"> </w:t>
      </w:r>
      <w:proofErr w:type="spellStart"/>
      <w:r w:rsidR="001729A8" w:rsidRPr="001729A8">
        <w:rPr>
          <w:rFonts w:cstheme="minorHAnsi"/>
          <w:bCs/>
          <w:szCs w:val="24"/>
        </w:rPr>
        <w:t>Njaarke</w:t>
      </w:r>
      <w:proofErr w:type="spellEnd"/>
      <w:r w:rsidR="001729A8" w:rsidRPr="001729A8">
        <w:rPr>
          <w:rFonts w:cstheme="minorHAnsi"/>
          <w:bCs/>
          <w:szCs w:val="24"/>
        </w:rPr>
        <w:t xml:space="preserve"> Sijte, </w:t>
      </w:r>
      <w:proofErr w:type="spellStart"/>
      <w:r w:rsidR="001729A8" w:rsidRPr="001729A8">
        <w:rPr>
          <w:rFonts w:cstheme="minorHAnsi"/>
          <w:bCs/>
          <w:szCs w:val="24"/>
        </w:rPr>
        <w:t>nordgrupp</w:t>
      </w:r>
      <w:r w:rsidR="00E63901">
        <w:rPr>
          <w:rFonts w:cstheme="minorHAnsi"/>
          <w:bCs/>
          <w:szCs w:val="24"/>
        </w:rPr>
        <w:t>a</w:t>
      </w:r>
      <w:proofErr w:type="spellEnd"/>
      <w:r w:rsidR="001729A8" w:rsidRPr="001729A8">
        <w:rPr>
          <w:rFonts w:cstheme="minorHAnsi"/>
          <w:bCs/>
          <w:szCs w:val="24"/>
        </w:rPr>
        <w:t xml:space="preserve"> og berører viktige vinterbeiter, høstvinterbeiter samt flyttlei. Området berører også sommerbeiter i vest. Flyttleiene er et resultat av lang tids bruk og er gjerne lagt der reinen naturlig følger terrenget under flytting. Det benyttes motorkjøretøy under flytting. Viktig med gode, praktiske løsninger for motorferdselstillatelse for reindrifta, spesielt dersom enkelte distrikt har flere verneområder å forholde seg til. </w:t>
      </w:r>
      <w:proofErr w:type="spellStart"/>
      <w:r w:rsidR="001729A8" w:rsidRPr="001729A8">
        <w:rPr>
          <w:rFonts w:cstheme="minorHAnsi"/>
          <w:bCs/>
          <w:szCs w:val="24"/>
        </w:rPr>
        <w:t>Nordgrupp</w:t>
      </w:r>
      <w:r w:rsidR="00E63901">
        <w:rPr>
          <w:rFonts w:cstheme="minorHAnsi"/>
          <w:bCs/>
          <w:szCs w:val="24"/>
        </w:rPr>
        <w:t>a</w:t>
      </w:r>
      <w:proofErr w:type="spellEnd"/>
      <w:r w:rsidR="001729A8" w:rsidRPr="001729A8">
        <w:rPr>
          <w:rFonts w:cstheme="minorHAnsi"/>
          <w:bCs/>
          <w:szCs w:val="24"/>
        </w:rPr>
        <w:t xml:space="preserve"> i </w:t>
      </w:r>
      <w:proofErr w:type="spellStart"/>
      <w:r w:rsidR="001729A8" w:rsidRPr="001729A8">
        <w:rPr>
          <w:rFonts w:cstheme="minorHAnsi"/>
          <w:bCs/>
          <w:szCs w:val="24"/>
        </w:rPr>
        <w:t>Fovsen</w:t>
      </w:r>
      <w:proofErr w:type="spellEnd"/>
      <w:r w:rsidR="001729A8" w:rsidRPr="001729A8">
        <w:rPr>
          <w:rFonts w:cstheme="minorHAnsi"/>
          <w:bCs/>
          <w:szCs w:val="24"/>
        </w:rPr>
        <w:t xml:space="preserve"> </w:t>
      </w:r>
      <w:proofErr w:type="spellStart"/>
      <w:r w:rsidR="001729A8" w:rsidRPr="001729A8">
        <w:rPr>
          <w:rFonts w:cstheme="minorHAnsi"/>
          <w:bCs/>
          <w:szCs w:val="24"/>
        </w:rPr>
        <w:t>Njaarke</w:t>
      </w:r>
      <w:proofErr w:type="spellEnd"/>
      <w:r w:rsidR="001729A8" w:rsidRPr="001729A8">
        <w:rPr>
          <w:rFonts w:cstheme="minorHAnsi"/>
          <w:bCs/>
          <w:szCs w:val="24"/>
        </w:rPr>
        <w:t xml:space="preserve"> Sijte har også en uavklart situasjon etter tap av </w:t>
      </w:r>
      <w:r w:rsidR="001729A8" w:rsidRPr="001729A8">
        <w:rPr>
          <w:rFonts w:cstheme="minorHAnsi"/>
          <w:bCs/>
          <w:szCs w:val="24"/>
        </w:rPr>
        <w:lastRenderedPageBreak/>
        <w:t>vinterbeiter til vindkraftanlegg, som er viktig å ta med i vurderingen av hvordan vern evt. påvirker den praktiske drifta i resterende beiteareal. Klimaendringer og ustabile vintre kan potensielt medføre økt behov for barmarkskjøring og dilemma ift verneverdier.</w:t>
      </w:r>
    </w:p>
    <w:p w14:paraId="28643628" w14:textId="0C10A8F3" w:rsidR="00181FB4" w:rsidRPr="001729A8" w:rsidRDefault="00181FB4" w:rsidP="007F1137">
      <w:r w:rsidRPr="6F6F2A2E">
        <w:rPr>
          <w:i/>
        </w:rPr>
        <w:t>Planstatus</w:t>
      </w:r>
      <w:r w:rsidR="001729A8">
        <w:br/>
      </w:r>
      <w:r w:rsidR="006D3B4B" w:rsidRPr="6F6F2A2E">
        <w:t>LNFR-område i kommuneplan.</w:t>
      </w:r>
    </w:p>
    <w:p w14:paraId="0F4BC829" w14:textId="43177C91" w:rsidR="008442ED" w:rsidRPr="006D3B4B" w:rsidRDefault="323BDE7D" w:rsidP="111564DE">
      <w:pPr>
        <w:rPr>
          <w:rFonts w:ascii="Calibri" w:eastAsia="Calibri" w:hAnsi="Calibri" w:cs="Calibri"/>
        </w:rPr>
      </w:pPr>
      <w:r w:rsidRPr="068EF80B">
        <w:rPr>
          <w:i/>
          <w:iCs/>
        </w:rPr>
        <w:t>Skogbruk</w:t>
      </w:r>
      <w:r>
        <w:br/>
      </w:r>
      <w:r w:rsidRPr="068EF80B">
        <w:t xml:space="preserve">Liten betydning. </w:t>
      </w:r>
      <w:r>
        <w:t>Ve</w:t>
      </w:r>
      <w:r w:rsidRPr="11B1159A">
        <w:rPr>
          <w:rFonts w:ascii="Calibri" w:eastAsia="Calibri" w:hAnsi="Calibri" w:cs="Calibri"/>
          <w:color w:val="000000" w:themeColor="text1"/>
        </w:rPr>
        <w:t xml:space="preserve">rdi 7 på en skala fra 7 (lav) til 1 (høy). 2/3 er </w:t>
      </w:r>
      <w:proofErr w:type="spellStart"/>
      <w:r w:rsidRPr="11B1159A">
        <w:rPr>
          <w:rFonts w:ascii="Calibri" w:eastAsia="Calibri" w:hAnsi="Calibri" w:cs="Calibri"/>
          <w:color w:val="000000" w:themeColor="text1"/>
        </w:rPr>
        <w:t>MiS</w:t>
      </w:r>
      <w:proofErr w:type="spellEnd"/>
      <w:r w:rsidRPr="11B1159A">
        <w:rPr>
          <w:rFonts w:ascii="Calibri" w:eastAsia="Calibri" w:hAnsi="Calibri" w:cs="Calibri"/>
          <w:color w:val="000000" w:themeColor="text1"/>
        </w:rPr>
        <w:t xml:space="preserve"> areal, og av kategorier som i hovedsak vil «bestå. Langt fra bilveg, noe som fordrer et større </w:t>
      </w:r>
      <w:proofErr w:type="spellStart"/>
      <w:r w:rsidRPr="11B1159A">
        <w:rPr>
          <w:rFonts w:ascii="Calibri" w:eastAsia="Calibri" w:hAnsi="Calibri" w:cs="Calibri"/>
          <w:color w:val="000000" w:themeColor="text1"/>
        </w:rPr>
        <w:t>vegprosjekt.Lav</w:t>
      </w:r>
      <w:proofErr w:type="spellEnd"/>
      <w:r w:rsidRPr="11B1159A">
        <w:rPr>
          <w:rFonts w:ascii="Calibri" w:eastAsia="Calibri" w:hAnsi="Calibri" w:cs="Calibri"/>
          <w:color w:val="000000" w:themeColor="text1"/>
        </w:rPr>
        <w:t xml:space="preserve"> og middels bonitet skog. Drivbar skog innrammet i </w:t>
      </w:r>
      <w:proofErr w:type="spellStart"/>
      <w:r w:rsidRPr="11B1159A">
        <w:rPr>
          <w:rFonts w:ascii="Calibri" w:eastAsia="Calibri" w:hAnsi="Calibri" w:cs="Calibri"/>
          <w:color w:val="000000" w:themeColor="text1"/>
        </w:rPr>
        <w:t>MiS</w:t>
      </w:r>
      <w:proofErr w:type="spellEnd"/>
      <w:r w:rsidRPr="11B1159A">
        <w:rPr>
          <w:rFonts w:ascii="Calibri" w:eastAsia="Calibri" w:hAnsi="Calibri" w:cs="Calibri"/>
          <w:color w:val="000000" w:themeColor="text1"/>
        </w:rPr>
        <w:t xml:space="preserve"> noe som gjør effektiv drift vanskelig og samlet kubikkmasse vurderes ikke til å være stor nok til å gjøre skogsbilveg lønnsom. Områder utenfor mulig verneområde er dog ikke vurdert knyttet til en </w:t>
      </w:r>
      <w:proofErr w:type="spellStart"/>
      <w:r w:rsidRPr="11B1159A">
        <w:rPr>
          <w:rFonts w:ascii="Calibri" w:eastAsia="Calibri" w:hAnsi="Calibri" w:cs="Calibri"/>
          <w:color w:val="000000" w:themeColor="text1"/>
        </w:rPr>
        <w:t>evt</w:t>
      </w:r>
      <w:proofErr w:type="spellEnd"/>
      <w:r w:rsidRPr="11B1159A">
        <w:rPr>
          <w:rFonts w:ascii="Calibri" w:eastAsia="Calibri" w:hAnsi="Calibri" w:cs="Calibri"/>
          <w:color w:val="000000" w:themeColor="text1"/>
        </w:rPr>
        <w:t xml:space="preserve"> lønnsomhet av en bilveg. Området er fra 350 – 500 </w:t>
      </w:r>
      <w:proofErr w:type="spellStart"/>
      <w:r w:rsidRPr="11B1159A">
        <w:rPr>
          <w:rFonts w:ascii="Calibri" w:eastAsia="Calibri" w:hAnsi="Calibri" w:cs="Calibri"/>
          <w:color w:val="000000" w:themeColor="text1"/>
        </w:rPr>
        <w:t>moh</w:t>
      </w:r>
      <w:proofErr w:type="spellEnd"/>
      <w:r w:rsidRPr="11B1159A">
        <w:rPr>
          <w:rFonts w:ascii="Calibri" w:eastAsia="Calibri" w:hAnsi="Calibri" w:cs="Calibri"/>
          <w:color w:val="000000" w:themeColor="text1"/>
        </w:rPr>
        <w:t xml:space="preserve"> hva gjelder skog, og alt er </w:t>
      </w:r>
      <w:proofErr w:type="spellStart"/>
      <w:r w:rsidRPr="11B1159A">
        <w:rPr>
          <w:rFonts w:ascii="Calibri" w:eastAsia="Calibri" w:hAnsi="Calibri" w:cs="Calibri"/>
          <w:color w:val="000000" w:themeColor="text1"/>
        </w:rPr>
        <w:t>vernskog</w:t>
      </w:r>
      <w:proofErr w:type="spellEnd"/>
      <w:r w:rsidRPr="11B1159A">
        <w:rPr>
          <w:rFonts w:ascii="Calibri" w:eastAsia="Calibri" w:hAnsi="Calibri" w:cs="Calibri"/>
          <w:color w:val="000000" w:themeColor="text1"/>
        </w:rPr>
        <w:t xml:space="preserve">. Hogstformer i </w:t>
      </w:r>
      <w:proofErr w:type="spellStart"/>
      <w:r w:rsidRPr="11B1159A">
        <w:rPr>
          <w:rFonts w:ascii="Calibri" w:eastAsia="Calibri" w:hAnsi="Calibri" w:cs="Calibri"/>
          <w:color w:val="000000" w:themeColor="text1"/>
        </w:rPr>
        <w:t>vernskog</w:t>
      </w:r>
      <w:proofErr w:type="spellEnd"/>
      <w:r w:rsidRPr="11B1159A">
        <w:rPr>
          <w:rFonts w:ascii="Calibri" w:eastAsia="Calibri" w:hAnsi="Calibri" w:cs="Calibri"/>
          <w:color w:val="000000" w:themeColor="text1"/>
        </w:rPr>
        <w:t xml:space="preserve"> tilsier lavere uttak pr dekar. Samlet sett framstår ikke området som drivbart gitt dagens økono</w:t>
      </w:r>
      <w:r w:rsidR="6ECBDDA1" w:rsidRPr="11B1159A">
        <w:rPr>
          <w:rFonts w:ascii="Calibri" w:eastAsia="Calibri" w:hAnsi="Calibri" w:cs="Calibri"/>
          <w:color w:val="000000" w:themeColor="text1"/>
        </w:rPr>
        <w:t>mis</w:t>
      </w:r>
      <w:r w:rsidRPr="11B1159A">
        <w:rPr>
          <w:rFonts w:ascii="Calibri" w:eastAsia="Calibri" w:hAnsi="Calibri" w:cs="Calibri"/>
          <w:color w:val="000000" w:themeColor="text1"/>
        </w:rPr>
        <w:t>ke rammer.</w:t>
      </w:r>
    </w:p>
    <w:p w14:paraId="0581C147" w14:textId="040E0E0D" w:rsidR="008442ED" w:rsidRPr="006D3B4B" w:rsidRDefault="323BDE7D" w:rsidP="007F1137">
      <w:pPr>
        <w:rPr>
          <w:rFonts w:ascii="Calibri" w:eastAsia="Calibri" w:hAnsi="Calibri" w:cs="Calibri"/>
        </w:rPr>
      </w:pPr>
      <w:r w:rsidRPr="11B1159A">
        <w:rPr>
          <w:rFonts w:ascii="Calibri" w:eastAsia="Calibri" w:hAnsi="Calibri" w:cs="Calibri"/>
        </w:rPr>
        <w:t xml:space="preserve"> </w:t>
      </w:r>
      <w:r w:rsidR="008442ED">
        <w:br/>
      </w:r>
      <w:r w:rsidR="008442ED" w:rsidRPr="766715B5">
        <w:rPr>
          <w:i/>
        </w:rPr>
        <w:t>Andre interesser</w:t>
      </w:r>
      <w:r w:rsidR="006D3B4B">
        <w:br/>
      </w:r>
      <w:r w:rsidR="006D3B4B" w:rsidRPr="766715B5">
        <w:t>Området ligger innenfor areal registrert som «Svært viktig friluftslivsområde». Området brukes til jakt.</w:t>
      </w:r>
    </w:p>
    <w:p w14:paraId="21613819" w14:textId="67C2B1B5" w:rsidR="0262A175" w:rsidRDefault="0262A175" w:rsidP="48B401F2">
      <w:r w:rsidRPr="48B401F2">
        <w:t>Ingen kartfesta eller kjente kulturminner.</w:t>
      </w:r>
    </w:p>
    <w:p w14:paraId="125F42B9" w14:textId="59E60042" w:rsidR="007F1137" w:rsidRDefault="007F1137" w:rsidP="007F1137">
      <w:r w:rsidRPr="766715B5">
        <w:rPr>
          <w:b/>
        </w:rPr>
        <w:t>Sammendrag av høringsuttalelsene</w:t>
      </w:r>
      <w:r w:rsidR="00557516">
        <w:br/>
      </w:r>
      <w:r w:rsidR="00557516" w:rsidRPr="766715B5">
        <w:t>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315F48CA" w14:textId="74735E0E" w:rsidR="00557516" w:rsidRPr="00557516" w:rsidRDefault="00122B9A" w:rsidP="007F1137">
      <w:r w:rsidRPr="00122B9A">
        <w:rPr>
          <w:rFonts w:cstheme="minorHAnsi"/>
          <w:bCs/>
          <w:szCs w:val="24"/>
          <w:u w:val="single"/>
        </w:rPr>
        <w:t>Norges vassdrags- og energidirektorat (NVE)</w:t>
      </w:r>
      <w:r w:rsidRPr="00122B9A">
        <w:rPr>
          <w:rFonts w:cstheme="minorHAnsi"/>
          <w:bCs/>
          <w:szCs w:val="24"/>
        </w:rPr>
        <w:t xml:space="preserve"> kan ikke se konflikt med noen energiinteresser innenfor det foreslåtte området Esplingdalen og Ferjlia.</w:t>
      </w:r>
    </w:p>
    <w:p w14:paraId="1BCB1557" w14:textId="02E5592C" w:rsidR="00122B9A" w:rsidRDefault="00122B9A" w:rsidP="007F1137">
      <w:pPr>
        <w:rPr>
          <w:rFonts w:cstheme="minorHAnsi"/>
          <w:bCs/>
          <w:szCs w:val="24"/>
        </w:rPr>
      </w:pPr>
      <w:r w:rsidRPr="00A61FD4">
        <w:rPr>
          <w:rFonts w:cstheme="minorHAnsi"/>
          <w:bCs/>
          <w:szCs w:val="24"/>
          <w:u w:val="single"/>
        </w:rPr>
        <w:t>Sametinget</w:t>
      </w:r>
      <w:r w:rsidRPr="00122B9A">
        <w:rPr>
          <w:rFonts w:cstheme="minorHAnsi"/>
          <w:bCs/>
          <w:szCs w:val="24"/>
        </w:rPr>
        <w:t xml:space="preserve"> har som svar på forhåndsvarsel om verneprosess bedt Statsforvalteren forespørre berørte samiske interesser om konsultasjon. I sitt høringsinnspill viser Sametinget til avtalen (datert 2007) mellom dem og Klima- og miljødepartementet om retningslinjer for verneplanarbeid i samiske områder. De ber om å få oppsummert og tilsendt høringsuttalelsene fra samiske rettighetshavere og interesser (samt annen dokumentasjon på medvirkning) i etterkant av høringen. Innen 3 uker etter dette er oversendt vil de komme med en endelig uttalelse. </w:t>
      </w:r>
    </w:p>
    <w:p w14:paraId="2EE119AB" w14:textId="2DD4463D" w:rsidR="00122B9A" w:rsidRDefault="00122B9A" w:rsidP="007F1137">
      <w:pPr>
        <w:rPr>
          <w:rFonts w:cstheme="minorHAnsi"/>
          <w:bCs/>
          <w:szCs w:val="24"/>
        </w:rPr>
      </w:pPr>
      <w:r w:rsidRPr="00A61FD4">
        <w:rPr>
          <w:rFonts w:cstheme="minorHAnsi"/>
          <w:bCs/>
          <w:szCs w:val="24"/>
          <w:u w:val="single"/>
        </w:rPr>
        <w:t>Direktoratet for mineralforvaltning med Bergmesteren for Svalbard (DMF)</w:t>
      </w:r>
      <w:r w:rsidRPr="00122B9A">
        <w:rPr>
          <w:rFonts w:cstheme="minorHAnsi"/>
          <w:bCs/>
          <w:szCs w:val="24"/>
        </w:rPr>
        <w:t xml:space="preserve"> viser til sitt innspill til oppstartsmeldingen der de opplyser om hvilke mineralressurser som berøres. DMF er kritisk til at </w:t>
      </w:r>
      <w:r w:rsidRPr="00122B9A">
        <w:rPr>
          <w:rFonts w:cstheme="minorHAnsi"/>
          <w:bCs/>
          <w:szCs w:val="24"/>
        </w:rPr>
        <w:lastRenderedPageBreak/>
        <w:t>innspill som har kommet til oppstartsmeldingen ikke er hensyntatt i høringsdokumentet, og mener at høringsdokumentet gir et utilstrekkelig beslutningsgrunnlag i saken. De ber om at det legges frem vurderinger av vernets virkning på ressursene som berøres. Utover det har DMF ingen merknad spesifikt til dette området.</w:t>
      </w:r>
    </w:p>
    <w:p w14:paraId="2181C284" w14:textId="14EA5B86" w:rsidR="00122B9A" w:rsidRDefault="00122B9A" w:rsidP="007F1137">
      <w:pPr>
        <w:rPr>
          <w:rFonts w:cstheme="minorHAnsi"/>
          <w:bCs/>
          <w:szCs w:val="24"/>
        </w:rPr>
      </w:pPr>
      <w:r w:rsidRPr="00A61FD4">
        <w:rPr>
          <w:rFonts w:cstheme="minorHAnsi"/>
          <w:bCs/>
          <w:szCs w:val="24"/>
          <w:u w:val="single"/>
        </w:rPr>
        <w:t>Trøndelag fylkeskommune</w:t>
      </w:r>
      <w:r w:rsidRPr="00122B9A">
        <w:rPr>
          <w:rFonts w:cstheme="minorHAnsi"/>
          <w:bCs/>
          <w:szCs w:val="24"/>
        </w:rPr>
        <w:t xml:space="preserve"> slutter seg til vernet ut ifra målsettingen om å redusere risikoen for tap av biologisk mangfold og at det ikke er store konflikter til verneforslaget. Videre peker de på at 8 % av samlet skogareal i fylket vil være vernet. Skogvernet legger begrensninger på virketilgangen til skogindustrien, og det er derfor viktig at vern og en bærekraftig produksjon av biomasse balanseres på en god måte. De ønsker at det i størst mulig grad må utarbeides forvaltningsplaner for områder som blir fredet. De påpeker at lokal forvaltning er viktig, og at kostnader dette medfører bør dekkes av staten. </w:t>
      </w:r>
    </w:p>
    <w:p w14:paraId="3D684A5E" w14:textId="101950E2" w:rsidR="00122B9A" w:rsidRDefault="00C96C63" w:rsidP="007F1137">
      <w:pPr>
        <w:rPr>
          <w:rFonts w:cstheme="minorHAnsi"/>
          <w:bCs/>
          <w:szCs w:val="24"/>
        </w:rPr>
      </w:pPr>
      <w:r w:rsidRPr="00A61FD4">
        <w:rPr>
          <w:rFonts w:cstheme="minorHAnsi"/>
          <w:bCs/>
          <w:szCs w:val="24"/>
          <w:u w:val="single"/>
        </w:rPr>
        <w:t>Statnett</w:t>
      </w:r>
      <w:r w:rsidRPr="00C96C63">
        <w:rPr>
          <w:rFonts w:cstheme="minorHAnsi"/>
          <w:bCs/>
          <w:szCs w:val="24"/>
        </w:rPr>
        <w:t xml:space="preserve"> melder at planlagt skogvern i disse områdene ikke berører Statnett sine anlegg eller planer. Statnett har ingen bemerkninger til skogvern i disse områdene.</w:t>
      </w:r>
    </w:p>
    <w:p w14:paraId="67ABE623" w14:textId="34B556F2" w:rsidR="00C96C63" w:rsidRDefault="00C96C63" w:rsidP="007F1137">
      <w:pPr>
        <w:rPr>
          <w:rFonts w:cstheme="minorHAnsi"/>
          <w:bCs/>
          <w:szCs w:val="24"/>
        </w:rPr>
      </w:pPr>
      <w:r w:rsidRPr="00A61FD4">
        <w:rPr>
          <w:rFonts w:cstheme="minorHAnsi"/>
          <w:bCs/>
          <w:szCs w:val="24"/>
          <w:u w:val="single"/>
        </w:rPr>
        <w:t>Naturvernforbundet</w:t>
      </w:r>
      <w:r w:rsidRPr="00C96C63">
        <w:rPr>
          <w:rFonts w:cstheme="minorHAnsi"/>
          <w:bCs/>
          <w:szCs w:val="24"/>
        </w:rPr>
        <w:t xml:space="preserve"> er positive til arbeidet med frivillig vern av skog, men at det også er svært viktig at det også gjennomføres ordinære verneprosesser som ikke forutsetter samtykke fra grunneier av hensyn til å verne de mest verdifulle områdene. Videre har de forslag til spesifikke områder og skogtyper som bør prioriteres for vern og rapporter som er utarbeidet.  </w:t>
      </w:r>
    </w:p>
    <w:p w14:paraId="2C2AD20E" w14:textId="1525E7F8" w:rsidR="00C96C63" w:rsidRDefault="00C96C63" w:rsidP="007F1137">
      <w:pPr>
        <w:rPr>
          <w:rFonts w:cstheme="minorHAnsi"/>
          <w:bCs/>
          <w:szCs w:val="24"/>
        </w:rPr>
      </w:pPr>
      <w:r w:rsidRPr="00A61FD4">
        <w:rPr>
          <w:rFonts w:cstheme="minorHAnsi"/>
          <w:bCs/>
          <w:szCs w:val="24"/>
          <w:u w:val="single"/>
        </w:rPr>
        <w:t>Språkrådet</w:t>
      </w:r>
      <w:r w:rsidRPr="00C96C63">
        <w:rPr>
          <w:rFonts w:cstheme="minorHAnsi"/>
          <w:bCs/>
          <w:szCs w:val="24"/>
        </w:rPr>
        <w:t xml:space="preserve"> skriver at når det gjelder Nordesplingdalen (utvidelse og sammenslåing av Finnvolldalen-Esplingdalen og Ferjlia), er det uklart hva som skal være navnet på det nye reservatområdet. I høringsbrevet, på vernekartet og i forskriften er det brukt forskjellige navn. De tilrår ikke å bruke bindestrek, tankestrek eller skråstrek i navnet, men heller bruke «og» dersom navnet på naturreservatet skal omfatte flere naturnavn. Alternativt kunne bare Esplingdalen naturreservat brukes, ettersom denne dalen blir liggende sentralt i det utvidede verneområdet.</w:t>
      </w:r>
    </w:p>
    <w:p w14:paraId="3DB657A6" w14:textId="39E65CD0" w:rsidR="00C96C63" w:rsidRDefault="00A61FD4" w:rsidP="007F1137">
      <w:pPr>
        <w:rPr>
          <w:rFonts w:cstheme="minorHAnsi"/>
          <w:bCs/>
          <w:szCs w:val="24"/>
        </w:rPr>
      </w:pPr>
      <w:r w:rsidRPr="00A61FD4">
        <w:rPr>
          <w:rFonts w:cstheme="minorHAnsi"/>
          <w:bCs/>
          <w:szCs w:val="24"/>
          <w:u w:val="single"/>
        </w:rPr>
        <w:t>Forsvarsbygg</w:t>
      </w:r>
      <w:r w:rsidRPr="00A61FD4">
        <w:rPr>
          <w:rFonts w:cstheme="minorHAnsi"/>
          <w:bCs/>
          <w:szCs w:val="24"/>
        </w:rPr>
        <w:t xml:space="preserve"> ber om at det generelle unntaket for militær operativ virksomhet og unntaket for avgang og landing med Forsvarets luftfartøy tas med i forskriftsteksten. </w:t>
      </w:r>
    </w:p>
    <w:p w14:paraId="2DBC5870" w14:textId="41A98362" w:rsidR="00A61FD4" w:rsidRPr="00557516" w:rsidRDefault="00A61FD4" w:rsidP="007F1137">
      <w:r w:rsidRPr="14B2C167">
        <w:rPr>
          <w:u w:val="single"/>
        </w:rPr>
        <w:t xml:space="preserve">Konsultasjon med </w:t>
      </w:r>
      <w:proofErr w:type="spellStart"/>
      <w:r w:rsidRPr="14B2C167">
        <w:rPr>
          <w:u w:val="single"/>
        </w:rPr>
        <w:t>Fovsen</w:t>
      </w:r>
      <w:proofErr w:type="spellEnd"/>
      <w:r w:rsidRPr="14B2C167">
        <w:rPr>
          <w:u w:val="single"/>
        </w:rPr>
        <w:t xml:space="preserve"> </w:t>
      </w:r>
      <w:proofErr w:type="spellStart"/>
      <w:r w:rsidRPr="14B2C167">
        <w:rPr>
          <w:u w:val="single"/>
        </w:rPr>
        <w:t>Njaarke</w:t>
      </w:r>
      <w:proofErr w:type="spellEnd"/>
      <w:r w:rsidRPr="14B2C167">
        <w:rPr>
          <w:u w:val="single"/>
        </w:rPr>
        <w:t xml:space="preserve"> </w:t>
      </w:r>
      <w:proofErr w:type="spellStart"/>
      <w:r w:rsidRPr="14B2C167">
        <w:rPr>
          <w:u w:val="single"/>
        </w:rPr>
        <w:t>sijte</w:t>
      </w:r>
      <w:proofErr w:type="spellEnd"/>
      <w:r w:rsidRPr="14B2C167">
        <w:rPr>
          <w:u w:val="single"/>
        </w:rPr>
        <w:t xml:space="preserve">, </w:t>
      </w:r>
      <w:proofErr w:type="spellStart"/>
      <w:r w:rsidRPr="14B2C167">
        <w:rPr>
          <w:u w:val="single"/>
        </w:rPr>
        <w:t>nordgrupp</w:t>
      </w:r>
      <w:r w:rsidR="00E63901">
        <w:rPr>
          <w:u w:val="single"/>
        </w:rPr>
        <w:t>a</w:t>
      </w:r>
      <w:proofErr w:type="spellEnd"/>
      <w:r w:rsidRPr="14B2C167">
        <w:t>, fant sted 23.05.2024. Reinbeitedistriktet er hardt presset av rovdyr og arealinngrep. De mener det er feil at plukkhogst skal opphøre og mener det vil føre til fare for store vindfall som vil sperre trekk- og flyttleier i fremtiden. De er positive til vern, men er uenig i at verneforskriften stiller krav til søknad for enkelte aktiviteter og tiltak. De mener at reindrift kun skal reguleres av reindriftsloven.</w:t>
      </w:r>
    </w:p>
    <w:p w14:paraId="6B8F5BD1" w14:textId="00EA6272" w:rsidR="007F1137" w:rsidRDefault="007F1137" w:rsidP="007F1137">
      <w:pPr>
        <w:rPr>
          <w:rFonts w:cstheme="minorHAnsi"/>
          <w:b/>
          <w:szCs w:val="24"/>
        </w:rPr>
      </w:pPr>
      <w:r w:rsidRPr="004A3B0F">
        <w:rPr>
          <w:rFonts w:cstheme="minorHAnsi"/>
          <w:b/>
          <w:szCs w:val="24"/>
        </w:rPr>
        <w:t>Statsforvalterens kommentarer</w:t>
      </w:r>
    </w:p>
    <w:p w14:paraId="1FBE2651" w14:textId="0A26A582" w:rsidR="00340E03" w:rsidRPr="0013517E" w:rsidRDefault="0013517E" w:rsidP="007F1137">
      <w:pPr>
        <w:rPr>
          <w:rFonts w:cstheme="minorHAnsi"/>
          <w:bCs/>
          <w:szCs w:val="24"/>
        </w:rPr>
      </w:pPr>
      <w:r w:rsidRPr="0013517E">
        <w:rPr>
          <w:rFonts w:cstheme="minorHAnsi"/>
          <w:bCs/>
          <w:szCs w:val="24"/>
        </w:rPr>
        <w:t>Statsforvalteren tar innspillene fra NVE, Statnett, Trøndelag fylkeskommune, Naturvernforbundet, Sametinget og DMF til orientering.</w:t>
      </w:r>
    </w:p>
    <w:p w14:paraId="39EA6535" w14:textId="02D368D5" w:rsidR="007F1137" w:rsidRPr="0013517E" w:rsidRDefault="007F1137" w:rsidP="007F1137">
      <w:pPr>
        <w:rPr>
          <w:rFonts w:cstheme="minorHAnsi"/>
          <w:bCs/>
          <w:szCs w:val="24"/>
        </w:rPr>
      </w:pPr>
      <w:r w:rsidRPr="004A3B0F">
        <w:rPr>
          <w:rFonts w:cstheme="minorHAnsi"/>
          <w:bCs/>
          <w:i/>
          <w:iCs/>
          <w:szCs w:val="24"/>
        </w:rPr>
        <w:t>Navn</w:t>
      </w:r>
      <w:r w:rsidR="0013517E">
        <w:rPr>
          <w:rFonts w:cstheme="minorHAnsi"/>
          <w:bCs/>
          <w:i/>
          <w:iCs/>
          <w:szCs w:val="24"/>
        </w:rPr>
        <w:br/>
      </w:r>
      <w:r w:rsidR="0013517E" w:rsidRPr="0013517E">
        <w:rPr>
          <w:rFonts w:cstheme="minorHAnsi"/>
          <w:bCs/>
          <w:szCs w:val="24"/>
        </w:rPr>
        <w:t xml:space="preserve">Statsforvalteren tilrår navnet Esplingdalen og Ferjlia på det sammenslåtte verneområdet, etter innspill fra Språkrådet. Siden Ferjlia ligger i en annen kommune enn resten, finner </w:t>
      </w:r>
      <w:r w:rsidR="006E26B8">
        <w:t>Statsforvalteren</w:t>
      </w:r>
      <w:r w:rsidR="006E26B8" w:rsidRPr="0013517E">
        <w:rPr>
          <w:rFonts w:cstheme="minorHAnsi"/>
          <w:bCs/>
          <w:szCs w:val="24"/>
        </w:rPr>
        <w:t xml:space="preserve"> </w:t>
      </w:r>
      <w:r w:rsidR="0013517E" w:rsidRPr="0013517E">
        <w:rPr>
          <w:rFonts w:cstheme="minorHAnsi"/>
          <w:bCs/>
          <w:szCs w:val="24"/>
        </w:rPr>
        <w:t>det naturlig å beholde dette innarbeidete navnet.</w:t>
      </w:r>
    </w:p>
    <w:p w14:paraId="6546D9D3" w14:textId="48E8F149" w:rsidR="007F1137" w:rsidRPr="0013517E" w:rsidRDefault="007F1137" w:rsidP="007F1137">
      <w:pPr>
        <w:rPr>
          <w:rFonts w:cstheme="minorHAnsi"/>
          <w:bCs/>
          <w:szCs w:val="24"/>
        </w:rPr>
      </w:pPr>
      <w:r w:rsidRPr="004A3B0F">
        <w:rPr>
          <w:rFonts w:cstheme="minorHAnsi"/>
          <w:bCs/>
          <w:i/>
          <w:iCs/>
          <w:szCs w:val="24"/>
        </w:rPr>
        <w:t>Avgrensing</w:t>
      </w:r>
      <w:r w:rsidR="0013517E">
        <w:rPr>
          <w:rFonts w:cstheme="minorHAnsi"/>
          <w:bCs/>
          <w:i/>
          <w:iCs/>
          <w:szCs w:val="24"/>
        </w:rPr>
        <w:br/>
      </w:r>
      <w:r w:rsidR="0013517E" w:rsidRPr="0013517E">
        <w:rPr>
          <w:rFonts w:cstheme="minorHAnsi"/>
          <w:bCs/>
          <w:szCs w:val="24"/>
        </w:rPr>
        <w:t>Statsforvalteren tilrår avgrensingen som i høringsforslaget. </w:t>
      </w:r>
    </w:p>
    <w:p w14:paraId="50599083" w14:textId="31C1581A" w:rsidR="007F1137" w:rsidRPr="0013517E" w:rsidRDefault="007F1137" w:rsidP="007F1137">
      <w:r w:rsidRPr="5ADED548">
        <w:rPr>
          <w:i/>
        </w:rPr>
        <w:t>Verneforskrift</w:t>
      </w:r>
      <w:r w:rsidR="0013517E">
        <w:br/>
      </w:r>
      <w:r w:rsidR="00031C44" w:rsidRPr="5ADED548">
        <w:t xml:space="preserve">Statsforvalteren imøtekommer noen innspill fra reindrift og flytter «oppføring av gjerder og samleanlegg av midlertidig karakter», og «nødvendige rydding og vedlikehold av reindriftens </w:t>
      </w:r>
      <w:r w:rsidR="00031C44" w:rsidRPr="5ADED548">
        <w:lastRenderedPageBreak/>
        <w:t xml:space="preserve">eksisterende flyttleier og traséer», fra § 7 til § 4, noe som innebærer at tiltakene blir direkte tillatt. Når det gjelder søknadsplikt for noen former for motorferdsel i forbindelse med reindrift, viser </w:t>
      </w:r>
      <w:r w:rsidR="00B03B01">
        <w:t>Statsforvalteren</w:t>
      </w:r>
      <w:r w:rsidR="00B03B01" w:rsidRPr="5ADED548">
        <w:t xml:space="preserve"> </w:t>
      </w:r>
      <w:r w:rsidR="00031C44" w:rsidRPr="5ADED548">
        <w:t xml:space="preserve">til Statsforvalterens kommentar felles for alle områder som tilrås for vern.  Som vist under, foreslår </w:t>
      </w:r>
      <w:r w:rsidR="00B03B01">
        <w:t>Statsforvalteren</w:t>
      </w:r>
      <w:r w:rsidR="00B03B01" w:rsidRPr="5ADED548">
        <w:t xml:space="preserve"> </w:t>
      </w:r>
      <w:r w:rsidR="00031C44" w:rsidRPr="5ADED548">
        <w:t xml:space="preserve">at «nødvendige uttak av bjørk og småvirke til brensel på stedet og for vedlikehold …» skal foregå i samsvar med distriktsplan, uten det unntaket at uttak ikke skal foregå i kjerneområder. Sistnevnte begrep virker upresist og uheldig å vise til. Tidligere verneforskrifter for Finnvolldalen-Esplingdalen og for Ferjlia har med «kjerneområder vist i kart i forvaltningsplan». Begge de eksisterende naturreservatene er det utarbeidet forvaltningsplaner for. Trolig vil ikke uttak av småvirke i de områdene merket som kjerneområder i forvaltningsplanene, utgjøre noen trussel mot verneverdiene, og </w:t>
      </w:r>
      <w:r w:rsidR="00B03B01">
        <w:t>Statsforvalteren</w:t>
      </w:r>
      <w:r w:rsidR="00B03B01" w:rsidRPr="5ADED548">
        <w:t xml:space="preserve"> </w:t>
      </w:r>
      <w:r w:rsidR="00031C44" w:rsidRPr="5ADED548">
        <w:t>mener derfor det er unødvendig å ta det inn i den nye verneforskriften.  Statsforvalteren tilrår følgende endringer i verneforskriften etter høringen (tekst i kursiv er sitat som videreføres fra verneforskrift på høring, understreket kursiv skrift viser ny tekst. Tekst i parentes er tatt ut)</w:t>
      </w:r>
      <w:r w:rsidR="00FD755A" w:rsidRPr="5ADED548">
        <w:t>:</w:t>
      </w:r>
    </w:p>
    <w:p w14:paraId="0F7CC693" w14:textId="10E21105" w:rsidR="49C1309A" w:rsidRDefault="49C1309A" w:rsidP="5C4D573D">
      <w:pPr>
        <w:spacing w:after="0"/>
        <w:ind w:left="708"/>
      </w:pPr>
      <w:r w:rsidRPr="5C4D573D">
        <w:rPr>
          <w:rFonts w:ascii="Calibri" w:eastAsia="Calibri" w:hAnsi="Calibri" w:cs="Calibri"/>
        </w:rPr>
        <w:t xml:space="preserve">§ 4 l. </w:t>
      </w:r>
      <w:r w:rsidRPr="5C4D573D">
        <w:rPr>
          <w:rFonts w:ascii="Calibri" w:eastAsia="Calibri" w:hAnsi="Calibri" w:cs="Calibri"/>
          <w:i/>
          <w:iCs/>
        </w:rPr>
        <w:t xml:space="preserve">reindriftas nødvendige uttak av bjørk og småvirke til brensel på stedet og for vedlikehold av lovlige oppsatte reingjerder og annet reindriftsutstyr, </w:t>
      </w:r>
      <w:r w:rsidRPr="5C4D573D">
        <w:rPr>
          <w:rFonts w:ascii="Calibri" w:eastAsia="Calibri" w:hAnsi="Calibri" w:cs="Calibri"/>
          <w:i/>
          <w:iCs/>
          <w:u w:val="single"/>
        </w:rPr>
        <w:t>i samsvar med distriktsplan</w:t>
      </w:r>
      <w:r w:rsidRPr="5C4D573D">
        <w:rPr>
          <w:rFonts w:ascii="Calibri" w:eastAsia="Calibri" w:hAnsi="Calibri" w:cs="Calibri"/>
          <w:u w:val="single"/>
        </w:rPr>
        <w:t xml:space="preserve"> </w:t>
      </w:r>
      <w:r w:rsidRPr="5C4D573D">
        <w:rPr>
          <w:rFonts w:ascii="Calibri" w:eastAsia="Calibri" w:hAnsi="Calibri" w:cs="Calibri"/>
        </w:rPr>
        <w:t>(Uttak skal ikke foretas i kjerneområder)</w:t>
      </w:r>
    </w:p>
    <w:p w14:paraId="789D66D8" w14:textId="160C0FA1" w:rsidR="49C1309A" w:rsidRDefault="49C1309A" w:rsidP="5C4D573D">
      <w:pPr>
        <w:spacing w:after="0"/>
        <w:ind w:left="708"/>
      </w:pPr>
      <w:r w:rsidRPr="5C4D573D">
        <w:rPr>
          <w:rFonts w:ascii="Calibri" w:eastAsia="Calibri" w:hAnsi="Calibri" w:cs="Calibri"/>
        </w:rPr>
        <w:t xml:space="preserve"> </w:t>
      </w:r>
    </w:p>
    <w:p w14:paraId="04EF261A" w14:textId="1F497084" w:rsidR="49C1309A" w:rsidRDefault="49C1309A" w:rsidP="5C4D573D">
      <w:pPr>
        <w:spacing w:after="0"/>
        <w:ind w:left="720"/>
      </w:pPr>
      <w:r w:rsidRPr="5C4D573D">
        <w:rPr>
          <w:rFonts w:ascii="Calibri" w:eastAsia="Calibri" w:hAnsi="Calibri" w:cs="Calibri"/>
          <w:i/>
          <w:iCs/>
        </w:rPr>
        <w:t>§ 4 m. nødvendige rydding (</w:t>
      </w:r>
      <w:r w:rsidRPr="5C4D573D">
        <w:rPr>
          <w:rFonts w:ascii="Calibri" w:eastAsia="Calibri" w:hAnsi="Calibri" w:cs="Calibri"/>
        </w:rPr>
        <w:t>av vindfall</w:t>
      </w:r>
      <w:r w:rsidRPr="5C4D573D">
        <w:rPr>
          <w:rFonts w:ascii="Calibri" w:eastAsia="Calibri" w:hAnsi="Calibri" w:cs="Calibri"/>
          <w:i/>
          <w:iCs/>
        </w:rPr>
        <w:t xml:space="preserve">) </w:t>
      </w:r>
      <w:r w:rsidRPr="5C4D573D">
        <w:rPr>
          <w:rFonts w:ascii="Calibri" w:eastAsia="Calibri" w:hAnsi="Calibri" w:cs="Calibri"/>
          <w:i/>
          <w:iCs/>
          <w:u w:val="single"/>
        </w:rPr>
        <w:t>og vedlikehold</w:t>
      </w:r>
      <w:r w:rsidRPr="5C4D573D">
        <w:rPr>
          <w:rFonts w:ascii="Calibri" w:eastAsia="Calibri" w:hAnsi="Calibri" w:cs="Calibri"/>
          <w:i/>
          <w:iCs/>
        </w:rPr>
        <w:t xml:space="preserve"> av reindriftens eksisterende flyttleier </w:t>
      </w:r>
      <w:r w:rsidRPr="5C4D573D">
        <w:rPr>
          <w:rFonts w:ascii="Calibri" w:eastAsia="Calibri" w:hAnsi="Calibri" w:cs="Calibri"/>
          <w:i/>
          <w:iCs/>
          <w:u w:val="single"/>
        </w:rPr>
        <w:t>og traséer</w:t>
      </w:r>
      <w:r w:rsidRPr="5C4D573D">
        <w:rPr>
          <w:rFonts w:ascii="Calibri" w:eastAsia="Calibri" w:hAnsi="Calibri" w:cs="Calibri"/>
          <w:i/>
          <w:iCs/>
        </w:rPr>
        <w:t xml:space="preserve"> vist (</w:t>
      </w:r>
      <w:r w:rsidRPr="5C4D573D">
        <w:rPr>
          <w:rFonts w:ascii="Calibri" w:eastAsia="Calibri" w:hAnsi="Calibri" w:cs="Calibri"/>
        </w:rPr>
        <w:t>på kart i forvaltningsplan</w:t>
      </w:r>
      <w:r w:rsidRPr="5C4D573D">
        <w:rPr>
          <w:rFonts w:ascii="Calibri" w:eastAsia="Calibri" w:hAnsi="Calibri" w:cs="Calibri"/>
          <w:u w:val="single"/>
        </w:rPr>
        <w:t>)</w:t>
      </w:r>
      <w:r w:rsidRPr="5C4D573D">
        <w:rPr>
          <w:rFonts w:ascii="Calibri" w:eastAsia="Calibri" w:hAnsi="Calibri" w:cs="Calibri"/>
          <w:i/>
          <w:iCs/>
          <w:u w:val="single"/>
        </w:rPr>
        <w:t xml:space="preserve"> i reindriftskartet</w:t>
      </w:r>
      <w:r w:rsidRPr="5C4D573D">
        <w:rPr>
          <w:rFonts w:ascii="Calibri" w:eastAsia="Calibri" w:hAnsi="Calibri" w:cs="Calibri"/>
          <w:i/>
          <w:iCs/>
        </w:rPr>
        <w:t>. (V</w:t>
      </w:r>
      <w:r w:rsidRPr="5C4D573D">
        <w:rPr>
          <w:rFonts w:ascii="Calibri" w:eastAsia="Calibri" w:hAnsi="Calibri" w:cs="Calibri"/>
        </w:rPr>
        <w:t>indfallet skal legges igjen i verneområdet)</w:t>
      </w:r>
      <w:r w:rsidRPr="5C4D573D">
        <w:rPr>
          <w:rFonts w:ascii="Calibri" w:eastAsia="Calibri" w:hAnsi="Calibri" w:cs="Calibri"/>
          <w:i/>
          <w:iCs/>
        </w:rPr>
        <w:t xml:space="preserve"> </w:t>
      </w:r>
      <w:r w:rsidRPr="5C4D573D">
        <w:rPr>
          <w:rFonts w:ascii="Calibri" w:eastAsia="Calibri" w:hAnsi="Calibri" w:cs="Calibri"/>
          <w:i/>
          <w:iCs/>
          <w:u w:val="single"/>
        </w:rPr>
        <w:t>Trevirke av gran og furu som må ryddes skal ikke tas ut av verneområdet</w:t>
      </w:r>
    </w:p>
    <w:p w14:paraId="0B577CD9" w14:textId="1478D40D" w:rsidR="49C1309A" w:rsidRDefault="49C1309A" w:rsidP="5C4D573D">
      <w:pPr>
        <w:spacing w:after="0"/>
        <w:ind w:left="720"/>
      </w:pPr>
      <w:r w:rsidRPr="5C4D573D">
        <w:rPr>
          <w:rFonts w:ascii="Calibri" w:eastAsia="Calibri" w:hAnsi="Calibri" w:cs="Calibri"/>
          <w:i/>
          <w:iCs/>
        </w:rPr>
        <w:t xml:space="preserve"> </w:t>
      </w:r>
    </w:p>
    <w:p w14:paraId="73D4E629" w14:textId="024FCA76" w:rsidR="49C1309A" w:rsidRDefault="49C1309A" w:rsidP="5C4D573D">
      <w:pPr>
        <w:spacing w:after="0"/>
        <w:ind w:left="720"/>
      </w:pPr>
      <w:r w:rsidRPr="5C4D573D">
        <w:rPr>
          <w:rFonts w:ascii="Calibri" w:eastAsia="Calibri" w:hAnsi="Calibri" w:cs="Calibri"/>
          <w:i/>
          <w:iCs/>
        </w:rPr>
        <w:t xml:space="preserve">§ 4 n. </w:t>
      </w:r>
      <w:r w:rsidRPr="5C4D573D">
        <w:rPr>
          <w:rFonts w:ascii="Calibri" w:eastAsia="Calibri" w:hAnsi="Calibri" w:cs="Calibri"/>
          <w:i/>
          <w:iCs/>
          <w:u w:val="single"/>
        </w:rPr>
        <w:t>oppføring av gjerder og samleanlegg av midlertidig karakter i forbindelse med reindrift</w:t>
      </w:r>
    </w:p>
    <w:p w14:paraId="52A40DA5" w14:textId="7ED7FA24" w:rsidR="49C1309A" w:rsidRDefault="49C1309A" w:rsidP="5C4D573D">
      <w:pPr>
        <w:spacing w:after="0"/>
        <w:ind w:left="708"/>
      </w:pPr>
      <w:r w:rsidRPr="5C4D573D">
        <w:rPr>
          <w:rFonts w:ascii="Calibri" w:eastAsia="Calibri" w:hAnsi="Calibri" w:cs="Calibri"/>
        </w:rPr>
        <w:t xml:space="preserve"> </w:t>
      </w:r>
    </w:p>
    <w:p w14:paraId="164EECEE" w14:textId="5B885677" w:rsidR="49C1309A" w:rsidRDefault="49C1309A" w:rsidP="5C4D573D">
      <w:pPr>
        <w:spacing w:after="0"/>
        <w:ind w:left="708"/>
      </w:pPr>
      <w:r w:rsidRPr="5C4D573D">
        <w:rPr>
          <w:rFonts w:ascii="Calibri" w:eastAsia="Calibri" w:hAnsi="Calibri" w:cs="Calibri"/>
        </w:rPr>
        <w:t>(§ 7 g. reindriftas nødvendige uttak av bjørk og småvirke til brensel på stedet og for vedlikehold av lovlige oppsatte reingjerder og annet reindriftsutstyr. Uttak skal ikke foretas i</w:t>
      </w:r>
    </w:p>
    <w:p w14:paraId="01D8FF06" w14:textId="5E7EDB92" w:rsidR="49C1309A" w:rsidRDefault="49C1309A" w:rsidP="5C4D573D">
      <w:pPr>
        <w:spacing w:after="0"/>
        <w:ind w:left="708"/>
      </w:pPr>
      <w:r w:rsidRPr="5C4D573D">
        <w:rPr>
          <w:rFonts w:ascii="Calibri" w:eastAsia="Calibri" w:hAnsi="Calibri" w:cs="Calibri"/>
        </w:rPr>
        <w:t>naturtypeområder)</w:t>
      </w:r>
    </w:p>
    <w:p w14:paraId="5DB170A8" w14:textId="2ABEEFC0" w:rsidR="49C1309A" w:rsidRDefault="49C1309A" w:rsidP="5C4D573D">
      <w:pPr>
        <w:spacing w:after="0"/>
        <w:ind w:left="708"/>
      </w:pPr>
      <w:r w:rsidRPr="5C4D573D">
        <w:rPr>
          <w:rFonts w:ascii="Calibri" w:eastAsia="Calibri" w:hAnsi="Calibri" w:cs="Calibri"/>
        </w:rPr>
        <w:t xml:space="preserve"> </w:t>
      </w:r>
    </w:p>
    <w:p w14:paraId="3815D44F" w14:textId="666DEEEB" w:rsidR="49C1309A" w:rsidRDefault="49C1309A" w:rsidP="5C4D573D">
      <w:pPr>
        <w:spacing w:after="0"/>
        <w:ind w:left="708"/>
      </w:pPr>
      <w:r w:rsidRPr="5C4D573D">
        <w:rPr>
          <w:rFonts w:ascii="Calibri" w:eastAsia="Calibri" w:hAnsi="Calibri" w:cs="Calibri"/>
        </w:rPr>
        <w:t>(§ 7 j. oppføring av gjerder og samleanlegg av midlertidig karakter i forbindelse med reindrift)</w:t>
      </w:r>
    </w:p>
    <w:p w14:paraId="2A8313C5" w14:textId="4C0D1664" w:rsidR="49C1309A" w:rsidRDefault="49C1309A" w:rsidP="5C4D573D">
      <w:pPr>
        <w:spacing w:after="0"/>
        <w:ind w:left="708"/>
      </w:pPr>
      <w:r w:rsidRPr="5C4D573D">
        <w:rPr>
          <w:rFonts w:ascii="Calibri" w:eastAsia="Calibri" w:hAnsi="Calibri" w:cs="Calibri"/>
        </w:rPr>
        <w:t xml:space="preserve"> </w:t>
      </w:r>
    </w:p>
    <w:p w14:paraId="13E1077D" w14:textId="18884B83" w:rsidR="49C1309A" w:rsidRDefault="49C1309A" w:rsidP="5C4D573D">
      <w:pPr>
        <w:spacing w:after="0"/>
        <w:ind w:left="708"/>
      </w:pPr>
      <w:r w:rsidRPr="5C4D573D">
        <w:rPr>
          <w:rFonts w:ascii="Calibri" w:eastAsia="Calibri" w:hAnsi="Calibri" w:cs="Calibri"/>
        </w:rPr>
        <w:t>(§ 7 k. nødvendig rydding som ikke faller inn under § 4 bokstav l og annet vedlikehold i reindriftens eksisterende flyttlei og kjøretrase)</w:t>
      </w:r>
    </w:p>
    <w:p w14:paraId="4405712F" w14:textId="16A2B7FE" w:rsidR="49C1309A" w:rsidRDefault="49C1309A" w:rsidP="5C4D573D">
      <w:pPr>
        <w:spacing w:after="0"/>
        <w:ind w:left="708"/>
      </w:pPr>
      <w:r w:rsidRPr="5C4D573D">
        <w:rPr>
          <w:rFonts w:ascii="Calibri" w:eastAsia="Calibri" w:hAnsi="Calibri" w:cs="Calibri"/>
        </w:rPr>
        <w:t xml:space="preserve"> </w:t>
      </w:r>
    </w:p>
    <w:p w14:paraId="51993940" w14:textId="1ADFD3A1" w:rsidR="49C1309A" w:rsidRDefault="49C1309A" w:rsidP="5C4D573D">
      <w:pPr>
        <w:spacing w:after="0"/>
        <w:rPr>
          <w:rFonts w:ascii="Calibri" w:eastAsia="Calibri" w:hAnsi="Calibri" w:cs="Calibri"/>
        </w:rPr>
      </w:pPr>
      <w:r w:rsidRPr="5C4D573D">
        <w:rPr>
          <w:rFonts w:ascii="Calibri" w:eastAsia="Calibri" w:hAnsi="Calibri" w:cs="Calibri"/>
          <w:u w:val="single"/>
        </w:rPr>
        <w:t>Forsvarsbygg</w:t>
      </w:r>
      <w:r w:rsidRPr="5C4D573D">
        <w:rPr>
          <w:rFonts w:ascii="Calibri" w:eastAsia="Calibri" w:hAnsi="Calibri" w:cs="Calibri"/>
        </w:rPr>
        <w:t xml:space="preserve">. Innspillet om at det generelle unntaket for militær operativ virksomhet og unntaket for avgang og landing med Forsvarets luftfartøy tas med i forskriftsteksten, ble imøtegått i § 6 allerede ved høringen. Ordlyden </w:t>
      </w:r>
      <w:r w:rsidRPr="4C6699A4">
        <w:rPr>
          <w:rFonts w:ascii="Calibri" w:eastAsia="Calibri" w:hAnsi="Calibri" w:cs="Calibri"/>
        </w:rPr>
        <w:t xml:space="preserve">i </w:t>
      </w:r>
      <w:r w:rsidRPr="19016EF0">
        <w:rPr>
          <w:rFonts w:ascii="Calibri" w:eastAsia="Calibri" w:hAnsi="Calibri" w:cs="Calibri"/>
        </w:rPr>
        <w:t xml:space="preserve">høringsdokumentet beholdes. </w:t>
      </w:r>
    </w:p>
    <w:p w14:paraId="21553933" w14:textId="1DD9174C" w:rsidR="5C4D573D" w:rsidRDefault="5C4D573D" w:rsidP="5C4D573D">
      <w:pPr>
        <w:spacing w:after="0"/>
        <w:rPr>
          <w:rFonts w:ascii="Calibri" w:eastAsia="Calibri" w:hAnsi="Calibri" w:cs="Calibri"/>
        </w:rPr>
      </w:pPr>
    </w:p>
    <w:p w14:paraId="6C91DADB" w14:textId="265B2965" w:rsidR="007F1137" w:rsidRPr="00F62F77" w:rsidRDefault="007F1137" w:rsidP="007F1137">
      <w:pPr>
        <w:rPr>
          <w:rFonts w:cstheme="minorHAnsi"/>
          <w:b/>
          <w:szCs w:val="24"/>
        </w:rPr>
      </w:pPr>
      <w:r w:rsidRPr="004A3B0F">
        <w:rPr>
          <w:rFonts w:cstheme="minorHAnsi"/>
          <w:b/>
          <w:szCs w:val="24"/>
        </w:rPr>
        <w:t>Statsforvalterens tilråding</w:t>
      </w:r>
      <w:r w:rsidR="00F62F77">
        <w:rPr>
          <w:rFonts w:cstheme="minorHAnsi"/>
          <w:b/>
          <w:szCs w:val="24"/>
        </w:rPr>
        <w:br/>
      </w:r>
      <w:r w:rsidR="00F62F77" w:rsidRPr="00F62F77">
        <w:rPr>
          <w:rFonts w:cstheme="minorHAnsi"/>
          <w:bCs/>
          <w:szCs w:val="24"/>
        </w:rPr>
        <w:t>Statsforvalteren tilrår at området blir vernet som naturreservat med de endringer i verneforskrift som beskrevet.</w:t>
      </w:r>
      <w:r w:rsidR="00F62F77" w:rsidRPr="00F62F77">
        <w:rPr>
          <w:rFonts w:cstheme="minorHAnsi"/>
          <w:b/>
          <w:szCs w:val="24"/>
        </w:rPr>
        <w:t> </w:t>
      </w:r>
    </w:p>
    <w:p w14:paraId="3FD0F8A6" w14:textId="357A5786" w:rsidR="007F1137" w:rsidRDefault="007F1137" w:rsidP="46046156">
      <w:r w:rsidRPr="46046156">
        <w:rPr>
          <w:b/>
          <w:bCs/>
        </w:rPr>
        <w:t>Vedlegg</w:t>
      </w:r>
      <w:r>
        <w:br/>
        <w:t xml:space="preserve">Vedlegg 1. Forslag til vernekart for </w:t>
      </w:r>
      <w:proofErr w:type="spellStart"/>
      <w:r w:rsidR="4FFCA212">
        <w:t>Esplingdalen</w:t>
      </w:r>
      <w:proofErr w:type="spellEnd"/>
      <w:r w:rsidR="4FFCA212">
        <w:t xml:space="preserve"> og </w:t>
      </w:r>
      <w:proofErr w:type="spellStart"/>
      <w:r w:rsidR="4FFCA212">
        <w:t>Ferjlia</w:t>
      </w:r>
      <w:proofErr w:type="spellEnd"/>
      <w:r w:rsidR="4FFCA212">
        <w:t xml:space="preserve"> i Namsos og Steinkjer kommuner</w:t>
      </w:r>
    </w:p>
    <w:p w14:paraId="592BAE85" w14:textId="677EEF0F" w:rsidR="007F1137" w:rsidRPr="004A3B0F" w:rsidRDefault="007F1137" w:rsidP="007F1137">
      <w:r>
        <w:t>Vedlegg 2. Verneforskrift</w:t>
      </w:r>
      <w:r w:rsidR="3CE9D258">
        <w:t xml:space="preserve"> for </w:t>
      </w:r>
      <w:proofErr w:type="spellStart"/>
      <w:r w:rsidR="3CE9D258">
        <w:t>Esplingdalen</w:t>
      </w:r>
      <w:proofErr w:type="spellEnd"/>
      <w:r w:rsidR="3CE9D258">
        <w:t xml:space="preserve"> og </w:t>
      </w:r>
      <w:proofErr w:type="spellStart"/>
      <w:r w:rsidR="3CE9D258">
        <w:t>Ferjlia</w:t>
      </w:r>
      <w:proofErr w:type="spellEnd"/>
      <w:r w:rsidR="3CE9D258">
        <w:t xml:space="preserve"> i Namsos og Steinkjer kommuner</w:t>
      </w:r>
    </w:p>
    <w:p w14:paraId="69FCA6A4" w14:textId="43C44452" w:rsidR="007F1137" w:rsidRDefault="007F1137" w:rsidP="46046156">
      <w:pPr>
        <w:rPr>
          <w:rFonts w:ascii="Calibri" w:eastAsia="Calibri" w:hAnsi="Calibri" w:cs="Calibri"/>
        </w:rPr>
      </w:pPr>
      <w:r>
        <w:t>Vedlegg 3. Protokoll fra konsultasjon me</w:t>
      </w:r>
      <w:r w:rsidRPr="46046156">
        <w:rPr>
          <w:rFonts w:eastAsiaTheme="minorEastAsia"/>
        </w:rPr>
        <w:t xml:space="preserve">d </w:t>
      </w:r>
      <w:proofErr w:type="spellStart"/>
      <w:r w:rsidR="51E4C842" w:rsidRPr="46046156">
        <w:rPr>
          <w:rFonts w:eastAsiaTheme="minorEastAsia"/>
        </w:rPr>
        <w:t>Fovsen</w:t>
      </w:r>
      <w:proofErr w:type="spellEnd"/>
      <w:r w:rsidR="51E4C842" w:rsidRPr="46046156">
        <w:rPr>
          <w:rFonts w:eastAsiaTheme="minorEastAsia"/>
        </w:rPr>
        <w:t xml:space="preserve"> </w:t>
      </w:r>
      <w:proofErr w:type="spellStart"/>
      <w:r w:rsidR="51E4C842" w:rsidRPr="46046156">
        <w:rPr>
          <w:rFonts w:eastAsiaTheme="minorEastAsia"/>
        </w:rPr>
        <w:t>Njaarke</w:t>
      </w:r>
      <w:proofErr w:type="spellEnd"/>
      <w:r w:rsidR="51E4C842" w:rsidRPr="46046156">
        <w:rPr>
          <w:rFonts w:eastAsiaTheme="minorEastAsia"/>
        </w:rPr>
        <w:t xml:space="preserve"> </w:t>
      </w:r>
      <w:proofErr w:type="spellStart"/>
      <w:r w:rsidR="51E4C842" w:rsidRPr="46046156">
        <w:rPr>
          <w:rFonts w:eastAsiaTheme="minorEastAsia"/>
        </w:rPr>
        <w:t>sijte</w:t>
      </w:r>
      <w:proofErr w:type="spellEnd"/>
    </w:p>
    <w:p w14:paraId="67EBBC05" w14:textId="44EBBC27" w:rsidR="007F1137" w:rsidRPr="004A3B0F" w:rsidRDefault="007F1137" w:rsidP="007F1137">
      <w:r>
        <w:t>Vedlegg 4. Avveiing skogbruk/skogvern</w:t>
      </w:r>
    </w:p>
    <w:p w14:paraId="49C241C3" w14:textId="3C99C01E" w:rsidR="00D8627B" w:rsidRDefault="007F1137" w:rsidP="0026189A">
      <w:r>
        <w:lastRenderedPageBreak/>
        <w:t>Vedlegg 5. Høringsuttalelser samlet</w:t>
      </w:r>
    </w:p>
    <w:p w14:paraId="714920D2" w14:textId="63FB2796" w:rsidR="00E80808" w:rsidRPr="004A3B0F" w:rsidRDefault="00E80808" w:rsidP="0026189A"/>
    <w:p w14:paraId="5AFD01FB" w14:textId="0978C974" w:rsidR="00D908A7" w:rsidRPr="004A3B0F" w:rsidRDefault="00694775" w:rsidP="0031792B">
      <w:pPr>
        <w:pStyle w:val="Overskrift2"/>
      </w:pPr>
      <w:bookmarkStart w:id="45" w:name="_Toc173497437"/>
      <w:r w:rsidRPr="004A3B0F">
        <w:t>Bjørbogen i Åfjord kommune, Trøndelag fylke</w:t>
      </w:r>
      <w:bookmarkEnd w:id="45"/>
    </w:p>
    <w:tbl>
      <w:tblPr>
        <w:tblStyle w:val="Tabellrutenett"/>
        <w:tblW w:w="0" w:type="auto"/>
        <w:tblLook w:val="04A0" w:firstRow="1" w:lastRow="0" w:firstColumn="1" w:lastColumn="0" w:noHBand="0" w:noVBand="1"/>
      </w:tblPr>
      <w:tblGrid>
        <w:gridCol w:w="2819"/>
        <w:gridCol w:w="6197"/>
      </w:tblGrid>
      <w:tr w:rsidR="001E1ED7" w:rsidRPr="004A3B0F" w14:paraId="512ABF25" w14:textId="77777777">
        <w:tc>
          <w:tcPr>
            <w:tcW w:w="2830" w:type="dxa"/>
          </w:tcPr>
          <w:p w14:paraId="3741EBA0" w14:textId="2B555CD4" w:rsidR="001E1ED7" w:rsidRPr="004A3B0F" w:rsidRDefault="001E1ED7">
            <w:pPr>
              <w:rPr>
                <w:rFonts w:cstheme="minorHAnsi"/>
                <w:lang w:eastAsia="nb-NO"/>
              </w:rPr>
            </w:pPr>
            <w:r w:rsidRPr="004A3B0F">
              <w:rPr>
                <w:rFonts w:cstheme="minorHAnsi"/>
                <w:lang w:eastAsia="nb-NO"/>
              </w:rPr>
              <w:t>Totalareal</w:t>
            </w:r>
          </w:p>
        </w:tc>
        <w:tc>
          <w:tcPr>
            <w:tcW w:w="6232" w:type="dxa"/>
          </w:tcPr>
          <w:p w14:paraId="76F9331C" w14:textId="5143D43E"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"Areal" </w:instrText>
            </w:r>
            <w:r w:rsidRPr="004A3B0F">
              <w:rPr>
                <w:rFonts w:cstheme="minorHAnsi"/>
                <w:lang w:eastAsia="nb-NO"/>
              </w:rPr>
              <w:fldChar w:fldCharType="separate"/>
            </w:r>
            <w:r w:rsidRPr="004A3B0F">
              <w:rPr>
                <w:rFonts w:cstheme="minorHAnsi"/>
                <w:noProof/>
                <w:lang w:eastAsia="nb-NO"/>
              </w:rPr>
              <w:t>741</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r w:rsidRPr="004A3B0F">
              <w:rPr>
                <w:rFonts w:cstheme="minorHAnsi"/>
                <w:lang w:eastAsia="nb-NO"/>
              </w:rPr>
              <w:t xml:space="preserve"> </w:t>
            </w:r>
            <w:r w:rsidRPr="004A3B0F">
              <w:rPr>
                <w:rFonts w:cstheme="minorHAnsi"/>
                <w:lang w:eastAsia="nb-NO"/>
              </w:rPr>
              <w:fldChar w:fldCharType="begin"/>
            </w:r>
            <w:r w:rsidRPr="004A3B0F">
              <w:rPr>
                <w:rFonts w:cstheme="minorHAnsi"/>
                <w:lang w:eastAsia="nb-NO"/>
              </w:rPr>
              <w:instrText xml:space="preserve"> MERGEFIELD "TotalarealEtvUtv" </w:instrText>
            </w:r>
            <w:r w:rsidRPr="004A3B0F">
              <w:rPr>
                <w:rFonts w:cstheme="minorHAnsi"/>
                <w:lang w:eastAsia="nb-NO"/>
              </w:rPr>
              <w:fldChar w:fldCharType="end"/>
            </w:r>
          </w:p>
        </w:tc>
      </w:tr>
      <w:tr w:rsidR="001E1ED7" w:rsidRPr="004A3B0F" w14:paraId="14E9FA3E" w14:textId="77777777">
        <w:tc>
          <w:tcPr>
            <w:tcW w:w="2830" w:type="dxa"/>
          </w:tcPr>
          <w:p w14:paraId="6FF3BF96" w14:textId="04D70743" w:rsidR="001E1ED7" w:rsidRPr="004A3B0F" w:rsidRDefault="001E1ED7">
            <w:pPr>
              <w:rPr>
                <w:rFonts w:cstheme="minorHAnsi"/>
                <w:lang w:eastAsia="nb-NO"/>
              </w:rPr>
            </w:pPr>
            <w:r w:rsidRPr="004A3B0F">
              <w:rPr>
                <w:rFonts w:cstheme="minorHAnsi"/>
                <w:lang w:eastAsia="nb-NO"/>
              </w:rPr>
              <w:t>Skogareal totalt</w:t>
            </w:r>
          </w:p>
        </w:tc>
        <w:tc>
          <w:tcPr>
            <w:tcW w:w="6232" w:type="dxa"/>
          </w:tcPr>
          <w:p w14:paraId="7509D2D4" w14:textId="498B2639"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Skog </w:instrText>
            </w:r>
            <w:r w:rsidRPr="004A3B0F">
              <w:rPr>
                <w:rFonts w:cstheme="minorHAnsi"/>
                <w:lang w:eastAsia="nb-NO"/>
              </w:rPr>
              <w:fldChar w:fldCharType="separate"/>
            </w:r>
            <w:r w:rsidRPr="004A3B0F">
              <w:rPr>
                <w:rFonts w:cstheme="minorHAnsi"/>
                <w:noProof/>
                <w:lang w:eastAsia="nb-NO"/>
              </w:rPr>
              <w:t>574</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1899F8F6" w14:textId="77777777">
        <w:tc>
          <w:tcPr>
            <w:tcW w:w="2830" w:type="dxa"/>
          </w:tcPr>
          <w:p w14:paraId="6F31CD4D" w14:textId="483E4B70" w:rsidR="001E1ED7" w:rsidRPr="004A3B0F" w:rsidRDefault="001E1ED7">
            <w:pPr>
              <w:rPr>
                <w:rFonts w:cstheme="minorHAnsi"/>
                <w:lang w:eastAsia="nb-NO"/>
              </w:rPr>
            </w:pPr>
            <w:r w:rsidRPr="004A3B0F">
              <w:rPr>
                <w:rFonts w:cstheme="minorHAnsi"/>
                <w:lang w:eastAsia="nb-NO"/>
              </w:rPr>
              <w:t>Produktiv skog</w:t>
            </w:r>
          </w:p>
        </w:tc>
        <w:tc>
          <w:tcPr>
            <w:tcW w:w="6232" w:type="dxa"/>
          </w:tcPr>
          <w:p w14:paraId="649DE653" w14:textId="73CB827C"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ProduktivSkog </w:instrText>
            </w:r>
            <w:r w:rsidRPr="004A3B0F">
              <w:rPr>
                <w:rFonts w:cstheme="minorHAnsi"/>
                <w:lang w:eastAsia="nb-NO"/>
              </w:rPr>
              <w:fldChar w:fldCharType="separate"/>
            </w:r>
            <w:r w:rsidRPr="004A3B0F">
              <w:rPr>
                <w:rFonts w:cstheme="minorHAnsi"/>
                <w:noProof/>
                <w:lang w:eastAsia="nb-NO"/>
              </w:rPr>
              <w:t>412</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1B70BCC8" w14:textId="77777777">
        <w:tc>
          <w:tcPr>
            <w:tcW w:w="2830" w:type="dxa"/>
          </w:tcPr>
          <w:p w14:paraId="65F0C40A" w14:textId="18E0E713" w:rsidR="001E1ED7" w:rsidRPr="004A3B0F" w:rsidRDefault="001E1ED7">
            <w:pPr>
              <w:rPr>
                <w:rFonts w:cstheme="minorHAnsi"/>
                <w:lang w:eastAsia="nb-NO"/>
              </w:rPr>
            </w:pPr>
            <w:r w:rsidRPr="004A3B0F">
              <w:rPr>
                <w:rFonts w:cstheme="minorHAnsi"/>
                <w:lang w:eastAsia="nb-NO"/>
              </w:rPr>
              <w:t>Høyde over havet</w:t>
            </w:r>
          </w:p>
        </w:tc>
        <w:tc>
          <w:tcPr>
            <w:tcW w:w="6232" w:type="dxa"/>
          </w:tcPr>
          <w:p w14:paraId="609DA932" w14:textId="77777777"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"HoydeOverhavet" </w:instrText>
            </w:r>
            <w:r w:rsidRPr="004A3B0F">
              <w:rPr>
                <w:rFonts w:cstheme="minorHAnsi"/>
                <w:lang w:eastAsia="nb-NO"/>
              </w:rPr>
              <w:fldChar w:fldCharType="separate"/>
            </w:r>
            <w:r w:rsidRPr="004A3B0F">
              <w:rPr>
                <w:rFonts w:cstheme="minorHAnsi"/>
                <w:noProof/>
                <w:lang w:eastAsia="nb-NO"/>
              </w:rPr>
              <w:t>84 - 277</w:t>
            </w:r>
            <w:r w:rsidRPr="004A3B0F">
              <w:rPr>
                <w:rFonts w:cstheme="minorHAnsi"/>
                <w:lang w:eastAsia="nb-NO"/>
              </w:rPr>
              <w:fldChar w:fldCharType="end"/>
            </w:r>
          </w:p>
        </w:tc>
      </w:tr>
    </w:tbl>
    <w:p w14:paraId="4F07016C" w14:textId="77777777" w:rsidR="001E1ED7" w:rsidRPr="004A3B0F" w:rsidRDefault="001E1ED7" w:rsidP="001E1ED7"/>
    <w:p w14:paraId="3CF7C403" w14:textId="235F2453" w:rsidR="001E1ED7" w:rsidRPr="004A3B0F" w:rsidRDefault="001E1ED7" w:rsidP="001E1ED7">
      <w:pPr>
        <w:rPr>
          <w:rFonts w:cstheme="minorHAnsi"/>
          <w:bCs/>
          <w:noProof/>
          <w:szCs w:val="24"/>
        </w:rPr>
      </w:pPr>
      <w:r w:rsidRPr="004A3B0F">
        <w:rPr>
          <w:rFonts w:cstheme="minorHAnsi"/>
          <w:b/>
          <w:szCs w:val="24"/>
        </w:rPr>
        <w:t>Verneformål og særskilte verneverdier</w:t>
      </w:r>
      <w:r w:rsidR="00F62F77">
        <w:rPr>
          <w:rFonts w:cstheme="minorHAnsi"/>
          <w:b/>
          <w:szCs w:val="24"/>
        </w:rPr>
        <w:br/>
      </w:r>
      <w:r w:rsidRPr="004A3B0F">
        <w:rPr>
          <w:rFonts w:cstheme="minorHAnsi"/>
          <w:bCs/>
          <w:i/>
          <w:iCs/>
          <w:szCs w:val="24"/>
        </w:rPr>
        <w:t>Verneformål</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Verneformål </w:instrText>
      </w:r>
      <w:r w:rsidRPr="004A3B0F">
        <w:rPr>
          <w:rFonts w:cstheme="minorHAnsi"/>
          <w:bCs/>
          <w:szCs w:val="24"/>
        </w:rPr>
        <w:fldChar w:fldCharType="separate"/>
      </w:r>
      <w:r w:rsidRPr="004A3B0F">
        <w:rPr>
          <w:rFonts w:cstheme="minorHAnsi"/>
          <w:bCs/>
          <w:noProof/>
          <w:szCs w:val="24"/>
        </w:rPr>
        <w:t>Formålet med forskriften er å bevare et område som representerer en bestemt type natur i form av gammel og lite påvirket skog og spesielt naturtypen boreal regnskog. Videre er formålet å bevare et område som har særlig betydning for biologisk mangfold ved at det er leveområde for sjeldne og sårbare arter knyttet til denne naturtypen.</w:t>
      </w:r>
    </w:p>
    <w:p w14:paraId="08277D69" w14:textId="73BEE963" w:rsidR="001E1ED7" w:rsidRDefault="001E1ED7" w:rsidP="001E1ED7">
      <w:r w:rsidRPr="633397E9">
        <w:t>Det er en målsetting å beholde verneverdiene i mest mulig urørt tilstand, og eventuelt videreutvikle dem.</w:t>
      </w:r>
    </w:p>
    <w:p w14:paraId="49A56369" w14:textId="41B87F18" w:rsidR="00143E81" w:rsidRPr="004A3B0F" w:rsidRDefault="001E1ED7" w:rsidP="001E1ED7">
      <w:pPr>
        <w:rPr>
          <w:rFonts w:cstheme="minorHAnsi"/>
          <w:bCs/>
          <w:noProof/>
          <w:szCs w:val="24"/>
        </w:rPr>
      </w:pPr>
      <w:r w:rsidRPr="004A3B0F">
        <w:rPr>
          <w:rFonts w:cstheme="minorHAnsi"/>
          <w:bCs/>
          <w:noProof/>
          <w:szCs w:val="24"/>
        </w:rPr>
        <w:t>Formålet omfatter også bevaring av det samiske naturgrunnlaget.</w:t>
      </w:r>
    </w:p>
    <w:p w14:paraId="5AB2887A" w14:textId="64304E5E" w:rsidR="001E1ED7" w:rsidRPr="004A3B0F" w:rsidRDefault="001E1ED7" w:rsidP="001E1ED7">
      <w:pPr>
        <w:rPr>
          <w:rFonts w:cstheme="minorHAnsi"/>
          <w:bCs/>
          <w:szCs w:val="24"/>
        </w:rPr>
      </w:pPr>
      <w:r w:rsidRPr="004A3B0F">
        <w:rPr>
          <w:rFonts w:cstheme="minorHAnsi"/>
          <w:bCs/>
          <w:szCs w:val="24"/>
        </w:rPr>
        <w:fldChar w:fldCharType="end"/>
      </w:r>
      <w:r w:rsidRPr="004A3B0F">
        <w:rPr>
          <w:rFonts w:cstheme="minorHAnsi"/>
          <w:bCs/>
          <w:i/>
          <w:iCs/>
          <w:szCs w:val="24"/>
        </w:rPr>
        <w:t>Verneverdier og naturverdier</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Områdebeskrivelse </w:instrText>
      </w:r>
      <w:r w:rsidRPr="004A3B0F">
        <w:rPr>
          <w:rFonts w:cstheme="minorHAnsi"/>
          <w:bCs/>
          <w:szCs w:val="24"/>
        </w:rPr>
        <w:fldChar w:fldCharType="separate"/>
      </w:r>
      <w:r w:rsidRPr="004A3B0F">
        <w:rPr>
          <w:rFonts w:cstheme="minorHAnsi"/>
          <w:bCs/>
          <w:noProof/>
          <w:szCs w:val="24"/>
        </w:rPr>
        <w:t>Bjørbogen ligger nord for Berdalsvatnet og har topografi i flere himmelretninger. Det er særlig i de sentrale delene med et slags kløftsystem i nordvendt himmelretning som har de største naturkvalitetene med boreal regnskog.</w:t>
      </w:r>
      <w:r w:rsidRPr="004A3B0F">
        <w:rPr>
          <w:rFonts w:cstheme="minorHAnsi"/>
          <w:bCs/>
          <w:szCs w:val="24"/>
        </w:rPr>
        <w:fldChar w:fldCharType="end"/>
      </w:r>
      <w:r w:rsidR="00674632">
        <w:rPr>
          <w:rFonts w:cstheme="minorHAnsi"/>
          <w:bCs/>
          <w:szCs w:val="24"/>
        </w:rPr>
        <w:t xml:space="preserve"> Det er flere</w:t>
      </w:r>
      <w:r w:rsidRPr="004A3B0F">
        <w:rPr>
          <w:rFonts w:cstheme="minorHAnsi"/>
          <w:bCs/>
          <w:szCs w:val="24"/>
        </w:rPr>
        <w:fldChar w:fldCharType="begin"/>
      </w:r>
      <w:r w:rsidRPr="004A3B0F">
        <w:rPr>
          <w:rFonts w:cstheme="minorHAnsi"/>
          <w:bCs/>
          <w:szCs w:val="24"/>
        </w:rPr>
        <w:instrText xml:space="preserve"> MERGEFIELD Generelle_verneverdier </w:instrText>
      </w:r>
      <w:r w:rsidRPr="004A3B0F">
        <w:rPr>
          <w:rFonts w:cstheme="minorHAnsi"/>
          <w:bCs/>
          <w:szCs w:val="24"/>
        </w:rPr>
        <w:fldChar w:fldCharType="separate"/>
      </w:r>
      <w:r w:rsidR="00674632">
        <w:rPr>
          <w:rFonts w:cstheme="minorHAnsi"/>
          <w:bCs/>
          <w:noProof/>
          <w:szCs w:val="24"/>
        </w:rPr>
        <w:t xml:space="preserve"> </w:t>
      </w:r>
      <w:r w:rsidRPr="004A3B0F">
        <w:rPr>
          <w:rFonts w:cstheme="minorHAnsi"/>
          <w:bCs/>
          <w:noProof/>
          <w:szCs w:val="24"/>
        </w:rPr>
        <w:t>observasjoner av arten gullprikklav.</w:t>
      </w:r>
      <w:r w:rsidRPr="004A3B0F">
        <w:rPr>
          <w:rFonts w:cstheme="minorHAnsi"/>
          <w:bCs/>
          <w:szCs w:val="24"/>
        </w:rPr>
        <w:fldChar w:fldCharType="end"/>
      </w:r>
    </w:p>
    <w:p w14:paraId="0E2A8465" w14:textId="77777777" w:rsidR="001E1ED7" w:rsidRPr="004A3B0F"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Skogstruktur_og_påvirkning </w:instrText>
      </w:r>
      <w:r w:rsidRPr="004A3B0F">
        <w:rPr>
          <w:rFonts w:cstheme="minorHAnsi"/>
          <w:bCs/>
          <w:szCs w:val="24"/>
        </w:rPr>
        <w:fldChar w:fldCharType="separate"/>
      </w:r>
      <w:r w:rsidRPr="004A3B0F">
        <w:rPr>
          <w:rFonts w:cstheme="minorHAnsi"/>
          <w:bCs/>
          <w:noProof/>
          <w:szCs w:val="24"/>
        </w:rPr>
        <w:t>Området er som helhet dominert av gran og furu, med noe innslag av bjørk, rogn og til dels gråor og osp. Det er registrert grantrær opp til 150-200 år og furutrær på inntil 200-300 år, i tillegg til noen eldre osper (diameter ca 30-40 cm). Det er observert en del stubber fra tidligere hogst, og det er stedvis død ved tilstede. Totalt sett er det likevel lite død ved, både av stående og liggende type.</w:t>
      </w:r>
      <w:r w:rsidRPr="004A3B0F">
        <w:rPr>
          <w:rFonts w:cstheme="minorHAnsi"/>
          <w:bCs/>
          <w:szCs w:val="24"/>
        </w:rPr>
        <w:fldChar w:fldCharType="end"/>
      </w:r>
    </w:p>
    <w:p w14:paraId="1025C287" w14:textId="7D05074F" w:rsidR="001E1ED7" w:rsidRPr="004A3B0F" w:rsidRDefault="001E1ED7" w:rsidP="001E1ED7">
      <w:r w:rsidRPr="004A3B0F">
        <w:fldChar w:fldCharType="begin"/>
      </w:r>
      <w:r w:rsidRPr="004A3B0F">
        <w:instrText xml:space="preserve"> MERGEFIELD Fagligbeskrivelse_verdi_og_mangeloppfyl </w:instrText>
      </w:r>
      <w:r w:rsidRPr="004A3B0F">
        <w:fldChar w:fldCharType="separate"/>
      </w:r>
      <w:r w:rsidRPr="004A3B0F">
        <w:t>I tillegg til den rødlistede naturtypen boreal regnskog (VU) er de rødlistede artene meldråpelav (VU), gullprikklav (VU), huldrelav (NT), skorpefiltlav (NT), gubbeskjegg (NT) registrert her. Området oppfyller prioriteringer og mangler i skogvernet med mer vern av boreal regnskog.</w:t>
      </w:r>
      <w:r w:rsidRPr="004A3B0F">
        <w:fldChar w:fldCharType="end"/>
      </w:r>
    </w:p>
    <w:p w14:paraId="26C8D6CA" w14:textId="32F2A3DD" w:rsidR="001E1ED7" w:rsidRPr="004A3B0F" w:rsidRDefault="001E1ED7" w:rsidP="001E1ED7">
      <w:pPr>
        <w:rPr>
          <w:rFonts w:cstheme="minorHAnsi"/>
          <w:b/>
          <w:szCs w:val="24"/>
        </w:rPr>
      </w:pPr>
      <w:r w:rsidRPr="004A3B0F">
        <w:rPr>
          <w:rFonts w:cstheme="minorHAnsi"/>
          <w:b/>
          <w:szCs w:val="24"/>
        </w:rPr>
        <w:t>Inngrepsstatus og andre interesser</w:t>
      </w:r>
      <w:r w:rsidR="0089570F" w:rsidRPr="004A3B0F">
        <w:rPr>
          <w:rFonts w:cstheme="minorHAnsi"/>
          <w:b/>
          <w:szCs w:val="24"/>
        </w:rPr>
        <w:br/>
      </w:r>
      <w:r w:rsidRPr="004A3B0F">
        <w:rPr>
          <w:rFonts w:cstheme="minorHAnsi"/>
          <w:bCs/>
          <w:i/>
          <w:iCs/>
          <w:szCs w:val="24"/>
        </w:rPr>
        <w:t>Inngrep</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Inngrepsstatus </w:instrText>
      </w:r>
      <w:r w:rsidRPr="004A3B0F">
        <w:rPr>
          <w:rFonts w:cstheme="minorHAnsi"/>
          <w:bCs/>
          <w:szCs w:val="24"/>
        </w:rPr>
        <w:fldChar w:fldCharType="separate"/>
      </w:r>
      <w:r w:rsidRPr="004A3B0F">
        <w:rPr>
          <w:rFonts w:cstheme="minorHAnsi"/>
          <w:bCs/>
          <w:noProof/>
          <w:szCs w:val="24"/>
        </w:rPr>
        <w:t>Det er en seter som ligger innrammet i området, altså at den er skjært ut midt i området. I forskriftsutkastet er denne referert til som "bakenforliggende seter/hytte". I tillegg er det en opparbeidet barmarkstrasé for motorferdsel og stier i området.</w:t>
      </w:r>
      <w:r w:rsidRPr="004A3B0F">
        <w:rPr>
          <w:rFonts w:cstheme="minorHAnsi"/>
          <w:bCs/>
          <w:szCs w:val="24"/>
        </w:rPr>
        <w:fldChar w:fldCharType="end"/>
      </w:r>
    </w:p>
    <w:p w14:paraId="424FD92A" w14:textId="585D694F" w:rsidR="001E1ED7" w:rsidRDefault="001E1ED7" w:rsidP="001E1ED7">
      <w:r w:rsidRPr="6F6F2A2E">
        <w:rPr>
          <w:i/>
        </w:rPr>
        <w:t>Reindrift</w:t>
      </w:r>
      <w:r w:rsidR="004567B3">
        <w:br/>
      </w:r>
      <w:r w:rsidRPr="6F6F2A2E">
        <w:fldChar w:fldCharType="begin"/>
      </w:r>
      <w:r w:rsidRPr="6F6F2A2E">
        <w:instrText xml:space="preserve"> MERGEFIELD Reindrift1 </w:instrText>
      </w:r>
      <w:r w:rsidRPr="6F6F2A2E">
        <w:fldChar w:fldCharType="separate"/>
      </w:r>
      <w:r w:rsidRPr="6F6F2A2E">
        <w:t>Området er innenfor grensene til Fovsen Njaarke Sijte (Fosen reinbeitedistrikt),  og berører tidlige vinterbeiter.</w:t>
      </w:r>
      <w:r w:rsidRPr="6F6F2A2E">
        <w:fldChar w:fldCharType="end"/>
      </w:r>
    </w:p>
    <w:p w14:paraId="4154FB5A" w14:textId="68724993" w:rsidR="00243FE1" w:rsidRPr="008830D1" w:rsidRDefault="00243FE1" w:rsidP="001E1ED7">
      <w:r w:rsidRPr="6F6F2A2E">
        <w:rPr>
          <w:i/>
        </w:rPr>
        <w:t>Skogbruk</w:t>
      </w:r>
      <w:r w:rsidR="008830D1">
        <w:br/>
      </w:r>
      <w:r w:rsidR="008830D1" w:rsidRPr="6F6F2A2E">
        <w:t xml:space="preserve">Verdi 5 på en skala fra 7 (lav) til 1 (høy). Stort sett G8 og G11 boniteter. Noe krevende terreng, og ikke veger i området. </w:t>
      </w:r>
      <w:proofErr w:type="spellStart"/>
      <w:r w:rsidR="008830D1" w:rsidRPr="6F6F2A2E">
        <w:t>Bjørbuelva</w:t>
      </w:r>
      <w:proofErr w:type="spellEnd"/>
      <w:r w:rsidR="008830D1" w:rsidRPr="6F6F2A2E">
        <w:t xml:space="preserve"> og elvedal må krysses for å nå området med skogsdrift, da Fjellheimvegen er det naturlige utgangspunktet. En del myr. Kystgranskog som krever ekstra tilpasning, men ingen nøkkelbiotoper. Den østlige og mest høytliggende delen ligger ovenfor </w:t>
      </w:r>
      <w:proofErr w:type="spellStart"/>
      <w:r w:rsidR="008830D1" w:rsidRPr="6F6F2A2E">
        <w:t>vernskoggrensen</w:t>
      </w:r>
      <w:proofErr w:type="spellEnd"/>
      <w:r w:rsidR="008830D1" w:rsidRPr="6F6F2A2E">
        <w:t>.</w:t>
      </w:r>
    </w:p>
    <w:p w14:paraId="0C4B0A5D" w14:textId="77777777" w:rsidR="001E1ED7" w:rsidRPr="004A3B0F" w:rsidRDefault="001E1ED7" w:rsidP="001E1ED7">
      <w:pPr>
        <w:rPr>
          <w:rFonts w:cstheme="minorHAnsi"/>
          <w:bCs/>
          <w:szCs w:val="24"/>
        </w:rPr>
      </w:pPr>
      <w:r w:rsidRPr="004A3B0F">
        <w:rPr>
          <w:rFonts w:cstheme="minorHAnsi"/>
          <w:bCs/>
          <w:i/>
          <w:iCs/>
          <w:szCs w:val="24"/>
        </w:rPr>
        <w:lastRenderedPageBreak/>
        <w:t>Planstatus</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Planstatus </w:instrText>
      </w:r>
      <w:r w:rsidRPr="004A3B0F">
        <w:rPr>
          <w:rFonts w:cstheme="minorHAnsi"/>
          <w:bCs/>
          <w:szCs w:val="24"/>
        </w:rPr>
        <w:fldChar w:fldCharType="separate"/>
      </w:r>
      <w:r w:rsidRPr="004A3B0F">
        <w:rPr>
          <w:rFonts w:cstheme="minorHAnsi"/>
          <w:bCs/>
          <w:noProof/>
          <w:szCs w:val="24"/>
        </w:rPr>
        <w:t>LNF-område i kommuneplan.</w:t>
      </w:r>
      <w:r w:rsidRPr="004A3B0F">
        <w:rPr>
          <w:rFonts w:cstheme="minorHAnsi"/>
          <w:bCs/>
          <w:szCs w:val="24"/>
        </w:rPr>
        <w:fldChar w:fldCharType="end"/>
      </w:r>
    </w:p>
    <w:p w14:paraId="3D10EAA0" w14:textId="2F966FC7" w:rsidR="0068055D" w:rsidRDefault="0068055D" w:rsidP="001E1ED7">
      <w:pPr>
        <w:rPr>
          <w:rFonts w:cstheme="minorHAnsi"/>
          <w:bCs/>
          <w:szCs w:val="24"/>
        </w:rPr>
      </w:pPr>
      <w:r w:rsidRPr="004A3B0F">
        <w:rPr>
          <w:rFonts w:cstheme="minorHAnsi"/>
          <w:bCs/>
          <w:i/>
          <w:iCs/>
          <w:szCs w:val="24"/>
        </w:rPr>
        <w:t>Andre interesser</w:t>
      </w:r>
      <w:r w:rsidR="00333E04">
        <w:rPr>
          <w:rFonts w:cstheme="minorHAnsi"/>
          <w:bCs/>
          <w:i/>
          <w:iCs/>
          <w:szCs w:val="24"/>
        </w:rPr>
        <w:br/>
      </w:r>
      <w:r w:rsidR="00333E04">
        <w:rPr>
          <w:rFonts w:cstheme="minorHAnsi"/>
          <w:bCs/>
          <w:szCs w:val="24"/>
        </w:rPr>
        <w:t>Ingen kartfesta eller kjente friluftsinteresser.</w:t>
      </w:r>
    </w:p>
    <w:p w14:paraId="63BFB11F" w14:textId="0DF4820C" w:rsidR="00675B16" w:rsidRDefault="00675B16" w:rsidP="001E1ED7">
      <w:r w:rsidRPr="6F6F2A2E">
        <w:t>Området grenser til regulert vassdrag.</w:t>
      </w:r>
    </w:p>
    <w:p w14:paraId="04C9EB42" w14:textId="5F4A809B" w:rsidR="002E4561" w:rsidRPr="00333E04" w:rsidRDefault="00A03C50" w:rsidP="001E1ED7">
      <w:r w:rsidRPr="6F6F2A2E">
        <w:t>Ingen kartfesta eller kjente kulturminner.</w:t>
      </w:r>
    </w:p>
    <w:p w14:paraId="1D26D806" w14:textId="723D2C37" w:rsidR="001E1ED7" w:rsidRPr="004A3B0F" w:rsidRDefault="001E1ED7" w:rsidP="001E1ED7">
      <w:pPr>
        <w:rPr>
          <w:rFonts w:cstheme="minorHAnsi"/>
          <w:bCs/>
          <w:szCs w:val="24"/>
        </w:rPr>
      </w:pPr>
      <w:r w:rsidRPr="004A3B0F">
        <w:rPr>
          <w:rFonts w:cstheme="minorHAnsi"/>
          <w:b/>
          <w:szCs w:val="24"/>
        </w:rPr>
        <w:t>Sammendrag av høringsuttalelsene</w:t>
      </w:r>
      <w:r w:rsidR="004567B3">
        <w:rPr>
          <w:rFonts w:cstheme="minorHAnsi"/>
          <w:b/>
          <w:szCs w:val="24"/>
        </w:rPr>
        <w:br/>
      </w:r>
      <w:r w:rsidRPr="004A3B0F">
        <w:rPr>
          <w:rFonts w:cstheme="minorHAnsi"/>
          <w:bCs/>
          <w:szCs w:val="24"/>
        </w:rPr>
        <w:t>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13824551" w14:textId="7B5A4A84" w:rsidR="001E1ED7" w:rsidRPr="004A3B0F" w:rsidRDefault="001E1ED7" w:rsidP="001E1ED7">
      <w:pPr>
        <w:rPr>
          <w:rFonts w:cstheme="minorHAnsi"/>
          <w:bCs/>
          <w:szCs w:val="24"/>
        </w:rPr>
      </w:pPr>
      <w:r w:rsidRPr="004567B3">
        <w:rPr>
          <w:rFonts w:cstheme="minorHAnsi"/>
          <w:bCs/>
          <w:szCs w:val="24"/>
          <w:u w:val="single"/>
        </w:rPr>
        <w:t>Åfjord kommune</w:t>
      </w:r>
      <w:r w:rsidRPr="004A3B0F">
        <w:rPr>
          <w:rFonts w:cstheme="minorHAnsi"/>
          <w:bCs/>
          <w:szCs w:val="24"/>
        </w:rPr>
        <w:t xml:space="preserve"> ønsker ikke å være forvaltningsmyndighet for verneområdet.</w:t>
      </w:r>
    </w:p>
    <w:p w14:paraId="0A09AB1D" w14:textId="4E2D062A" w:rsidR="001E1ED7" w:rsidRPr="004A3B0F" w:rsidRDefault="001E1ED7" w:rsidP="001E1ED7">
      <w:pPr>
        <w:rPr>
          <w:rFonts w:cstheme="minorHAnsi"/>
          <w:bCs/>
          <w:szCs w:val="24"/>
        </w:rPr>
      </w:pPr>
      <w:r w:rsidRPr="004567B3">
        <w:rPr>
          <w:rFonts w:cstheme="minorHAnsi"/>
          <w:bCs/>
          <w:szCs w:val="24"/>
          <w:u w:val="single"/>
        </w:rPr>
        <w:t>Norges vassdrags- og energidirektorat (NVE)</w:t>
      </w:r>
      <w:r w:rsidRPr="004A3B0F">
        <w:rPr>
          <w:rFonts w:cstheme="minorHAnsi"/>
          <w:bCs/>
          <w:szCs w:val="24"/>
        </w:rPr>
        <w:t xml:space="preserve"> ber Statsforvalteren opprette dialog med kraftselskapet Berdal og Møllslett kraftlag AS for å hensynta drift av reguleringsmagasinet, rydding i kantsonen, motorferdsel og en eventuell heving av høyeste regulerte vannstand (HRV) i fremtiden.</w:t>
      </w:r>
    </w:p>
    <w:p w14:paraId="606A81D7" w14:textId="244363ED" w:rsidR="001E1ED7" w:rsidRPr="004A3B0F" w:rsidRDefault="001E1ED7" w:rsidP="001E1ED7">
      <w:pPr>
        <w:rPr>
          <w:rFonts w:cstheme="minorHAnsi"/>
          <w:bCs/>
          <w:szCs w:val="24"/>
        </w:rPr>
      </w:pPr>
      <w:r w:rsidRPr="004567B3">
        <w:rPr>
          <w:rFonts w:cstheme="minorHAnsi"/>
          <w:bCs/>
          <w:szCs w:val="24"/>
          <w:u w:val="single"/>
        </w:rPr>
        <w:t>Sametinget</w:t>
      </w:r>
      <w:r w:rsidRPr="004A3B0F">
        <w:rPr>
          <w:rFonts w:cstheme="minorHAnsi"/>
          <w:bCs/>
          <w:szCs w:val="24"/>
        </w:rPr>
        <w:t xml:space="preserve"> har som svar på forhåndsvarsel om vernrprosess bedt Statsforvalteren forespørre berørte samiske interesser om konsultasjon. I sitt høringsinnspill viser Sametinget til avtalen (datert 2007) mellom dem og Klima- og miljødepartementet om retningslinjer for verneplanarbeid i samiske områder. De ber om å få oppsummert og tilsendt høringsuttalelsene fra samiske rettighetshavere og interesser (samt annen dokumentasjon på medvirkning) i etterkant av høringen. </w:t>
      </w:r>
      <w:r w:rsidR="00586096">
        <w:rPr>
          <w:rFonts w:cstheme="minorHAnsi"/>
          <w:bCs/>
          <w:szCs w:val="24"/>
        </w:rPr>
        <w:t xml:space="preserve">Som svar på denne oppsummeringen viser de til </w:t>
      </w:r>
      <w:r w:rsidR="00A13073" w:rsidRPr="00A13073">
        <w:rPr>
          <w:rFonts w:cstheme="minorHAnsi"/>
          <w:bCs/>
          <w:szCs w:val="24"/>
        </w:rPr>
        <w:t xml:space="preserve">vedtakene Sametingets plenum i 2023 gjorde i sakene: 025/23 </w:t>
      </w:r>
      <w:r w:rsidR="00A13073">
        <w:rPr>
          <w:rFonts w:cstheme="minorHAnsi"/>
          <w:bCs/>
          <w:szCs w:val="24"/>
        </w:rPr>
        <w:t>S</w:t>
      </w:r>
      <w:r w:rsidR="00A13073" w:rsidRPr="00A13073">
        <w:rPr>
          <w:rFonts w:cstheme="minorHAnsi"/>
          <w:bCs/>
          <w:szCs w:val="24"/>
        </w:rPr>
        <w:t>ametingets</w:t>
      </w:r>
      <w:r w:rsidR="00A13073">
        <w:rPr>
          <w:rFonts w:cstheme="minorHAnsi"/>
          <w:bCs/>
          <w:szCs w:val="24"/>
        </w:rPr>
        <w:t xml:space="preserve"> </w:t>
      </w:r>
      <w:r w:rsidR="00A13073" w:rsidRPr="00A13073">
        <w:rPr>
          <w:rFonts w:cstheme="minorHAnsi"/>
          <w:bCs/>
          <w:szCs w:val="24"/>
        </w:rPr>
        <w:t xml:space="preserve">forventninger til nasjonal implementering av Naturavtalen og 032/23 </w:t>
      </w:r>
      <w:proofErr w:type="spellStart"/>
      <w:r w:rsidR="00A13073" w:rsidRPr="00A13073">
        <w:rPr>
          <w:rFonts w:cstheme="minorHAnsi"/>
          <w:bCs/>
          <w:szCs w:val="24"/>
        </w:rPr>
        <w:t>Vaarjelidh</w:t>
      </w:r>
      <w:proofErr w:type="spellEnd"/>
      <w:r w:rsidR="00A13073" w:rsidRPr="00A13073">
        <w:rPr>
          <w:rFonts w:cstheme="minorHAnsi"/>
          <w:bCs/>
          <w:szCs w:val="24"/>
        </w:rPr>
        <w:t xml:space="preserve"> -</w:t>
      </w:r>
      <w:r w:rsidR="00A13073">
        <w:rPr>
          <w:rFonts w:cstheme="minorHAnsi"/>
          <w:bCs/>
          <w:szCs w:val="24"/>
        </w:rPr>
        <w:t>B</w:t>
      </w:r>
      <w:r w:rsidR="00A13073" w:rsidRPr="00A13073">
        <w:rPr>
          <w:rFonts w:cstheme="minorHAnsi"/>
          <w:bCs/>
          <w:szCs w:val="24"/>
        </w:rPr>
        <w:t>evaring av naturmangfold.</w:t>
      </w:r>
    </w:p>
    <w:p w14:paraId="348FA637" w14:textId="2BE92D5C" w:rsidR="001E1ED7" w:rsidRPr="004A3B0F" w:rsidRDefault="001E1ED7" w:rsidP="001E1ED7">
      <w:pPr>
        <w:rPr>
          <w:rFonts w:cstheme="minorHAnsi"/>
          <w:bCs/>
          <w:szCs w:val="24"/>
        </w:rPr>
      </w:pPr>
      <w:r w:rsidRPr="004567B3">
        <w:rPr>
          <w:rFonts w:cstheme="minorHAnsi"/>
          <w:bCs/>
          <w:szCs w:val="24"/>
          <w:u w:val="single"/>
        </w:rPr>
        <w:t>Direktoratet for mineralforvaltning med Bergmesteren for Svalbard (DMF)</w:t>
      </w:r>
      <w:r w:rsidRPr="004A3B0F">
        <w:rPr>
          <w:rFonts w:cstheme="minorHAnsi"/>
          <w:bCs/>
          <w:szCs w:val="24"/>
        </w:rPr>
        <w:t xml:space="preserve"> viser til sitt innspill til oppstartsmeldinga der de opplyser om hvilke mineralressurser som berøres. DMF er kritisk til at innspill som har kommet til oppstartsmeldingen ikke er hensyntatt i høringsdokumentet, og mener at høringsdokumentet gir et utilstrekkelig beslutningsgrunnlag i saken. De ber om at at det legges frem vurderinger av vernets virkning på ressursene som berøres. Utover det har DMF ingen merknad spesifikt til dette området.</w:t>
      </w:r>
    </w:p>
    <w:p w14:paraId="457B6EAB" w14:textId="77777777" w:rsidR="00863655" w:rsidRPr="004A3B0F" w:rsidRDefault="00863655" w:rsidP="001E1ED7">
      <w:pPr>
        <w:rPr>
          <w:rFonts w:cstheme="minorHAnsi"/>
          <w:bCs/>
          <w:szCs w:val="24"/>
        </w:rPr>
      </w:pPr>
      <w:r w:rsidRPr="004567B3">
        <w:rPr>
          <w:rFonts w:cstheme="minorHAnsi"/>
          <w:bCs/>
          <w:szCs w:val="24"/>
          <w:u w:val="single"/>
        </w:rPr>
        <w:t>Trøndelag fylkeskommune</w:t>
      </w:r>
      <w:r w:rsidRPr="004A3B0F">
        <w:rPr>
          <w:rFonts w:cstheme="minorHAnsi"/>
          <w:bCs/>
          <w:szCs w:val="24"/>
        </w:rPr>
        <w:t xml:space="preserve"> slutter seg til vernet ut ifra målsettingen om å redusere risikoen for tap av biologisk mangfold og at det ikke er store konflikter til verneforslaget. Videre peker de på at Trøndelag har omtrent 8 % vern av fylkets skogareal, og at det er viktig å ivareta bærekraftig produksjon. De ønsker at det i størst mulig grad må utarbeides forvaltningsplaner for områder som </w:t>
      </w:r>
      <w:r w:rsidRPr="004A3B0F">
        <w:rPr>
          <w:rFonts w:cstheme="minorHAnsi"/>
          <w:bCs/>
          <w:szCs w:val="24"/>
        </w:rPr>
        <w:lastRenderedPageBreak/>
        <w:t>blir freda eller i tilståtende områder. Fylkeskommunen påpeker at lokal forvaltning er viktig, og at kostnader dette medfører skal dekkes av staten.</w:t>
      </w:r>
    </w:p>
    <w:p w14:paraId="6E8BBEAD" w14:textId="2548BC41" w:rsidR="00863655" w:rsidRPr="004A3B0F" w:rsidRDefault="00863655" w:rsidP="001E1ED7">
      <w:pPr>
        <w:rPr>
          <w:rFonts w:cstheme="minorHAnsi"/>
          <w:bCs/>
          <w:szCs w:val="24"/>
        </w:rPr>
      </w:pPr>
      <w:r w:rsidRPr="004567B3">
        <w:rPr>
          <w:rFonts w:cstheme="minorHAnsi"/>
          <w:bCs/>
          <w:szCs w:val="24"/>
          <w:u w:val="single"/>
        </w:rPr>
        <w:t xml:space="preserve">Naturvernforbundet </w:t>
      </w:r>
      <w:r w:rsidRPr="004A3B0F">
        <w:rPr>
          <w:rFonts w:cstheme="minorHAnsi"/>
          <w:bCs/>
          <w:szCs w:val="24"/>
        </w:rPr>
        <w:t xml:space="preserve">er positive til arbeidet med frivillig vern av skog, men at det også er svært viktig at det også gjennomføres ordinære verneprosesser som ikke forutsetter samtykke fra grunneier av hensyn til å verne de mest verdifulle områdene. Videre har de meninger om spesifikke områder og skogtyper som bør prioriteres for vern og rapporter som er utarbeidet. </w:t>
      </w:r>
    </w:p>
    <w:p w14:paraId="048305EB" w14:textId="011B1754" w:rsidR="00863655" w:rsidRPr="004A3B0F" w:rsidRDefault="00863655" w:rsidP="001E1ED7">
      <w:pPr>
        <w:rPr>
          <w:rFonts w:cstheme="minorHAnsi"/>
          <w:bCs/>
          <w:szCs w:val="24"/>
        </w:rPr>
      </w:pPr>
      <w:r w:rsidRPr="004567B3">
        <w:rPr>
          <w:rFonts w:cstheme="minorHAnsi"/>
          <w:bCs/>
          <w:szCs w:val="24"/>
          <w:u w:val="single"/>
        </w:rPr>
        <w:t>Språkrådet</w:t>
      </w:r>
      <w:r w:rsidRPr="004A3B0F">
        <w:rPr>
          <w:rFonts w:cstheme="minorHAnsi"/>
          <w:bCs/>
          <w:szCs w:val="24"/>
        </w:rPr>
        <w:t xml:space="preserve"> har ingen merknad. Navnet passer på verneområdet, og Bjørbogen er eneste godkjente skrivemåte for naturnavnet i Sentralt stedsnavnregister.</w:t>
      </w:r>
    </w:p>
    <w:p w14:paraId="79A9C5ED" w14:textId="2041AA50" w:rsidR="00863655" w:rsidRPr="004A3B0F" w:rsidRDefault="00863655" w:rsidP="001E1ED7">
      <w:pPr>
        <w:rPr>
          <w:rFonts w:cstheme="minorHAnsi"/>
          <w:bCs/>
          <w:szCs w:val="24"/>
        </w:rPr>
      </w:pPr>
      <w:r w:rsidRPr="004567B3">
        <w:rPr>
          <w:rFonts w:cstheme="minorHAnsi"/>
          <w:bCs/>
          <w:szCs w:val="24"/>
          <w:u w:val="single"/>
        </w:rPr>
        <w:t>Forsvarsbygg</w:t>
      </w:r>
      <w:r w:rsidRPr="004A3B0F">
        <w:rPr>
          <w:rFonts w:cstheme="minorHAnsi"/>
          <w:bCs/>
          <w:szCs w:val="24"/>
        </w:rPr>
        <w:t xml:space="preserve"> ber om at det generelle unntaket for militær operativ virksomhet og unntaket for avgang og landing med Forsvarets luftfartøy tas med i forskriftsteksten.</w:t>
      </w:r>
    </w:p>
    <w:p w14:paraId="4194A671" w14:textId="347F17C9" w:rsidR="00863655" w:rsidRPr="004A3B0F" w:rsidRDefault="00863655" w:rsidP="001E1ED7">
      <w:r w:rsidRPr="0359FE6B">
        <w:t xml:space="preserve">Konsultasjon med </w:t>
      </w:r>
      <w:r w:rsidRPr="0359FE6B">
        <w:rPr>
          <w:u w:val="single"/>
        </w:rPr>
        <w:t xml:space="preserve">Fovsen Njaarke sijte </w:t>
      </w:r>
      <w:r w:rsidR="00692BAF" w:rsidRPr="0359FE6B">
        <w:rPr>
          <w:u w:val="single"/>
        </w:rPr>
        <w:t xml:space="preserve">(Fosen reinbeitedistrikt) </w:t>
      </w:r>
      <w:r w:rsidRPr="0359FE6B">
        <w:rPr>
          <w:u w:val="single"/>
        </w:rPr>
        <w:t>nordgruppa</w:t>
      </w:r>
      <w:r w:rsidRPr="0359FE6B">
        <w:t xml:space="preserve"> fant sted 23.05.2024. Reinbeitedistriktet er uenig i at verneforskriften stiller krav til søknad for enkelte aktiviteter og tiltak, og at reindrifta kun skal reguleres av reindriftsloven. Området er sjeldent brukt av reinen i dag.</w:t>
      </w:r>
    </w:p>
    <w:p w14:paraId="21A08C65" w14:textId="38F163DE" w:rsidR="009D1313" w:rsidRDefault="001E1ED7" w:rsidP="001E1ED7">
      <w:r w:rsidRPr="6F6F2A2E">
        <w:rPr>
          <w:b/>
        </w:rPr>
        <w:t>Statsforvalterens kommentar</w:t>
      </w:r>
      <w:r w:rsidR="007B0503">
        <w:br/>
      </w:r>
      <w:r w:rsidR="000A12D3" w:rsidRPr="6F6F2A2E">
        <w:t>Statsforvalteren tar innspillene</w:t>
      </w:r>
      <w:r w:rsidR="00B10978" w:rsidRPr="6F6F2A2E">
        <w:t xml:space="preserve"> </w:t>
      </w:r>
      <w:r w:rsidR="00373B55" w:rsidRPr="6F6F2A2E">
        <w:t xml:space="preserve">fra </w:t>
      </w:r>
      <w:r w:rsidR="00703E3B" w:rsidRPr="6F6F2A2E">
        <w:rPr>
          <w:u w:val="single"/>
        </w:rPr>
        <w:t>Trøndelag fylkeskommune</w:t>
      </w:r>
      <w:r w:rsidR="00862732" w:rsidRPr="6F6F2A2E">
        <w:t xml:space="preserve">, </w:t>
      </w:r>
      <w:r w:rsidR="00862732" w:rsidRPr="6F6F2A2E">
        <w:rPr>
          <w:u w:val="single"/>
        </w:rPr>
        <w:t>Naturvernforbundet</w:t>
      </w:r>
      <w:r w:rsidR="00862732" w:rsidRPr="6F6F2A2E">
        <w:t xml:space="preserve"> og </w:t>
      </w:r>
      <w:r w:rsidR="009D1313" w:rsidRPr="6F6F2A2E">
        <w:rPr>
          <w:u w:val="single"/>
        </w:rPr>
        <w:t>Språkrådet</w:t>
      </w:r>
      <w:r w:rsidR="000A12D3" w:rsidRPr="6F6F2A2E">
        <w:t xml:space="preserve"> til orientering. </w:t>
      </w:r>
    </w:p>
    <w:p w14:paraId="044C67CE" w14:textId="6AB240BD" w:rsidR="00D8262B" w:rsidRDefault="00D8262B" w:rsidP="001E1ED7">
      <w:r w:rsidRPr="6F6F2A2E">
        <w:t xml:space="preserve">I henhold til </w:t>
      </w:r>
      <w:r w:rsidRPr="6F6F2A2E">
        <w:rPr>
          <w:u w:val="single"/>
        </w:rPr>
        <w:t>Åfjord kommunes</w:t>
      </w:r>
      <w:r w:rsidRPr="6F6F2A2E">
        <w:t xml:space="preserve"> innspill foreslår Statsforvalteren at Statsforvalteren blir forvaltningsmyndighet for verneområdet.</w:t>
      </w:r>
    </w:p>
    <w:p w14:paraId="2BB64768" w14:textId="2A49CEDE" w:rsidR="00F5345F" w:rsidRDefault="00F5345F" w:rsidP="00F5345F">
      <w:r w:rsidRPr="6F6F2A2E">
        <w:rPr>
          <w:u w:val="single"/>
        </w:rPr>
        <w:t>Norges vassdrags- og energidirektoratet (NVE)</w:t>
      </w:r>
      <w:r w:rsidRPr="6F6F2A2E">
        <w:t xml:space="preserve"> sitt innspill til </w:t>
      </w:r>
      <w:proofErr w:type="spellStart"/>
      <w:r w:rsidRPr="6F6F2A2E">
        <w:t>oppstartsmeldingen</w:t>
      </w:r>
      <w:proofErr w:type="spellEnd"/>
      <w:r w:rsidRPr="6F6F2A2E">
        <w:t xml:space="preserve"> er tatt til etterretning, og Berdal og Møllslett kraftlag ble inkludert i mottakerlisten av høringsdokumentene. NVE anmoda Statsforvalteren til å ha kontakt med kraftselskapet, og kraftselskapet fikk en ytterligere påminnelse i etterkant av høringen med mulighet til å uttale seg uten at de kom med innspill.</w:t>
      </w:r>
    </w:p>
    <w:p w14:paraId="7135CEED" w14:textId="1A33ACEC" w:rsidR="003C69C7" w:rsidRDefault="005930B9" w:rsidP="001E1ED7">
      <w:r w:rsidRPr="6F6F2A2E">
        <w:rPr>
          <w:u w:val="single"/>
        </w:rPr>
        <w:t>Sametingets</w:t>
      </w:r>
      <w:r w:rsidRPr="6F6F2A2E">
        <w:t xml:space="preserve"> krav om at samiske interesser inkluderes i prosessen er fulgt i form av at </w:t>
      </w:r>
      <w:proofErr w:type="spellStart"/>
      <w:r w:rsidRPr="6F6F2A2E">
        <w:t>Fovsen</w:t>
      </w:r>
      <w:proofErr w:type="spellEnd"/>
      <w:r w:rsidRPr="6F6F2A2E">
        <w:t xml:space="preserve"> </w:t>
      </w:r>
      <w:proofErr w:type="spellStart"/>
      <w:r w:rsidRPr="6F6F2A2E">
        <w:t>Njaarke</w:t>
      </w:r>
      <w:proofErr w:type="spellEnd"/>
      <w:r w:rsidRPr="6F6F2A2E">
        <w:t xml:space="preserve"> </w:t>
      </w:r>
      <w:proofErr w:type="spellStart"/>
      <w:r w:rsidRPr="6F6F2A2E">
        <w:t>sijte</w:t>
      </w:r>
      <w:proofErr w:type="spellEnd"/>
      <w:r w:rsidRPr="6F6F2A2E">
        <w:t xml:space="preserve"> </w:t>
      </w:r>
      <w:r w:rsidR="00E63901" w:rsidRPr="6F6F2A2E">
        <w:t xml:space="preserve">(Fosen reinbeitedistrikt) </w:t>
      </w:r>
      <w:proofErr w:type="spellStart"/>
      <w:r w:rsidRPr="6F6F2A2E">
        <w:t>nordgrupp</w:t>
      </w:r>
      <w:r w:rsidR="00E63901" w:rsidRPr="6F6F2A2E">
        <w:t>a</w:t>
      </w:r>
      <w:proofErr w:type="spellEnd"/>
      <w:r w:rsidRPr="6F6F2A2E">
        <w:t xml:space="preserve"> er konsultert</w:t>
      </w:r>
      <w:r w:rsidR="00B845DF" w:rsidRPr="6F6F2A2E">
        <w:t xml:space="preserve"> og standardbestemmelser for reindrift er inkludert i forskriften. </w:t>
      </w:r>
    </w:p>
    <w:p w14:paraId="1E8BD031" w14:textId="698158AA" w:rsidR="00F5345F" w:rsidRPr="00DD2BCA" w:rsidRDefault="00F5345F" w:rsidP="00F5345F">
      <w:r w:rsidRPr="6F6F2A2E">
        <w:rPr>
          <w:u w:val="single"/>
        </w:rPr>
        <w:t>Direktoratet for mineralforvaltning med Bergmesteren for Svalbard (DMF)</w:t>
      </w:r>
      <w:r w:rsidRPr="6F6F2A2E">
        <w:t xml:space="preserve"> sitt innspill tas til orientering. </w:t>
      </w:r>
      <w:r w:rsidRPr="00A86705">
        <w:rPr>
          <w:lang w:eastAsia="nb-NO"/>
        </w:rPr>
        <w:t>På generelt grunnlag vil områdevern innebære forbud mot fysiske inngrep på overflaten/i terrenget. Dette inkluderer bl.a. prøveboring, dagbrudd og grusuttak. Det begrenser ikke tilgang på berg- og mineralressursene så fremt det ikke gir inngrep i markoverflaten.</w:t>
      </w:r>
    </w:p>
    <w:p w14:paraId="30547383" w14:textId="6D4FC456" w:rsidR="00DD2BCA" w:rsidRDefault="005930B9" w:rsidP="001E1ED7">
      <w:proofErr w:type="spellStart"/>
      <w:r w:rsidRPr="339C8937">
        <w:rPr>
          <w:u w:val="single"/>
        </w:rPr>
        <w:t>Forsvarbyggs</w:t>
      </w:r>
      <w:proofErr w:type="spellEnd"/>
      <w:r w:rsidRPr="339C8937">
        <w:t xml:space="preserve"> ønske om standardbestemmelser for militær operativ virksomhet og avgang og landing med Forsvarets luftfartøy er tatt </w:t>
      </w:r>
      <w:r w:rsidR="009D1313" w:rsidRPr="339C8937">
        <w:t>med slik forskriftsmalen til Miljødirektoratet foreslår.</w:t>
      </w:r>
    </w:p>
    <w:p w14:paraId="56BFAA49" w14:textId="4A8FE820" w:rsidR="00F5345F" w:rsidRPr="00727532" w:rsidRDefault="006B26D3" w:rsidP="001E1ED7">
      <w:r>
        <w:t xml:space="preserve">I konsultasjon med </w:t>
      </w:r>
      <w:proofErr w:type="spellStart"/>
      <w:r w:rsidR="00727532" w:rsidRPr="6F6F2A2E">
        <w:rPr>
          <w:u w:val="single"/>
        </w:rPr>
        <w:t>Fovsen</w:t>
      </w:r>
      <w:proofErr w:type="spellEnd"/>
      <w:r w:rsidR="00727532" w:rsidRPr="6F6F2A2E">
        <w:rPr>
          <w:u w:val="single"/>
        </w:rPr>
        <w:t xml:space="preserve"> </w:t>
      </w:r>
      <w:proofErr w:type="spellStart"/>
      <w:r w:rsidR="00727532" w:rsidRPr="6F6F2A2E">
        <w:rPr>
          <w:u w:val="single"/>
        </w:rPr>
        <w:t>Njaarke</w:t>
      </w:r>
      <w:proofErr w:type="spellEnd"/>
      <w:r w:rsidR="00727532" w:rsidRPr="6F6F2A2E">
        <w:rPr>
          <w:u w:val="single"/>
        </w:rPr>
        <w:t xml:space="preserve"> </w:t>
      </w:r>
      <w:proofErr w:type="spellStart"/>
      <w:r w:rsidR="00727532" w:rsidRPr="6F6F2A2E">
        <w:rPr>
          <w:u w:val="single"/>
        </w:rPr>
        <w:t>sijte</w:t>
      </w:r>
      <w:proofErr w:type="spellEnd"/>
      <w:r w:rsidR="00727532" w:rsidRPr="6F6F2A2E">
        <w:rPr>
          <w:u w:val="single"/>
        </w:rPr>
        <w:t xml:space="preserve"> (Fosen reinbeitedistrikt) </w:t>
      </w:r>
      <w:proofErr w:type="spellStart"/>
      <w:r w:rsidR="00727532" w:rsidRPr="6F6F2A2E">
        <w:rPr>
          <w:u w:val="single"/>
        </w:rPr>
        <w:t>nordgruppa</w:t>
      </w:r>
      <w:proofErr w:type="spellEnd"/>
      <w:r w:rsidR="00727532" w:rsidRPr="6F6F2A2E">
        <w:t xml:space="preserve"> stiller Statsforvalteren seg positiv</w:t>
      </w:r>
      <w:r w:rsidR="00AF702B" w:rsidRPr="6F6F2A2E">
        <w:t>e</w:t>
      </w:r>
      <w:r w:rsidR="00727532" w:rsidRPr="6F6F2A2E">
        <w:t xml:space="preserve"> til at </w:t>
      </w:r>
      <w:r w:rsidR="009C50F5" w:rsidRPr="6F6F2A2E">
        <w:t xml:space="preserve">annen aktivitet enn motorferdsel kan føres under § 4 </w:t>
      </w:r>
      <w:r w:rsidR="00320675" w:rsidRPr="6F6F2A2E">
        <w:t>i forskriften</w:t>
      </w:r>
      <w:r w:rsidR="005D39BF">
        <w:t>, jf. a</w:t>
      </w:r>
      <w:r w:rsidR="00312874">
        <w:t xml:space="preserve">rgumentasjon </w:t>
      </w:r>
      <w:r w:rsidR="005D39BF">
        <w:t>som</w:t>
      </w:r>
      <w:r w:rsidR="0062580E">
        <w:t xml:space="preserve"> er beskrevet i kapittel </w:t>
      </w:r>
      <w:r w:rsidR="0062580E">
        <w:fldChar w:fldCharType="begin"/>
      </w:r>
      <w:r w:rsidR="0062580E">
        <w:instrText xml:space="preserve"> REF _Ref173304276 \r \h </w:instrText>
      </w:r>
      <w:r w:rsidR="0062580E">
        <w:fldChar w:fldCharType="separate"/>
      </w:r>
      <w:r w:rsidR="00D81D60">
        <w:t>6.2</w:t>
      </w:r>
      <w:r w:rsidR="0062580E">
        <w:fldChar w:fldCharType="end"/>
      </w:r>
      <w:r w:rsidR="0062580E">
        <w:t>.</w:t>
      </w:r>
    </w:p>
    <w:p w14:paraId="29513F0A" w14:textId="74FCA479" w:rsidR="001E1ED7" w:rsidRPr="004A3B0F" w:rsidRDefault="001E1ED7" w:rsidP="001E1ED7">
      <w:pPr>
        <w:rPr>
          <w:rFonts w:cstheme="minorHAnsi"/>
          <w:bCs/>
          <w:i/>
          <w:iCs/>
          <w:szCs w:val="24"/>
        </w:rPr>
      </w:pPr>
      <w:r w:rsidRPr="004A3B0F">
        <w:rPr>
          <w:rFonts w:cstheme="minorHAnsi"/>
          <w:bCs/>
          <w:i/>
          <w:iCs/>
          <w:szCs w:val="24"/>
        </w:rPr>
        <w:t>Navn</w:t>
      </w:r>
      <w:r w:rsidR="00DD2BCA">
        <w:rPr>
          <w:rFonts w:cstheme="minorHAnsi"/>
          <w:bCs/>
          <w:i/>
          <w:iCs/>
          <w:szCs w:val="24"/>
        </w:rPr>
        <w:br/>
      </w:r>
      <w:r w:rsidRPr="0052183E">
        <w:rPr>
          <w:rFonts w:cstheme="minorHAnsi"/>
          <w:bCs/>
          <w:szCs w:val="24"/>
        </w:rPr>
        <w:fldChar w:fldCharType="begin"/>
      </w:r>
      <w:r w:rsidRPr="0052183E">
        <w:rPr>
          <w:rFonts w:cstheme="minorHAnsi"/>
          <w:bCs/>
          <w:szCs w:val="24"/>
        </w:rPr>
        <w:instrText xml:space="preserve"> MERGEFIELD "Navn" </w:instrText>
      </w:r>
      <w:r w:rsidRPr="0052183E">
        <w:rPr>
          <w:rFonts w:cstheme="minorHAnsi"/>
          <w:bCs/>
          <w:szCs w:val="24"/>
        </w:rPr>
        <w:fldChar w:fldCharType="separate"/>
      </w:r>
      <w:r w:rsidRPr="0052183E">
        <w:rPr>
          <w:rFonts w:cstheme="minorHAnsi"/>
          <w:bCs/>
          <w:noProof/>
          <w:szCs w:val="24"/>
        </w:rPr>
        <w:t>Statsforvalteren tilrår navnet Bjørbogen som i høringsforslaget.</w:t>
      </w:r>
      <w:r w:rsidRPr="0052183E">
        <w:rPr>
          <w:rFonts w:cstheme="minorHAnsi"/>
          <w:bCs/>
          <w:szCs w:val="24"/>
        </w:rPr>
        <w:fldChar w:fldCharType="end"/>
      </w:r>
    </w:p>
    <w:p w14:paraId="7D462639" w14:textId="5FF53437" w:rsidR="001E1ED7" w:rsidRPr="004A3B0F" w:rsidRDefault="001E1ED7" w:rsidP="001E1ED7">
      <w:pPr>
        <w:rPr>
          <w:rFonts w:cstheme="minorHAnsi"/>
          <w:bCs/>
          <w:i/>
          <w:iCs/>
          <w:szCs w:val="24"/>
        </w:rPr>
      </w:pPr>
      <w:r w:rsidRPr="004A3B0F">
        <w:rPr>
          <w:rFonts w:cstheme="minorHAnsi"/>
          <w:bCs/>
          <w:i/>
          <w:iCs/>
          <w:szCs w:val="24"/>
        </w:rPr>
        <w:t>Avgrensing</w:t>
      </w:r>
      <w:r w:rsidR="00DD2BCA">
        <w:rPr>
          <w:rFonts w:cstheme="minorHAnsi"/>
          <w:bCs/>
          <w:i/>
          <w:iCs/>
          <w:szCs w:val="24"/>
        </w:rPr>
        <w:br/>
      </w:r>
      <w:r w:rsidRPr="0052183E">
        <w:rPr>
          <w:rFonts w:cstheme="minorHAnsi"/>
          <w:bCs/>
          <w:szCs w:val="24"/>
        </w:rPr>
        <w:fldChar w:fldCharType="begin"/>
      </w:r>
      <w:r w:rsidRPr="0052183E">
        <w:rPr>
          <w:rFonts w:cstheme="minorHAnsi"/>
          <w:bCs/>
          <w:szCs w:val="24"/>
        </w:rPr>
        <w:instrText xml:space="preserve"> MERGEFIELD Avgrensning </w:instrText>
      </w:r>
      <w:r w:rsidRPr="0052183E">
        <w:rPr>
          <w:rFonts w:cstheme="minorHAnsi"/>
          <w:bCs/>
          <w:szCs w:val="24"/>
        </w:rPr>
        <w:fldChar w:fldCharType="separate"/>
      </w:r>
      <w:r w:rsidRPr="0052183E">
        <w:rPr>
          <w:rFonts w:cstheme="minorHAnsi"/>
          <w:bCs/>
          <w:noProof/>
          <w:szCs w:val="24"/>
        </w:rPr>
        <w:t>Statsforvalteren tilrår avgrensingen som i høringsforslaget.</w:t>
      </w:r>
      <w:r w:rsidRPr="0052183E">
        <w:rPr>
          <w:rFonts w:cstheme="minorHAnsi"/>
          <w:bCs/>
          <w:szCs w:val="24"/>
        </w:rPr>
        <w:fldChar w:fldCharType="end"/>
      </w:r>
    </w:p>
    <w:p w14:paraId="218FF7C6" w14:textId="6EB85201" w:rsidR="001E1ED7" w:rsidRPr="004A3B0F" w:rsidRDefault="001E1ED7" w:rsidP="001E1ED7">
      <w:pPr>
        <w:rPr>
          <w:rFonts w:cstheme="minorHAnsi"/>
          <w:bCs/>
          <w:szCs w:val="24"/>
        </w:rPr>
      </w:pPr>
      <w:r w:rsidRPr="004A3B0F">
        <w:rPr>
          <w:rFonts w:cstheme="minorHAnsi"/>
          <w:bCs/>
          <w:i/>
          <w:iCs/>
          <w:szCs w:val="24"/>
        </w:rPr>
        <w:lastRenderedPageBreak/>
        <w:t>Verneforskrift</w:t>
      </w:r>
      <w:r w:rsidR="00DD2BCA">
        <w:rPr>
          <w:rFonts w:cstheme="minorHAnsi"/>
          <w:bCs/>
          <w:i/>
          <w:iCs/>
          <w:szCs w:val="24"/>
        </w:rPr>
        <w:br/>
      </w:r>
      <w:r w:rsidR="00576D07" w:rsidRPr="00F94337">
        <w:rPr>
          <w:rFonts w:cstheme="minorHAnsi"/>
          <w:bCs/>
          <w:szCs w:val="24"/>
        </w:rPr>
        <w:t>Ved en feiltakelse var ikke punkter for reindrift med i unntaksbestemmelsene i høringsforslaget.</w:t>
      </w:r>
      <w:r w:rsidR="00576D07">
        <w:rPr>
          <w:rFonts w:cstheme="minorHAnsi"/>
          <w:bCs/>
          <w:szCs w:val="24"/>
        </w:rPr>
        <w:t xml:space="preserve"> Dette er tatt med som beskrevet i </w:t>
      </w:r>
      <w:r w:rsidR="00BC4B0A">
        <w:rPr>
          <w:rFonts w:cstheme="minorHAnsi"/>
          <w:bCs/>
          <w:szCs w:val="24"/>
        </w:rPr>
        <w:t xml:space="preserve">kapittel </w:t>
      </w:r>
      <w:r w:rsidR="00BC4B0A">
        <w:rPr>
          <w:rFonts w:cstheme="minorHAnsi"/>
          <w:bCs/>
          <w:szCs w:val="24"/>
        </w:rPr>
        <w:fldChar w:fldCharType="begin"/>
      </w:r>
      <w:r w:rsidR="00BC4B0A">
        <w:rPr>
          <w:rFonts w:cstheme="minorHAnsi"/>
          <w:bCs/>
          <w:szCs w:val="24"/>
        </w:rPr>
        <w:instrText xml:space="preserve"> REF _Ref173304276 \r \h </w:instrText>
      </w:r>
      <w:r w:rsidR="00BC4B0A">
        <w:rPr>
          <w:rFonts w:cstheme="minorHAnsi"/>
          <w:bCs/>
          <w:szCs w:val="24"/>
        </w:rPr>
      </w:r>
      <w:r w:rsidR="00BC4B0A">
        <w:rPr>
          <w:rFonts w:cstheme="minorHAnsi"/>
          <w:bCs/>
          <w:szCs w:val="24"/>
        </w:rPr>
        <w:fldChar w:fldCharType="separate"/>
      </w:r>
      <w:r w:rsidR="00D81D60">
        <w:rPr>
          <w:rFonts w:cstheme="minorHAnsi"/>
          <w:bCs/>
          <w:szCs w:val="24"/>
        </w:rPr>
        <w:t>6.2</w:t>
      </w:r>
      <w:r w:rsidR="00BC4B0A">
        <w:rPr>
          <w:rFonts w:cstheme="minorHAnsi"/>
          <w:bCs/>
          <w:szCs w:val="24"/>
        </w:rPr>
        <w:fldChar w:fldCharType="end"/>
      </w:r>
      <w:r w:rsidR="00BC4B0A">
        <w:rPr>
          <w:rFonts w:cstheme="minorHAnsi"/>
          <w:bCs/>
          <w:szCs w:val="24"/>
        </w:rPr>
        <w:t>.</w:t>
      </w:r>
      <w:r w:rsidR="00576D07">
        <w:rPr>
          <w:rFonts w:cstheme="minorHAnsi"/>
          <w:bCs/>
          <w:szCs w:val="24"/>
        </w:rPr>
        <w:t xml:space="preserve"> </w:t>
      </w:r>
      <w:r w:rsidR="00F94337" w:rsidRPr="00F94337">
        <w:rPr>
          <w:rFonts w:cstheme="minorHAnsi"/>
          <w:bCs/>
          <w:szCs w:val="24"/>
        </w:rPr>
        <w:t>Jf. tilbudsbrev fra grunneier og praksis i dagens verneforskrifter tas det i § 7 med et punkt om miljøtilpasset reiselivsvirksomhet. I § 12 var det glemt å ta bort "Samtidig oppheves forskrift [tittel]", dette er nå tatt bort. For øvrig tilrår Statsforvalteren verneforskriften som i høringsforslaget.</w:t>
      </w:r>
    </w:p>
    <w:p w14:paraId="33E44C94" w14:textId="1F83F6B9" w:rsidR="001E1ED7" w:rsidRPr="004A3B0F" w:rsidRDefault="001E1ED7" w:rsidP="001E1ED7">
      <w:r w:rsidRPr="004A3B0F">
        <w:rPr>
          <w:rFonts w:cstheme="minorHAnsi"/>
          <w:b/>
          <w:szCs w:val="24"/>
        </w:rPr>
        <w:t>Statsforvalterens tilråding</w:t>
      </w:r>
      <w:r w:rsidR="00DD2BCA">
        <w:rPr>
          <w:rFonts w:cstheme="minorHAnsi"/>
          <w:b/>
          <w:szCs w:val="24"/>
        </w:rPr>
        <w:br/>
      </w:r>
      <w:r w:rsidRPr="004A3B0F">
        <w:fldChar w:fldCharType="begin"/>
      </w:r>
      <w:r w:rsidRPr="004A3B0F">
        <w:instrText xml:space="preserve"> MERGEFIELD "Statsforvalterens_tilrådning" </w:instrText>
      </w:r>
      <w:r w:rsidRPr="004A3B0F">
        <w:fldChar w:fldCharType="separate"/>
      </w:r>
      <w:r w:rsidRPr="004A3B0F">
        <w:rPr>
          <w:noProof/>
        </w:rPr>
        <w:t>Statsforvalteren tilrår at området blir vernet som naturreservat med endringer i verneforskrift som beskrevet.</w:t>
      </w:r>
      <w:r w:rsidRPr="004A3B0F">
        <w:fldChar w:fldCharType="end"/>
      </w:r>
    </w:p>
    <w:p w14:paraId="728F96A0" w14:textId="45C8BC61" w:rsidR="007F1137" w:rsidRPr="00782173" w:rsidRDefault="007F1137" w:rsidP="007F1137">
      <w:r w:rsidRPr="00782173">
        <w:rPr>
          <w:b/>
          <w:bCs/>
        </w:rPr>
        <w:t>Vedlegg</w:t>
      </w:r>
      <w:r w:rsidRPr="00782173">
        <w:br/>
        <w:t xml:space="preserve">Vedlegg 1. Forslag til vernekart for </w:t>
      </w:r>
      <w:proofErr w:type="spellStart"/>
      <w:r w:rsidR="0031792B" w:rsidRPr="00782173">
        <w:t>Bjørbogen</w:t>
      </w:r>
      <w:proofErr w:type="spellEnd"/>
      <w:r w:rsidR="0031792B" w:rsidRPr="00782173">
        <w:t xml:space="preserve"> i Åfjord kommune</w:t>
      </w:r>
    </w:p>
    <w:p w14:paraId="09925B42" w14:textId="1D1B326A" w:rsidR="007F1137" w:rsidRPr="00782173" w:rsidRDefault="007F1137" w:rsidP="007F1137">
      <w:r w:rsidRPr="00782173">
        <w:t>Vedlegg 2. Verneforskrift</w:t>
      </w:r>
      <w:r w:rsidR="00782173" w:rsidRPr="00782173">
        <w:t xml:space="preserve"> </w:t>
      </w:r>
      <w:r w:rsidR="00782173" w:rsidRPr="00782173">
        <w:t xml:space="preserve">for </w:t>
      </w:r>
      <w:proofErr w:type="spellStart"/>
      <w:r w:rsidR="00782173" w:rsidRPr="00782173">
        <w:t>Bjørbogen</w:t>
      </w:r>
      <w:proofErr w:type="spellEnd"/>
      <w:r w:rsidR="00782173" w:rsidRPr="00782173">
        <w:t xml:space="preserve"> i Åfjord kommune</w:t>
      </w:r>
    </w:p>
    <w:p w14:paraId="4EC3B271" w14:textId="31039799" w:rsidR="007F1137" w:rsidRPr="00782173" w:rsidRDefault="007F1137" w:rsidP="007F1137">
      <w:r w:rsidRPr="00782173">
        <w:t xml:space="preserve">Vedlegg 3. Protokoll fra konsultasjon med </w:t>
      </w:r>
      <w:proofErr w:type="spellStart"/>
      <w:r w:rsidR="0031792B" w:rsidRPr="00782173">
        <w:t>Fovsen</w:t>
      </w:r>
      <w:proofErr w:type="spellEnd"/>
      <w:r w:rsidR="0031792B" w:rsidRPr="00782173">
        <w:t xml:space="preserve"> </w:t>
      </w:r>
      <w:proofErr w:type="spellStart"/>
      <w:r w:rsidR="0031792B" w:rsidRPr="00782173">
        <w:t>Njaarke</w:t>
      </w:r>
      <w:proofErr w:type="spellEnd"/>
      <w:r w:rsidR="0031792B" w:rsidRPr="00782173">
        <w:t xml:space="preserve"> </w:t>
      </w:r>
      <w:proofErr w:type="spellStart"/>
      <w:r w:rsidR="0031792B" w:rsidRPr="00782173">
        <w:t>sijte</w:t>
      </w:r>
      <w:proofErr w:type="spellEnd"/>
      <w:r w:rsidR="0031792B" w:rsidRPr="00782173">
        <w:t xml:space="preserve"> </w:t>
      </w:r>
      <w:proofErr w:type="spellStart"/>
      <w:r w:rsidR="0031792B" w:rsidRPr="00782173">
        <w:t>nordgruppa</w:t>
      </w:r>
      <w:proofErr w:type="spellEnd"/>
    </w:p>
    <w:p w14:paraId="44A16D1F" w14:textId="77777777" w:rsidR="007F1137" w:rsidRPr="00782173" w:rsidRDefault="007F1137" w:rsidP="007F1137">
      <w:r w:rsidRPr="00782173">
        <w:t>Vedlegg 4. Avveiing skogbruk/skogvern.</w:t>
      </w:r>
    </w:p>
    <w:p w14:paraId="14C35114" w14:textId="29DB4DE2" w:rsidR="00D8627B" w:rsidRDefault="007F1137" w:rsidP="0026189A">
      <w:r w:rsidRPr="00782173">
        <w:t>Vedlegg 5. Høringsuttalelser samlet.</w:t>
      </w:r>
    </w:p>
    <w:p w14:paraId="56BF5777" w14:textId="77777777" w:rsidR="00651D2D" w:rsidRPr="004A3B0F" w:rsidRDefault="00651D2D" w:rsidP="0026189A"/>
    <w:p w14:paraId="78EC6A50" w14:textId="24FE76D6" w:rsidR="00694775" w:rsidRPr="004A3B0F" w:rsidRDefault="0026189A" w:rsidP="0031792B">
      <w:pPr>
        <w:pStyle w:val="Overskrift2"/>
      </w:pPr>
      <w:bookmarkStart w:id="46" w:name="_Hlk168563800"/>
      <w:bookmarkStart w:id="47" w:name="_Toc173497438"/>
      <w:r w:rsidRPr="004A3B0F">
        <w:t>Mjøsundodden</w:t>
      </w:r>
      <w:r w:rsidR="00694775" w:rsidRPr="004A3B0F">
        <w:t xml:space="preserve"> </w:t>
      </w:r>
      <w:bookmarkEnd w:id="46"/>
      <w:r w:rsidR="00694775" w:rsidRPr="004A3B0F">
        <w:t>i Åfjord kommune, kommune, Trøndelag fylke</w:t>
      </w:r>
      <w:bookmarkEnd w:id="47"/>
    </w:p>
    <w:tbl>
      <w:tblPr>
        <w:tblStyle w:val="Tabellrutenett"/>
        <w:tblW w:w="0" w:type="auto"/>
        <w:tblLook w:val="04A0" w:firstRow="1" w:lastRow="0" w:firstColumn="1" w:lastColumn="0" w:noHBand="0" w:noVBand="1"/>
      </w:tblPr>
      <w:tblGrid>
        <w:gridCol w:w="2819"/>
        <w:gridCol w:w="6197"/>
      </w:tblGrid>
      <w:tr w:rsidR="001E1ED7" w:rsidRPr="004A3B0F" w14:paraId="259F2DEC" w14:textId="77777777">
        <w:tc>
          <w:tcPr>
            <w:tcW w:w="2830" w:type="dxa"/>
          </w:tcPr>
          <w:p w14:paraId="002EA376" w14:textId="405AE7B1" w:rsidR="001E1ED7" w:rsidRPr="004A3B0F" w:rsidRDefault="001E1ED7">
            <w:pPr>
              <w:rPr>
                <w:rFonts w:cstheme="minorHAnsi"/>
                <w:lang w:eastAsia="nb-NO"/>
              </w:rPr>
            </w:pPr>
            <w:r w:rsidRPr="004A3B0F">
              <w:rPr>
                <w:rFonts w:cstheme="minorHAnsi"/>
                <w:lang w:eastAsia="nb-NO"/>
              </w:rPr>
              <w:t>Totalareal</w:t>
            </w:r>
          </w:p>
        </w:tc>
        <w:tc>
          <w:tcPr>
            <w:tcW w:w="6232" w:type="dxa"/>
          </w:tcPr>
          <w:p w14:paraId="18418BDC" w14:textId="49A507B5"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"Areal" </w:instrText>
            </w:r>
            <w:r w:rsidRPr="004A3B0F">
              <w:rPr>
                <w:rFonts w:cstheme="minorHAnsi"/>
                <w:lang w:eastAsia="nb-NO"/>
              </w:rPr>
              <w:fldChar w:fldCharType="separate"/>
            </w:r>
            <w:r w:rsidRPr="004A3B0F">
              <w:rPr>
                <w:rFonts w:cstheme="minorHAnsi"/>
                <w:noProof/>
                <w:lang w:eastAsia="nb-NO"/>
              </w:rPr>
              <w:t>328</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r w:rsidRPr="004A3B0F">
              <w:rPr>
                <w:rFonts w:cstheme="minorHAnsi"/>
                <w:lang w:eastAsia="nb-NO"/>
              </w:rPr>
              <w:t xml:space="preserve"> </w:t>
            </w:r>
            <w:r w:rsidRPr="004A3B0F">
              <w:rPr>
                <w:rFonts w:cstheme="minorHAnsi"/>
                <w:lang w:eastAsia="nb-NO"/>
              </w:rPr>
              <w:fldChar w:fldCharType="begin"/>
            </w:r>
            <w:r w:rsidRPr="004A3B0F">
              <w:rPr>
                <w:rFonts w:cstheme="minorHAnsi"/>
                <w:lang w:eastAsia="nb-NO"/>
              </w:rPr>
              <w:instrText xml:space="preserve"> MERGEFIELD "TotalarealEtvUtv" </w:instrText>
            </w:r>
            <w:r w:rsidRPr="004A3B0F">
              <w:rPr>
                <w:rFonts w:cstheme="minorHAnsi"/>
                <w:lang w:eastAsia="nb-NO"/>
              </w:rPr>
              <w:fldChar w:fldCharType="end"/>
            </w:r>
          </w:p>
        </w:tc>
      </w:tr>
      <w:tr w:rsidR="001E1ED7" w:rsidRPr="004A3B0F" w14:paraId="59BC01A0" w14:textId="77777777">
        <w:tc>
          <w:tcPr>
            <w:tcW w:w="2830" w:type="dxa"/>
          </w:tcPr>
          <w:p w14:paraId="66B18504" w14:textId="7A774B5D" w:rsidR="001E1ED7" w:rsidRPr="004A3B0F" w:rsidRDefault="001E1ED7">
            <w:pPr>
              <w:rPr>
                <w:rFonts w:cstheme="minorHAnsi"/>
                <w:lang w:eastAsia="nb-NO"/>
              </w:rPr>
            </w:pPr>
            <w:r w:rsidRPr="004A3B0F">
              <w:rPr>
                <w:rFonts w:cstheme="minorHAnsi"/>
                <w:lang w:eastAsia="nb-NO"/>
              </w:rPr>
              <w:t>Skogareal totalt</w:t>
            </w:r>
          </w:p>
        </w:tc>
        <w:tc>
          <w:tcPr>
            <w:tcW w:w="6232" w:type="dxa"/>
          </w:tcPr>
          <w:p w14:paraId="4348C50B" w14:textId="4C1CCD35"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Skog </w:instrText>
            </w:r>
            <w:r w:rsidRPr="004A3B0F">
              <w:rPr>
                <w:rFonts w:cstheme="minorHAnsi"/>
                <w:lang w:eastAsia="nb-NO"/>
              </w:rPr>
              <w:fldChar w:fldCharType="separate"/>
            </w:r>
            <w:r w:rsidRPr="004A3B0F">
              <w:rPr>
                <w:rFonts w:cstheme="minorHAnsi"/>
                <w:noProof/>
                <w:lang w:eastAsia="nb-NO"/>
              </w:rPr>
              <w:t>290</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4EDF269E" w14:textId="77777777">
        <w:tc>
          <w:tcPr>
            <w:tcW w:w="2830" w:type="dxa"/>
          </w:tcPr>
          <w:p w14:paraId="1C972DAB" w14:textId="4D93155D" w:rsidR="001E1ED7" w:rsidRPr="004A3B0F" w:rsidRDefault="001E1ED7">
            <w:pPr>
              <w:rPr>
                <w:rFonts w:cstheme="minorHAnsi"/>
                <w:lang w:eastAsia="nb-NO"/>
              </w:rPr>
            </w:pPr>
            <w:r w:rsidRPr="004A3B0F">
              <w:rPr>
                <w:rFonts w:cstheme="minorHAnsi"/>
                <w:lang w:eastAsia="nb-NO"/>
              </w:rPr>
              <w:t>Produktiv skog</w:t>
            </w:r>
          </w:p>
        </w:tc>
        <w:tc>
          <w:tcPr>
            <w:tcW w:w="6232" w:type="dxa"/>
          </w:tcPr>
          <w:p w14:paraId="6EBFCB17" w14:textId="7ED0543E"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ProduktivSkog </w:instrText>
            </w:r>
            <w:r w:rsidRPr="004A3B0F">
              <w:rPr>
                <w:rFonts w:cstheme="minorHAnsi"/>
                <w:lang w:eastAsia="nb-NO"/>
              </w:rPr>
              <w:fldChar w:fldCharType="separate"/>
            </w:r>
            <w:r w:rsidRPr="004A3B0F">
              <w:rPr>
                <w:rFonts w:cstheme="minorHAnsi"/>
                <w:noProof/>
                <w:lang w:eastAsia="nb-NO"/>
              </w:rPr>
              <w:t>202</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58DE97AE" w14:textId="77777777">
        <w:tc>
          <w:tcPr>
            <w:tcW w:w="2830" w:type="dxa"/>
          </w:tcPr>
          <w:p w14:paraId="61D95F93" w14:textId="1EA75DE4" w:rsidR="001E1ED7" w:rsidRPr="004A3B0F" w:rsidRDefault="001E1ED7">
            <w:pPr>
              <w:rPr>
                <w:rFonts w:cstheme="minorHAnsi"/>
                <w:lang w:eastAsia="nb-NO"/>
              </w:rPr>
            </w:pPr>
            <w:r w:rsidRPr="004A3B0F">
              <w:rPr>
                <w:rFonts w:cstheme="minorHAnsi"/>
                <w:lang w:eastAsia="nb-NO"/>
              </w:rPr>
              <w:t>Høyde over havet</w:t>
            </w:r>
          </w:p>
        </w:tc>
        <w:tc>
          <w:tcPr>
            <w:tcW w:w="6232" w:type="dxa"/>
          </w:tcPr>
          <w:p w14:paraId="6B3484FC" w14:textId="77777777"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"HoydeOverhavet" </w:instrText>
            </w:r>
            <w:r w:rsidRPr="004A3B0F">
              <w:rPr>
                <w:rFonts w:cstheme="minorHAnsi"/>
                <w:lang w:eastAsia="nb-NO"/>
              </w:rPr>
              <w:fldChar w:fldCharType="separate"/>
            </w:r>
            <w:r w:rsidRPr="004A3B0F">
              <w:rPr>
                <w:rFonts w:cstheme="minorHAnsi"/>
                <w:noProof/>
                <w:lang w:eastAsia="nb-NO"/>
              </w:rPr>
              <w:t>80 - 200</w:t>
            </w:r>
            <w:r w:rsidRPr="004A3B0F">
              <w:rPr>
                <w:rFonts w:cstheme="minorHAnsi"/>
                <w:lang w:eastAsia="nb-NO"/>
              </w:rPr>
              <w:fldChar w:fldCharType="end"/>
            </w:r>
            <w:r w:rsidRPr="004A3B0F">
              <w:rPr>
                <w:rFonts w:cstheme="minorHAnsi"/>
                <w:lang w:eastAsia="nb-NO"/>
              </w:rPr>
              <w:t xml:space="preserve"> moh</w:t>
            </w:r>
          </w:p>
        </w:tc>
      </w:tr>
    </w:tbl>
    <w:p w14:paraId="6E6DC9D9" w14:textId="77777777" w:rsidR="001E1ED7" w:rsidRPr="004A3B0F" w:rsidRDefault="001E1ED7" w:rsidP="001E1ED7"/>
    <w:p w14:paraId="7005259B" w14:textId="12641FC0" w:rsidR="001E1ED7" w:rsidRDefault="001E1ED7" w:rsidP="001E1ED7">
      <w:pPr>
        <w:rPr>
          <w:rFonts w:cstheme="minorHAnsi"/>
          <w:bCs/>
          <w:szCs w:val="24"/>
        </w:rPr>
      </w:pPr>
      <w:r w:rsidRPr="004A3B0F">
        <w:rPr>
          <w:rFonts w:cstheme="minorHAnsi"/>
          <w:b/>
          <w:szCs w:val="24"/>
        </w:rPr>
        <w:t>Verneformål og særskilte verneverdier</w:t>
      </w:r>
      <w:r w:rsidR="00AA0CAD">
        <w:rPr>
          <w:rFonts w:cstheme="minorHAnsi"/>
          <w:b/>
          <w:szCs w:val="24"/>
        </w:rPr>
        <w:br/>
      </w:r>
      <w:r w:rsidRPr="004A3B0F">
        <w:rPr>
          <w:rFonts w:cstheme="minorHAnsi"/>
          <w:bCs/>
          <w:i/>
          <w:iCs/>
          <w:szCs w:val="24"/>
        </w:rPr>
        <w:t>Verneformål</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Verneformål </w:instrText>
      </w:r>
      <w:r w:rsidRPr="004A3B0F">
        <w:rPr>
          <w:rFonts w:cstheme="minorHAnsi"/>
          <w:bCs/>
          <w:szCs w:val="24"/>
        </w:rPr>
        <w:fldChar w:fldCharType="separate"/>
      </w:r>
      <w:r w:rsidRPr="004A3B0F">
        <w:rPr>
          <w:rFonts w:cstheme="minorHAnsi"/>
          <w:bCs/>
          <w:noProof/>
          <w:szCs w:val="24"/>
        </w:rPr>
        <w:t>Formålet er å bevare et område som representerer en bestemt type natur i form av lite påvirket gammel skog under naturlig dynamikk, særlig med naturtypen boreal regnskog. Videre er formålet å bevare et område som har særlig betydning for biologisk mangfold ved at det er leveområde for sjeldne og sårbare arter knyttet til denne naturtypen.</w:t>
      </w:r>
      <w:r w:rsidRPr="004A3B0F">
        <w:rPr>
          <w:rFonts w:cstheme="minorHAnsi"/>
          <w:bCs/>
          <w:szCs w:val="24"/>
        </w:rPr>
        <w:fldChar w:fldCharType="end"/>
      </w:r>
    </w:p>
    <w:p w14:paraId="4A4545F9" w14:textId="77777777" w:rsidR="00D82382" w:rsidRPr="00D82382" w:rsidRDefault="00D82382" w:rsidP="00D82382">
      <w:pPr>
        <w:rPr>
          <w:rFonts w:cstheme="minorHAnsi"/>
          <w:bCs/>
          <w:szCs w:val="24"/>
        </w:rPr>
      </w:pPr>
      <w:r w:rsidRPr="00D82382">
        <w:rPr>
          <w:rFonts w:cstheme="minorHAnsi"/>
          <w:bCs/>
          <w:szCs w:val="24"/>
        </w:rPr>
        <w:t>Det er en målsetting å beholde verneverdiene i mest mulig urørt tilstand, og eventuelt videreutvikle dem.</w:t>
      </w:r>
    </w:p>
    <w:p w14:paraId="4BF0794A" w14:textId="5E102AB2" w:rsidR="00A851D8" w:rsidRPr="004A3B0F" w:rsidRDefault="00D82382" w:rsidP="00D82382">
      <w:pPr>
        <w:rPr>
          <w:rFonts w:cstheme="minorHAnsi"/>
          <w:bCs/>
          <w:szCs w:val="24"/>
        </w:rPr>
      </w:pPr>
      <w:r w:rsidRPr="00D82382">
        <w:rPr>
          <w:rFonts w:cstheme="minorHAnsi"/>
          <w:bCs/>
          <w:szCs w:val="24"/>
        </w:rPr>
        <w:t>Formålet omfatter også bevaring av det samiske naturgrunnlaget.</w:t>
      </w:r>
    </w:p>
    <w:p w14:paraId="4DF25AF1" w14:textId="775F17C6" w:rsidR="001E1ED7" w:rsidRPr="004A3B0F" w:rsidRDefault="001E1ED7" w:rsidP="001E1ED7">
      <w:pPr>
        <w:rPr>
          <w:rFonts w:cstheme="minorHAnsi"/>
          <w:bCs/>
          <w:noProof/>
          <w:szCs w:val="24"/>
        </w:rPr>
      </w:pPr>
      <w:r w:rsidRPr="004A3B0F">
        <w:rPr>
          <w:rFonts w:cstheme="minorHAnsi"/>
          <w:bCs/>
          <w:i/>
          <w:iCs/>
          <w:szCs w:val="24"/>
        </w:rPr>
        <w:t>Verneverdier og naturverdier</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Områdebeskrivelse </w:instrText>
      </w:r>
      <w:r w:rsidRPr="004A3B0F">
        <w:rPr>
          <w:rFonts w:cstheme="minorHAnsi"/>
          <w:bCs/>
          <w:szCs w:val="24"/>
        </w:rPr>
        <w:fldChar w:fldCharType="separate"/>
      </w:r>
      <w:r w:rsidRPr="004A3B0F">
        <w:rPr>
          <w:rFonts w:cstheme="minorHAnsi"/>
          <w:bCs/>
          <w:noProof/>
          <w:szCs w:val="24"/>
        </w:rPr>
        <w:t>Området er ei nordvendt li fra Berdalsvatnet opp mot Imsafjellet. Gammel granskog med boreal regnskog i nedre deler. Glissen furuskog i øvre deler av lia</w:t>
      </w:r>
      <w:r w:rsidRPr="004A3B0F">
        <w:rPr>
          <w:rFonts w:cstheme="minorHAnsi"/>
          <w:bCs/>
          <w:szCs w:val="24"/>
        </w:rPr>
        <w:fldChar w:fldCharType="end"/>
      </w:r>
      <w:r w:rsidR="0047744C">
        <w:rPr>
          <w:rFonts w:cstheme="minorHAnsi"/>
          <w:bCs/>
          <w:szCs w:val="24"/>
        </w:rPr>
        <w:t xml:space="preserve">. </w:t>
      </w:r>
      <w:r w:rsidRPr="004A3B0F">
        <w:rPr>
          <w:rFonts w:cstheme="minorHAnsi"/>
          <w:bCs/>
          <w:szCs w:val="24"/>
        </w:rPr>
        <w:fldChar w:fldCharType="begin"/>
      </w:r>
      <w:r w:rsidRPr="004A3B0F">
        <w:rPr>
          <w:rFonts w:cstheme="minorHAnsi"/>
          <w:bCs/>
          <w:szCs w:val="24"/>
        </w:rPr>
        <w:instrText xml:space="preserve"> MERGEFIELD Generelle_verneverdier </w:instrText>
      </w:r>
      <w:r w:rsidRPr="004A3B0F">
        <w:rPr>
          <w:rFonts w:cstheme="minorHAnsi"/>
          <w:bCs/>
          <w:szCs w:val="24"/>
        </w:rPr>
        <w:fldChar w:fldCharType="end"/>
      </w:r>
      <w:r w:rsidRPr="004A3B0F">
        <w:rPr>
          <w:rFonts w:cstheme="minorHAnsi"/>
          <w:bCs/>
          <w:szCs w:val="24"/>
        </w:rPr>
        <w:fldChar w:fldCharType="begin"/>
      </w:r>
      <w:r w:rsidRPr="004A3B0F">
        <w:rPr>
          <w:rFonts w:cstheme="minorHAnsi"/>
          <w:bCs/>
          <w:szCs w:val="24"/>
        </w:rPr>
        <w:instrText xml:space="preserve"> MERGEFIELD Skogstruktur_og_påvirkning </w:instrText>
      </w:r>
      <w:r w:rsidRPr="004A3B0F">
        <w:rPr>
          <w:rFonts w:cstheme="minorHAnsi"/>
          <w:bCs/>
          <w:szCs w:val="24"/>
        </w:rPr>
        <w:fldChar w:fldCharType="separate"/>
      </w:r>
      <w:r w:rsidRPr="004A3B0F">
        <w:rPr>
          <w:rFonts w:cstheme="minorHAnsi"/>
          <w:bCs/>
          <w:noProof/>
          <w:szCs w:val="24"/>
        </w:rPr>
        <w:t>Granskogen i nedre deler kan sies å være i ung aldersfase, likevel er dimensjonene til grantrærne ikke særlig store. Det er noe død ved, herunder også middels nedbrutte læger. Gamle spor etter eldre hogst finnes flere steder. Noen steder finnes det eldre rogn og selje. Oppover i lia er det økende mengde furu. Enkelte steder står det gamle trær, men mengden død ved er ikke særlig stor. I øvre deler av området er furuskogen glissen og småvokst.</w:t>
      </w:r>
    </w:p>
    <w:p w14:paraId="060AF5D9" w14:textId="6F7E682A" w:rsidR="001E1ED7" w:rsidRPr="004A3B0F" w:rsidRDefault="001E1ED7" w:rsidP="001E1ED7">
      <w:pPr>
        <w:rPr>
          <w:rFonts w:cstheme="minorHAnsi"/>
          <w:bCs/>
          <w:szCs w:val="24"/>
        </w:rPr>
      </w:pPr>
      <w:r w:rsidRPr="004A3B0F">
        <w:rPr>
          <w:rFonts w:cstheme="minorHAnsi"/>
          <w:bCs/>
          <w:szCs w:val="24"/>
        </w:rPr>
        <w:lastRenderedPageBreak/>
        <w:fldChar w:fldCharType="end"/>
      </w:r>
      <w:r w:rsidRPr="004A3B0F">
        <w:rPr>
          <w:rFonts w:cstheme="minorHAnsi"/>
          <w:bCs/>
          <w:szCs w:val="24"/>
        </w:rPr>
        <w:fldChar w:fldCharType="begin"/>
      </w:r>
      <w:r w:rsidRPr="004A3B0F">
        <w:rPr>
          <w:rFonts w:cstheme="minorHAnsi"/>
          <w:bCs/>
          <w:szCs w:val="24"/>
        </w:rPr>
        <w:instrText xml:space="preserve"> MERGEFIELD Fagligbeskrivelse_verdi_og_mangeloppfyl </w:instrText>
      </w:r>
      <w:r w:rsidRPr="004A3B0F">
        <w:rPr>
          <w:rFonts w:cstheme="minorHAnsi"/>
          <w:bCs/>
          <w:szCs w:val="24"/>
        </w:rPr>
        <w:fldChar w:fldCharType="separate"/>
      </w:r>
      <w:r w:rsidRPr="004A3B0F">
        <w:rPr>
          <w:rFonts w:cstheme="minorHAnsi"/>
          <w:bCs/>
          <w:noProof/>
          <w:szCs w:val="24"/>
        </w:rPr>
        <w:t xml:space="preserve">Området inneholder to adskilte verdifulle naturtyper. I vest finnes et ganske stort område med gammel granskog hvor det er påvist flere indikatorarter for gammel granskog, og flere rødlistede arter. I dette området er det også registrert en figur med utvalgt livsmiljø, rikbarkstrær. I øst, i lia ned mot Berdalsvatnet, finnes et ganske stort område med boreal regnskog (VU) hvor det er påvist et stort mangfold av lavarter, herunder gullprikklav (VU) og meldråpelav (VU). Lungenever på gran finnes flere teder. Det er elementer av små- og storbregneskog innenfor området, men store deler har nokså fattig vegetasjon. </w:t>
      </w:r>
      <w:r w:rsidRPr="004A3B0F">
        <w:rPr>
          <w:rFonts w:cstheme="minorHAnsi"/>
          <w:bCs/>
          <w:szCs w:val="24"/>
        </w:rPr>
        <w:fldChar w:fldCharType="end"/>
      </w:r>
    </w:p>
    <w:p w14:paraId="5356C617" w14:textId="39A245BD" w:rsidR="001E1ED7" w:rsidRPr="004A3B0F" w:rsidRDefault="001E1ED7" w:rsidP="001E1ED7">
      <w:pPr>
        <w:rPr>
          <w:rFonts w:cstheme="minorHAnsi"/>
          <w:bCs/>
          <w:szCs w:val="24"/>
        </w:rPr>
      </w:pPr>
      <w:r w:rsidRPr="004A3B0F">
        <w:rPr>
          <w:rFonts w:cstheme="minorHAnsi"/>
          <w:b/>
          <w:szCs w:val="24"/>
        </w:rPr>
        <w:t>Inngrepsstatus og andre interesser</w:t>
      </w:r>
      <w:r w:rsidR="00E87E58">
        <w:rPr>
          <w:rFonts w:cstheme="minorHAnsi"/>
          <w:b/>
          <w:szCs w:val="24"/>
        </w:rPr>
        <w:br/>
      </w:r>
      <w:r w:rsidRPr="004A3B0F">
        <w:rPr>
          <w:rFonts w:cstheme="minorHAnsi"/>
          <w:bCs/>
          <w:i/>
          <w:iCs/>
          <w:szCs w:val="24"/>
        </w:rPr>
        <w:t>Inngrep</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Inngrepsstatus </w:instrText>
      </w:r>
      <w:r w:rsidRPr="004A3B0F">
        <w:rPr>
          <w:rFonts w:cstheme="minorHAnsi"/>
          <w:bCs/>
          <w:szCs w:val="24"/>
        </w:rPr>
        <w:fldChar w:fldCharType="separate"/>
      </w:r>
      <w:r w:rsidRPr="004A3B0F">
        <w:rPr>
          <w:rFonts w:cstheme="minorHAnsi"/>
          <w:bCs/>
          <w:noProof/>
          <w:szCs w:val="24"/>
        </w:rPr>
        <w:t>Det er ingen tekniske inngrep i verneforslaget.</w:t>
      </w:r>
      <w:r w:rsidRPr="004A3B0F">
        <w:rPr>
          <w:rFonts w:cstheme="minorHAnsi"/>
          <w:bCs/>
          <w:szCs w:val="24"/>
        </w:rPr>
        <w:fldChar w:fldCharType="end"/>
      </w:r>
    </w:p>
    <w:p w14:paraId="185D3663" w14:textId="2E45280D" w:rsidR="001E1ED7" w:rsidRDefault="001E1ED7" w:rsidP="001E1ED7">
      <w:r w:rsidRPr="6F6F2A2E">
        <w:rPr>
          <w:i/>
        </w:rPr>
        <w:t>Reindrift</w:t>
      </w:r>
      <w:r w:rsidR="00E87E58">
        <w:br/>
      </w:r>
      <w:r w:rsidRPr="6F6F2A2E">
        <w:fldChar w:fldCharType="begin"/>
      </w:r>
      <w:r w:rsidRPr="6F6F2A2E">
        <w:instrText xml:space="preserve"> MERGEFIELD Reindrift1 </w:instrText>
      </w:r>
      <w:r w:rsidRPr="6F6F2A2E">
        <w:fldChar w:fldCharType="separate"/>
      </w:r>
      <w:r w:rsidRPr="6F6F2A2E">
        <w:t>Området er innenfor Fovsen Njaark</w:t>
      </w:r>
      <w:r w:rsidR="0034431D" w:rsidRPr="6F6F2A2E">
        <w:t>e</w:t>
      </w:r>
      <w:r w:rsidRPr="6F6F2A2E">
        <w:t xml:space="preserve"> sijte</w:t>
      </w:r>
      <w:r w:rsidR="00824408" w:rsidRPr="6F6F2A2E">
        <w:t xml:space="preserve"> </w:t>
      </w:r>
      <w:r w:rsidR="00E045BE" w:rsidRPr="6F6F2A2E">
        <w:t xml:space="preserve">(Fosen reinbeitedistrikt) </w:t>
      </w:r>
      <w:r w:rsidRPr="6F6F2A2E">
        <w:t>, og er i NIBIO Kilden registrert som vinterbeite. Det benyttes motorisert kjøretøy i området i forbindelse med reindrift.</w:t>
      </w:r>
      <w:r w:rsidRPr="6F6F2A2E">
        <w:fldChar w:fldCharType="end"/>
      </w:r>
    </w:p>
    <w:p w14:paraId="40B1B789" w14:textId="4C9D88FB" w:rsidR="009C6831" w:rsidRPr="004A3B0F" w:rsidRDefault="009C6831" w:rsidP="00AB4A16">
      <w:r w:rsidRPr="6F6F2A2E">
        <w:rPr>
          <w:i/>
        </w:rPr>
        <w:t>Skogbruk</w:t>
      </w:r>
      <w:r>
        <w:br/>
      </w:r>
      <w:r w:rsidR="00AB4A16" w:rsidRPr="6F6F2A2E">
        <w:t xml:space="preserve">Liten betydning </w:t>
      </w:r>
      <w:r w:rsidR="00236AC0" w:rsidRPr="6F6F2A2E">
        <w:t>(</w:t>
      </w:r>
      <w:r w:rsidR="00AB4A16" w:rsidRPr="6F6F2A2E">
        <w:t>3</w:t>
      </w:r>
      <w:r w:rsidR="00236AC0" w:rsidRPr="6F6F2A2E">
        <w:t>, på en skala 1-9 der 1 er lav og 9 er høy</w:t>
      </w:r>
      <w:r w:rsidR="00AB4A16" w:rsidRPr="6F6F2A2E">
        <w:t>)</w:t>
      </w:r>
      <w:r w:rsidR="00AB4A16" w:rsidRPr="6F6F2A2E">
        <w:t xml:space="preserve">. </w:t>
      </w:r>
      <w:r w:rsidR="00AB4A16" w:rsidRPr="6F6F2A2E">
        <w:t xml:space="preserve">Den hogstmodne skogen er ca. 0.5 km i luftlinje fra bilveg. Den økonomisk mest interessante skogen er ca. 1000 m3 på middels bonitet inklusive 13 daa </w:t>
      </w:r>
      <w:proofErr w:type="spellStart"/>
      <w:r w:rsidR="00AB4A16" w:rsidRPr="6F6F2A2E">
        <w:t>MiS</w:t>
      </w:r>
      <w:proofErr w:type="spellEnd"/>
      <w:r w:rsidR="00AB4A16" w:rsidRPr="6F6F2A2E">
        <w:t xml:space="preserve"> areal, og ligger nærmest veg. Ganske bratt terreng. Foreligger skogtakst. Truet naturtype (boreal regnskog) som ville ha medført hogstform med begrenset uttak</w:t>
      </w:r>
    </w:p>
    <w:p w14:paraId="263D46EF" w14:textId="36A981B8" w:rsidR="00BA2065" w:rsidRPr="004A3B0F" w:rsidRDefault="001E1ED7" w:rsidP="001E1ED7">
      <w:pPr>
        <w:rPr>
          <w:rFonts w:cstheme="minorHAnsi"/>
          <w:bCs/>
          <w:noProof/>
          <w:szCs w:val="24"/>
        </w:rPr>
      </w:pPr>
      <w:r w:rsidRPr="004A3B0F">
        <w:rPr>
          <w:rFonts w:cstheme="minorHAnsi"/>
          <w:bCs/>
          <w:i/>
          <w:iCs/>
          <w:szCs w:val="24"/>
        </w:rPr>
        <w:t>Planstatus</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Planstatus </w:instrText>
      </w:r>
      <w:r w:rsidRPr="004A3B0F">
        <w:rPr>
          <w:rFonts w:cstheme="minorHAnsi"/>
          <w:bCs/>
          <w:szCs w:val="24"/>
        </w:rPr>
        <w:fldChar w:fldCharType="separate"/>
      </w:r>
      <w:r w:rsidRPr="004A3B0F">
        <w:rPr>
          <w:rFonts w:cstheme="minorHAnsi"/>
          <w:bCs/>
          <w:noProof/>
          <w:szCs w:val="24"/>
        </w:rPr>
        <w:t xml:space="preserve">Ca. 5 </w:t>
      </w:r>
      <w:r w:rsidR="001335B2" w:rsidRPr="004A3B0F">
        <w:rPr>
          <w:rFonts w:cstheme="minorHAnsi"/>
          <w:bCs/>
          <w:noProof/>
          <w:szCs w:val="24"/>
        </w:rPr>
        <w:t>dekar</w:t>
      </w:r>
      <w:r w:rsidRPr="004A3B0F">
        <w:rPr>
          <w:rFonts w:cstheme="minorHAnsi"/>
          <w:bCs/>
          <w:noProof/>
          <w:szCs w:val="24"/>
        </w:rPr>
        <w:t xml:space="preserve"> av verneforslaget i vest, er ifølge kommuneplanen avsatt til fritidsbebyggelse og overlapper med tilbudsområdet. Øvrige arealer er LNF</w:t>
      </w:r>
      <w:r w:rsidR="0023362A">
        <w:rPr>
          <w:rFonts w:cstheme="minorHAnsi"/>
          <w:bCs/>
          <w:noProof/>
          <w:szCs w:val="24"/>
        </w:rPr>
        <w:t>R</w:t>
      </w:r>
      <w:r w:rsidRPr="004A3B0F">
        <w:rPr>
          <w:rFonts w:cstheme="minorHAnsi"/>
          <w:bCs/>
          <w:noProof/>
          <w:szCs w:val="24"/>
        </w:rPr>
        <w:t>-område i kommuneplan.</w:t>
      </w:r>
    </w:p>
    <w:p w14:paraId="743906B5" w14:textId="1D5D2990" w:rsidR="00BA2065" w:rsidRDefault="001E1ED7" w:rsidP="001E1ED7">
      <w:pPr>
        <w:rPr>
          <w:rFonts w:cstheme="minorHAnsi"/>
          <w:bCs/>
          <w:szCs w:val="24"/>
        </w:rPr>
      </w:pPr>
      <w:r w:rsidRPr="004A3B0F">
        <w:rPr>
          <w:rFonts w:cstheme="minorHAnsi"/>
          <w:bCs/>
          <w:szCs w:val="24"/>
        </w:rPr>
        <w:fldChar w:fldCharType="end"/>
      </w:r>
      <w:r w:rsidR="00BA2065" w:rsidRPr="004A3B0F">
        <w:rPr>
          <w:rFonts w:cstheme="minorHAnsi"/>
          <w:bCs/>
          <w:i/>
          <w:iCs/>
          <w:szCs w:val="24"/>
        </w:rPr>
        <w:t>Andre interesser</w:t>
      </w:r>
      <w:r w:rsidR="00333E04">
        <w:rPr>
          <w:rFonts w:cstheme="minorHAnsi"/>
          <w:bCs/>
          <w:i/>
          <w:iCs/>
          <w:szCs w:val="24"/>
        </w:rPr>
        <w:br/>
      </w:r>
      <w:r w:rsidR="00333E04">
        <w:rPr>
          <w:rFonts w:cstheme="minorHAnsi"/>
          <w:bCs/>
          <w:szCs w:val="24"/>
        </w:rPr>
        <w:t>Ingen kartfesta eller kjente friluftsinteresser.</w:t>
      </w:r>
    </w:p>
    <w:p w14:paraId="3A952C66" w14:textId="3316058B" w:rsidR="006419D2" w:rsidRDefault="006419D2" w:rsidP="001E1ED7">
      <w:r w:rsidRPr="6F6F2A2E">
        <w:t>Området grenser til regulert vassdrag.</w:t>
      </w:r>
    </w:p>
    <w:p w14:paraId="3BEB1FAE" w14:textId="7F6B9CC5" w:rsidR="006F6856" w:rsidRPr="00333E04" w:rsidRDefault="006F6856" w:rsidP="001E1ED7">
      <w:r w:rsidRPr="6F6F2A2E">
        <w:t>Ingen kartfesta eller kjente kulturminner.</w:t>
      </w:r>
    </w:p>
    <w:p w14:paraId="41303FEF" w14:textId="52D52BD4" w:rsidR="00E35799" w:rsidRPr="00E35799" w:rsidRDefault="00D8627B" w:rsidP="00D8627B">
      <w:pPr>
        <w:rPr>
          <w:rFonts w:cstheme="minorHAnsi"/>
          <w:bCs/>
          <w:szCs w:val="24"/>
        </w:rPr>
      </w:pPr>
      <w:r w:rsidRPr="004A3B0F">
        <w:rPr>
          <w:rFonts w:cstheme="minorHAnsi"/>
          <w:b/>
          <w:szCs w:val="24"/>
        </w:rPr>
        <w:t>Sammendrag av høringsuttalelsene</w:t>
      </w:r>
      <w:r w:rsidR="00AA0CAD">
        <w:rPr>
          <w:rFonts w:cstheme="minorHAnsi"/>
          <w:b/>
          <w:szCs w:val="24"/>
        </w:rPr>
        <w:br/>
      </w:r>
      <w:r w:rsidR="00E35799">
        <w:rPr>
          <w:rFonts w:cstheme="minorHAnsi"/>
          <w:bCs/>
          <w:szCs w:val="24"/>
        </w:rPr>
        <w:t>Verneplanen ble sendt på høring til</w:t>
      </w:r>
      <w:r w:rsidR="004544F0">
        <w:rPr>
          <w:rFonts w:cstheme="minorHAnsi"/>
          <w:bCs/>
          <w:szCs w:val="24"/>
        </w:rPr>
        <w:t xml:space="preserve"> </w:t>
      </w:r>
      <w:r w:rsidR="003E7B3C">
        <w:rPr>
          <w:rFonts w:cstheme="minorHAnsi"/>
          <w:bCs/>
          <w:szCs w:val="24"/>
        </w:rPr>
        <w:t xml:space="preserve">grunneiere, aktuelle kommuner, </w:t>
      </w:r>
      <w:r w:rsidR="0029391A">
        <w:rPr>
          <w:rFonts w:cstheme="minorHAnsi"/>
          <w:bCs/>
          <w:szCs w:val="24"/>
        </w:rPr>
        <w:t xml:space="preserve">aktuelle reinbeitedistrikt, </w:t>
      </w:r>
      <w:r w:rsidR="003E7B3C">
        <w:rPr>
          <w:rFonts w:cstheme="minorHAnsi"/>
          <w:bCs/>
          <w:szCs w:val="24"/>
        </w:rPr>
        <w:t xml:space="preserve">Trøndelag fylkeskommune, </w:t>
      </w:r>
      <w:r w:rsidR="00C97EF6">
        <w:rPr>
          <w:rFonts w:cstheme="minorHAnsi"/>
          <w:bCs/>
          <w:szCs w:val="24"/>
        </w:rPr>
        <w:t xml:space="preserve">Forum for natur og friluftsliv, </w:t>
      </w:r>
      <w:r w:rsidR="00D41EB0">
        <w:rPr>
          <w:rFonts w:cstheme="minorHAnsi"/>
          <w:bCs/>
          <w:szCs w:val="24"/>
        </w:rPr>
        <w:t xml:space="preserve">KS Trøndelag, Natur og Ungdom, Naturvernforbundet Trøndelag, </w:t>
      </w:r>
      <w:r w:rsidR="00ED3AEF">
        <w:rPr>
          <w:rFonts w:cstheme="minorHAnsi"/>
          <w:bCs/>
          <w:szCs w:val="24"/>
        </w:rPr>
        <w:t xml:space="preserve">Norges </w:t>
      </w:r>
      <w:r w:rsidR="00E33EB8">
        <w:rPr>
          <w:rFonts w:cstheme="minorHAnsi"/>
          <w:bCs/>
          <w:szCs w:val="24"/>
        </w:rPr>
        <w:t>j</w:t>
      </w:r>
      <w:r w:rsidR="00ED3AEF">
        <w:rPr>
          <w:rFonts w:cstheme="minorHAnsi"/>
          <w:bCs/>
          <w:szCs w:val="24"/>
        </w:rPr>
        <w:t xml:space="preserve">eger- og </w:t>
      </w:r>
      <w:r w:rsidR="00E33EB8">
        <w:rPr>
          <w:rFonts w:cstheme="minorHAnsi"/>
          <w:bCs/>
          <w:szCs w:val="24"/>
        </w:rPr>
        <w:t>f</w:t>
      </w:r>
      <w:r w:rsidR="00ED3AEF">
        <w:rPr>
          <w:rFonts w:cstheme="minorHAnsi"/>
          <w:bCs/>
          <w:szCs w:val="24"/>
        </w:rPr>
        <w:t xml:space="preserve">iskerforening Sør-Trøndelag, Norges </w:t>
      </w:r>
      <w:r w:rsidR="00E33EB8">
        <w:rPr>
          <w:rFonts w:cstheme="minorHAnsi"/>
          <w:bCs/>
          <w:szCs w:val="24"/>
        </w:rPr>
        <w:t>j</w:t>
      </w:r>
      <w:r w:rsidR="00ED3AEF">
        <w:rPr>
          <w:rFonts w:cstheme="minorHAnsi"/>
          <w:bCs/>
          <w:szCs w:val="24"/>
        </w:rPr>
        <w:t xml:space="preserve">eger- og </w:t>
      </w:r>
      <w:r w:rsidR="00E33EB8">
        <w:rPr>
          <w:rFonts w:cstheme="minorHAnsi"/>
          <w:bCs/>
          <w:szCs w:val="24"/>
        </w:rPr>
        <w:t>f</w:t>
      </w:r>
      <w:r w:rsidR="00ED3AEF">
        <w:rPr>
          <w:rFonts w:cstheme="minorHAnsi"/>
          <w:bCs/>
          <w:szCs w:val="24"/>
        </w:rPr>
        <w:t xml:space="preserve">iskerforening Nord-Trøndelag, </w:t>
      </w:r>
      <w:r w:rsidR="008E4B8F">
        <w:rPr>
          <w:rFonts w:cstheme="minorHAnsi"/>
          <w:bCs/>
          <w:szCs w:val="24"/>
        </w:rPr>
        <w:t xml:space="preserve">NHO Trøndelag, Norsk </w:t>
      </w:r>
      <w:r w:rsidR="00E33EB8">
        <w:rPr>
          <w:rFonts w:cstheme="minorHAnsi"/>
          <w:bCs/>
          <w:szCs w:val="24"/>
        </w:rPr>
        <w:t>b</w:t>
      </w:r>
      <w:r w:rsidR="008E4B8F">
        <w:rPr>
          <w:rFonts w:cstheme="minorHAnsi"/>
          <w:bCs/>
          <w:szCs w:val="24"/>
        </w:rPr>
        <w:t xml:space="preserve">otanisk </w:t>
      </w:r>
      <w:r w:rsidR="00E33EB8">
        <w:rPr>
          <w:rFonts w:cstheme="minorHAnsi"/>
          <w:bCs/>
          <w:szCs w:val="24"/>
        </w:rPr>
        <w:t>f</w:t>
      </w:r>
      <w:r w:rsidR="008E4B8F">
        <w:rPr>
          <w:rFonts w:cstheme="minorHAnsi"/>
          <w:bCs/>
          <w:szCs w:val="24"/>
        </w:rPr>
        <w:t xml:space="preserve">orening Trøndelag, Norsk </w:t>
      </w:r>
      <w:r w:rsidR="00E33EB8">
        <w:rPr>
          <w:rFonts w:cstheme="minorHAnsi"/>
          <w:bCs/>
          <w:szCs w:val="24"/>
        </w:rPr>
        <w:t>o</w:t>
      </w:r>
      <w:r w:rsidR="008E4B8F">
        <w:rPr>
          <w:rFonts w:cstheme="minorHAnsi"/>
          <w:bCs/>
          <w:szCs w:val="24"/>
        </w:rPr>
        <w:t xml:space="preserve">rnitologisk </w:t>
      </w:r>
      <w:r w:rsidR="00E33EB8">
        <w:rPr>
          <w:rFonts w:cstheme="minorHAnsi"/>
          <w:bCs/>
          <w:szCs w:val="24"/>
        </w:rPr>
        <w:t>f</w:t>
      </w:r>
      <w:r w:rsidR="008E4B8F">
        <w:rPr>
          <w:rFonts w:cstheme="minorHAnsi"/>
          <w:bCs/>
          <w:szCs w:val="24"/>
        </w:rPr>
        <w:t xml:space="preserve">orening Trøndelag, NTNU Fakultet for naturvitenskap og teknologi, Sør-Trøndelag </w:t>
      </w:r>
      <w:r w:rsidR="00E33EB8">
        <w:rPr>
          <w:rFonts w:cstheme="minorHAnsi"/>
          <w:bCs/>
          <w:szCs w:val="24"/>
        </w:rPr>
        <w:t>b</w:t>
      </w:r>
      <w:r w:rsidR="008E4B8F">
        <w:rPr>
          <w:rFonts w:cstheme="minorHAnsi"/>
          <w:bCs/>
          <w:szCs w:val="24"/>
        </w:rPr>
        <w:t xml:space="preserve">onde- og </w:t>
      </w:r>
      <w:r w:rsidR="00E33EB8">
        <w:rPr>
          <w:rFonts w:cstheme="minorHAnsi"/>
          <w:bCs/>
          <w:szCs w:val="24"/>
        </w:rPr>
        <w:t>s</w:t>
      </w:r>
      <w:r w:rsidR="008E4B8F">
        <w:rPr>
          <w:rFonts w:cstheme="minorHAnsi"/>
          <w:bCs/>
          <w:szCs w:val="24"/>
        </w:rPr>
        <w:t xml:space="preserve">måbrukarlag, Nord-Trøndelag </w:t>
      </w:r>
      <w:r w:rsidR="00E33EB8">
        <w:rPr>
          <w:rFonts w:cstheme="minorHAnsi"/>
          <w:bCs/>
          <w:szCs w:val="24"/>
        </w:rPr>
        <w:t>b</w:t>
      </w:r>
      <w:r w:rsidR="008E4B8F">
        <w:rPr>
          <w:rFonts w:cstheme="minorHAnsi"/>
          <w:bCs/>
          <w:szCs w:val="24"/>
        </w:rPr>
        <w:t xml:space="preserve">onde- og </w:t>
      </w:r>
      <w:r w:rsidR="00E33EB8">
        <w:rPr>
          <w:rFonts w:cstheme="minorHAnsi"/>
          <w:bCs/>
          <w:szCs w:val="24"/>
        </w:rPr>
        <w:t>s</w:t>
      </w:r>
      <w:r w:rsidR="008E4B8F">
        <w:rPr>
          <w:rFonts w:cstheme="minorHAnsi"/>
          <w:bCs/>
          <w:szCs w:val="24"/>
        </w:rPr>
        <w:t xml:space="preserve">måbrukarlag, Trøndelag bondelag, NTE Nett, NTE Energi, Sør-Trøndelag orienteringskrets, Nord-Trøndelag orienteringskrets, </w:t>
      </w:r>
      <w:r w:rsidR="009B55A3">
        <w:rPr>
          <w:rFonts w:cstheme="minorHAnsi"/>
          <w:bCs/>
          <w:szCs w:val="24"/>
        </w:rPr>
        <w:t xml:space="preserve">Sør-Trøndelag Røde Kors, Skogselskapet i Trøndelag, Telenor, Trondheimsregionens friluftsråd, Tensio TS, </w:t>
      </w:r>
      <w:r w:rsidR="00B1501D">
        <w:rPr>
          <w:rFonts w:cstheme="minorHAnsi"/>
          <w:bCs/>
          <w:szCs w:val="24"/>
        </w:rPr>
        <w:t xml:space="preserve">Tensio TN, </w:t>
      </w:r>
      <w:r w:rsidR="004C69D8">
        <w:rPr>
          <w:rFonts w:cstheme="minorHAnsi"/>
          <w:bCs/>
          <w:szCs w:val="24"/>
        </w:rPr>
        <w:t xml:space="preserve">Tensio OEV, </w:t>
      </w:r>
      <w:r w:rsidR="009B55A3">
        <w:rPr>
          <w:rFonts w:cstheme="minorHAnsi"/>
          <w:bCs/>
          <w:szCs w:val="24"/>
        </w:rPr>
        <w:t>Nettselskapet</w:t>
      </w:r>
      <w:r w:rsidR="00B1501D">
        <w:rPr>
          <w:rFonts w:cstheme="minorHAnsi"/>
          <w:bCs/>
          <w:szCs w:val="24"/>
        </w:rPr>
        <w:t xml:space="preserve">, </w:t>
      </w:r>
      <w:r w:rsidR="00AB7129">
        <w:rPr>
          <w:rFonts w:cstheme="minorHAnsi"/>
          <w:bCs/>
          <w:szCs w:val="24"/>
        </w:rPr>
        <w:t xml:space="preserve">Småkraft, Statens Vegvesen region midt, </w:t>
      </w:r>
      <w:r w:rsidR="00E222AD">
        <w:rPr>
          <w:rFonts w:cstheme="minorHAnsi"/>
          <w:bCs/>
          <w:szCs w:val="24"/>
        </w:rPr>
        <w:t xml:space="preserve">WWF, </w:t>
      </w:r>
      <w:r w:rsidR="00AB7129">
        <w:rPr>
          <w:rFonts w:cstheme="minorHAnsi"/>
          <w:bCs/>
          <w:szCs w:val="24"/>
        </w:rPr>
        <w:t xml:space="preserve">WWF Midt-Norge, 138 Luftving, Nord-Trøndelag turistforening, </w:t>
      </w:r>
      <w:r w:rsidR="000B126E">
        <w:rPr>
          <w:rFonts w:cstheme="minorHAnsi"/>
          <w:bCs/>
          <w:szCs w:val="24"/>
        </w:rPr>
        <w:t xml:space="preserve">Trondhjems turistforening, Nord Universitet, Trøndelag idrettskrets, Forsvarsbygg, </w:t>
      </w:r>
      <w:r w:rsidR="00A52DBD">
        <w:rPr>
          <w:rFonts w:cstheme="minorHAnsi"/>
          <w:bCs/>
          <w:szCs w:val="24"/>
        </w:rPr>
        <w:t xml:space="preserve">Norges </w:t>
      </w:r>
      <w:r w:rsidR="00E33EB8">
        <w:rPr>
          <w:rFonts w:cstheme="minorHAnsi"/>
          <w:bCs/>
          <w:szCs w:val="24"/>
        </w:rPr>
        <w:t>v</w:t>
      </w:r>
      <w:r w:rsidR="00A52DBD">
        <w:rPr>
          <w:rFonts w:cstheme="minorHAnsi"/>
          <w:bCs/>
          <w:szCs w:val="24"/>
        </w:rPr>
        <w:t xml:space="preserve">assdrags- og </w:t>
      </w:r>
      <w:r w:rsidR="00E33EB8">
        <w:rPr>
          <w:rFonts w:cstheme="minorHAnsi"/>
          <w:bCs/>
          <w:szCs w:val="24"/>
        </w:rPr>
        <w:t>v</w:t>
      </w:r>
      <w:r w:rsidR="00A52DBD">
        <w:rPr>
          <w:rFonts w:cstheme="minorHAnsi"/>
          <w:bCs/>
          <w:szCs w:val="24"/>
        </w:rPr>
        <w:t xml:space="preserve">nergidirektorat, Statnett, Direktoratet for </w:t>
      </w:r>
      <w:r w:rsidR="00E33EB8">
        <w:rPr>
          <w:rFonts w:cstheme="minorHAnsi"/>
          <w:bCs/>
          <w:szCs w:val="24"/>
        </w:rPr>
        <w:t xml:space="preserve">mineralforvaltning, </w:t>
      </w:r>
      <w:r w:rsidR="00EF0542">
        <w:rPr>
          <w:rFonts w:cstheme="minorHAnsi"/>
          <w:bCs/>
          <w:szCs w:val="24"/>
        </w:rPr>
        <w:t xml:space="preserve">Syklistenes landsforening Trondheim, </w:t>
      </w:r>
      <w:r w:rsidR="00C1539E">
        <w:rPr>
          <w:rFonts w:cstheme="minorHAnsi"/>
          <w:bCs/>
          <w:szCs w:val="24"/>
        </w:rPr>
        <w:t xml:space="preserve">Avinor, Den norske turistforening, </w:t>
      </w:r>
      <w:r w:rsidR="00FF3375">
        <w:rPr>
          <w:rFonts w:cstheme="minorHAnsi"/>
          <w:bCs/>
          <w:szCs w:val="24"/>
        </w:rPr>
        <w:t xml:space="preserve">Norsk friluftsliv, Kjemisk forbund, Kommunal- og regionaldepartementet, Kommunenes sentralforbund, Kommunesektorens interesse- og arbeidsgiverorganisasjon, Landbruksdirektoratet, Luftfartstilsynet, </w:t>
      </w:r>
      <w:r w:rsidR="000918D7">
        <w:rPr>
          <w:rFonts w:cstheme="minorHAnsi"/>
          <w:bCs/>
          <w:szCs w:val="24"/>
        </w:rPr>
        <w:t xml:space="preserve">NHO reiseliv, NIBIO, Norges bondelag, Norges jeger- og fiskerforbund, Norges fjellstyresamband, </w:t>
      </w:r>
      <w:r w:rsidR="00102767">
        <w:rPr>
          <w:rFonts w:cstheme="minorHAnsi"/>
          <w:bCs/>
          <w:szCs w:val="24"/>
        </w:rPr>
        <w:t>Norges geologiske undersøkelser, Norges handikapforbund, Norges idrettsforbund og olympiske og paralympiske komi</w:t>
      </w:r>
      <w:r w:rsidR="006341FE">
        <w:rPr>
          <w:rFonts w:cstheme="minorHAnsi"/>
          <w:bCs/>
          <w:szCs w:val="24"/>
        </w:rPr>
        <w:t xml:space="preserve">té, Norges luftsportforbund, Norges miljøvernforbund, Norges naturvernforbund, </w:t>
      </w:r>
      <w:r w:rsidR="006341FE">
        <w:rPr>
          <w:rFonts w:cstheme="minorHAnsi"/>
          <w:bCs/>
          <w:szCs w:val="24"/>
        </w:rPr>
        <w:lastRenderedPageBreak/>
        <w:t>Norges orienteringsforbund, Norges skogeie</w:t>
      </w:r>
      <w:r w:rsidR="00D81423">
        <w:rPr>
          <w:rFonts w:cstheme="minorHAnsi"/>
          <w:bCs/>
          <w:szCs w:val="24"/>
        </w:rPr>
        <w:t>r</w:t>
      </w:r>
      <w:r w:rsidR="006341FE">
        <w:rPr>
          <w:rFonts w:cstheme="minorHAnsi"/>
          <w:bCs/>
          <w:szCs w:val="24"/>
        </w:rPr>
        <w:t xml:space="preserve">forbund, Norske </w:t>
      </w:r>
      <w:r w:rsidR="00F77128">
        <w:rPr>
          <w:rFonts w:cstheme="minorHAnsi"/>
          <w:bCs/>
          <w:szCs w:val="24"/>
        </w:rPr>
        <w:t>reindriftsamer lands</w:t>
      </w:r>
      <w:r w:rsidR="001A5C3C">
        <w:rPr>
          <w:rFonts w:cstheme="minorHAnsi"/>
          <w:bCs/>
          <w:szCs w:val="24"/>
        </w:rPr>
        <w:t xml:space="preserve">forbund, Norsk biologforening, Norsk bergindustri, </w:t>
      </w:r>
      <w:r w:rsidR="00DC37D0">
        <w:rPr>
          <w:rFonts w:cstheme="minorHAnsi"/>
          <w:bCs/>
          <w:szCs w:val="24"/>
        </w:rPr>
        <w:t xml:space="preserve">Norsk bonde- og småbrukarlag, Norsk botanisk forening, </w:t>
      </w:r>
      <w:r w:rsidR="00AD6C74">
        <w:rPr>
          <w:rFonts w:cstheme="minorHAnsi"/>
          <w:bCs/>
          <w:szCs w:val="24"/>
        </w:rPr>
        <w:t xml:space="preserve">Norsk industri, Norsk institutt for naturforskning, Norsk orkideforening, </w:t>
      </w:r>
      <w:r w:rsidR="00725157">
        <w:rPr>
          <w:rFonts w:cstheme="minorHAnsi"/>
          <w:bCs/>
          <w:szCs w:val="24"/>
        </w:rPr>
        <w:t>Norsk sau og geit, Norsk zoologisk forening, NTNU vitenskapsmuseet, Oljedirektoratet, Norske samer riksforbund, Riksantikvaren, SABIMA, Statens kartverk, Statkraft</w:t>
      </w:r>
      <w:r w:rsidR="003F5BDB">
        <w:rPr>
          <w:rFonts w:cstheme="minorHAnsi"/>
          <w:bCs/>
          <w:szCs w:val="24"/>
        </w:rPr>
        <w:t xml:space="preserve">, Norge miljø- og biovitenskapelige universitet, </w:t>
      </w:r>
      <w:r w:rsidR="00F76EDE">
        <w:rPr>
          <w:rFonts w:cstheme="minorHAnsi"/>
          <w:bCs/>
          <w:szCs w:val="24"/>
        </w:rPr>
        <w:t>Universitetet i Bergen, Universitetet i Oslo biologisk institutt, Universitetet i Tromsø</w:t>
      </w:r>
      <w:r w:rsidR="00BA2EE5">
        <w:rPr>
          <w:rFonts w:cstheme="minorHAnsi"/>
          <w:bCs/>
          <w:szCs w:val="24"/>
        </w:rPr>
        <w:t>, Universitetets naturhistoriske museer og botanisk hage, Vegdirektoratet</w:t>
      </w:r>
      <w:r w:rsidR="00A26424">
        <w:rPr>
          <w:rFonts w:cstheme="minorHAnsi"/>
          <w:bCs/>
          <w:szCs w:val="24"/>
        </w:rPr>
        <w:t xml:space="preserve"> og Språkrådet.</w:t>
      </w:r>
    </w:p>
    <w:p w14:paraId="240B87F0" w14:textId="4348213F" w:rsidR="0003266B" w:rsidRPr="004A3B0F" w:rsidRDefault="0003266B" w:rsidP="00D8627B">
      <w:pPr>
        <w:rPr>
          <w:rFonts w:cstheme="minorHAnsi"/>
          <w:bCs/>
          <w:szCs w:val="24"/>
        </w:rPr>
      </w:pPr>
      <w:r w:rsidRPr="004A3B0F">
        <w:rPr>
          <w:rFonts w:cstheme="minorHAnsi"/>
          <w:bCs/>
          <w:szCs w:val="24"/>
          <w:u w:val="single"/>
        </w:rPr>
        <w:t>Forsvarsbygg</w:t>
      </w:r>
      <w:r w:rsidR="00C5145A" w:rsidRPr="004A3B0F">
        <w:rPr>
          <w:rFonts w:cstheme="minorHAnsi"/>
          <w:bCs/>
          <w:szCs w:val="24"/>
          <w:u w:val="single"/>
        </w:rPr>
        <w:t>, Direktoratet for mineralforvaltning</w:t>
      </w:r>
      <w:r w:rsidR="00861ACB" w:rsidRPr="004A3B0F">
        <w:rPr>
          <w:rFonts w:cstheme="minorHAnsi"/>
          <w:bCs/>
          <w:szCs w:val="24"/>
          <w:u w:val="single"/>
        </w:rPr>
        <w:t>, Statnett</w:t>
      </w:r>
      <w:r w:rsidR="00C5145A" w:rsidRPr="004A3B0F">
        <w:rPr>
          <w:rFonts w:cstheme="minorHAnsi"/>
          <w:bCs/>
          <w:szCs w:val="24"/>
          <w:u w:val="single"/>
        </w:rPr>
        <w:t xml:space="preserve"> og Statens vegvesen</w:t>
      </w:r>
      <w:r w:rsidRPr="004A3B0F">
        <w:rPr>
          <w:rFonts w:cstheme="minorHAnsi"/>
          <w:bCs/>
          <w:szCs w:val="24"/>
        </w:rPr>
        <w:t xml:space="preserve"> har ingen merknader til</w:t>
      </w:r>
      <w:r w:rsidR="00C5145A" w:rsidRPr="004A3B0F">
        <w:rPr>
          <w:rFonts w:cstheme="minorHAnsi"/>
          <w:bCs/>
          <w:szCs w:val="24"/>
        </w:rPr>
        <w:t xml:space="preserve"> dette</w:t>
      </w:r>
      <w:r w:rsidRPr="004A3B0F">
        <w:rPr>
          <w:rFonts w:cstheme="minorHAnsi"/>
          <w:bCs/>
          <w:szCs w:val="24"/>
        </w:rPr>
        <w:t xml:space="preserve"> verneforslaget.</w:t>
      </w:r>
    </w:p>
    <w:p w14:paraId="35451F3B" w14:textId="77777777" w:rsidR="0003266B" w:rsidRPr="004A3B0F" w:rsidRDefault="0003266B" w:rsidP="00D8627B">
      <w:pPr>
        <w:rPr>
          <w:rFonts w:cstheme="minorHAnsi"/>
          <w:bCs/>
          <w:szCs w:val="24"/>
        </w:rPr>
      </w:pPr>
      <w:r w:rsidRPr="004A3B0F">
        <w:rPr>
          <w:rFonts w:cstheme="minorHAnsi"/>
          <w:bCs/>
          <w:szCs w:val="24"/>
          <w:u w:val="single"/>
        </w:rPr>
        <w:t>Riksantikvaren</w:t>
      </w:r>
      <w:r w:rsidRPr="004A3B0F">
        <w:rPr>
          <w:rFonts w:cstheme="minorHAnsi"/>
          <w:bCs/>
          <w:szCs w:val="24"/>
        </w:rPr>
        <w:t xml:space="preserve"> viser til fylkeskommunen som kulturminnemyndighet.</w:t>
      </w:r>
    </w:p>
    <w:p w14:paraId="1D52ACCE" w14:textId="77777777" w:rsidR="0003266B" w:rsidRDefault="0003266B" w:rsidP="00D8627B">
      <w:pPr>
        <w:rPr>
          <w:rFonts w:cstheme="minorHAnsi"/>
          <w:bCs/>
          <w:szCs w:val="24"/>
        </w:rPr>
      </w:pPr>
      <w:r w:rsidRPr="004A3B0F">
        <w:rPr>
          <w:rFonts w:cstheme="minorHAnsi"/>
          <w:bCs/>
          <w:szCs w:val="24"/>
          <w:u w:val="single"/>
        </w:rPr>
        <w:t>Kartverket</w:t>
      </w:r>
      <w:r w:rsidRPr="004A3B0F">
        <w:rPr>
          <w:rFonts w:cstheme="minorHAnsi"/>
          <w:bCs/>
          <w:szCs w:val="24"/>
        </w:rPr>
        <w:t xml:space="preserve"> skriver at både Berdalsvatnet eller Vassbakkseteren kan benyttes. Dersom de skal benyttes sammen bør det være </w:t>
      </w:r>
      <w:r w:rsidRPr="004A3B0F">
        <w:rPr>
          <w:rFonts w:cstheme="minorHAnsi"/>
          <w:bCs/>
          <w:i/>
          <w:iCs/>
          <w:szCs w:val="24"/>
        </w:rPr>
        <w:t>og</w:t>
      </w:r>
      <w:r w:rsidRPr="004A3B0F">
        <w:rPr>
          <w:rFonts w:cstheme="minorHAnsi"/>
          <w:bCs/>
          <w:szCs w:val="24"/>
        </w:rPr>
        <w:t xml:space="preserve"> mellom ordene.</w:t>
      </w:r>
    </w:p>
    <w:p w14:paraId="67275366" w14:textId="63688A17" w:rsidR="003224CC" w:rsidRPr="004A3B0F" w:rsidRDefault="003224CC" w:rsidP="00D8627B">
      <w:pPr>
        <w:rPr>
          <w:rFonts w:cstheme="minorHAnsi"/>
          <w:bCs/>
          <w:szCs w:val="24"/>
        </w:rPr>
      </w:pPr>
      <w:r w:rsidRPr="00D17244">
        <w:rPr>
          <w:rFonts w:cstheme="minorHAnsi"/>
          <w:bCs/>
          <w:szCs w:val="24"/>
          <w:u w:val="single"/>
        </w:rPr>
        <w:t>Norges vassdrags- og energidirektorat (NVE)</w:t>
      </w:r>
      <w:r>
        <w:rPr>
          <w:rFonts w:cstheme="minorHAnsi"/>
          <w:bCs/>
          <w:szCs w:val="24"/>
        </w:rPr>
        <w:t xml:space="preserve"> påpeker at </w:t>
      </w:r>
      <w:r w:rsidR="00D17244">
        <w:rPr>
          <w:rFonts w:cstheme="minorHAnsi"/>
          <w:bCs/>
          <w:szCs w:val="24"/>
        </w:rPr>
        <w:t>verneforslaget grenser til H</w:t>
      </w:r>
      <w:r w:rsidR="00D17244" w:rsidRPr="00D17244">
        <w:rPr>
          <w:rFonts w:cstheme="minorHAnsi"/>
          <w:bCs/>
          <w:szCs w:val="24"/>
        </w:rPr>
        <w:t>RV til magasinet</w:t>
      </w:r>
      <w:r w:rsidR="00D17244">
        <w:rPr>
          <w:rFonts w:cstheme="minorHAnsi"/>
          <w:bCs/>
          <w:szCs w:val="24"/>
        </w:rPr>
        <w:t xml:space="preserve"> </w:t>
      </w:r>
      <w:r w:rsidR="00D17244" w:rsidRPr="00D17244">
        <w:rPr>
          <w:rFonts w:cstheme="minorHAnsi"/>
          <w:bCs/>
          <w:szCs w:val="24"/>
        </w:rPr>
        <w:t>Søre Berdalsvatnet som er benyttet til vannkraftproduksjon</w:t>
      </w:r>
      <w:r w:rsidR="00D17244">
        <w:rPr>
          <w:rFonts w:cstheme="minorHAnsi"/>
          <w:bCs/>
          <w:szCs w:val="24"/>
        </w:rPr>
        <w:t xml:space="preserve"> </w:t>
      </w:r>
      <w:r w:rsidR="00D17244" w:rsidRPr="00D17244">
        <w:rPr>
          <w:rFonts w:cstheme="minorHAnsi"/>
          <w:bCs/>
          <w:szCs w:val="24"/>
        </w:rPr>
        <w:t xml:space="preserve">av </w:t>
      </w:r>
      <w:proofErr w:type="spellStart"/>
      <w:r w:rsidR="00D17244" w:rsidRPr="00D17244">
        <w:rPr>
          <w:rFonts w:cstheme="minorHAnsi"/>
          <w:bCs/>
          <w:szCs w:val="24"/>
        </w:rPr>
        <w:t>Sagelva</w:t>
      </w:r>
      <w:proofErr w:type="spellEnd"/>
      <w:r w:rsidR="00D17244" w:rsidRPr="00D17244">
        <w:rPr>
          <w:rFonts w:cstheme="minorHAnsi"/>
          <w:bCs/>
          <w:szCs w:val="24"/>
        </w:rPr>
        <w:t xml:space="preserve"> kraftverk som eies av Berdal og Møllslett Kraftlag AS.</w:t>
      </w:r>
    </w:p>
    <w:p w14:paraId="7ECC36ED" w14:textId="45740CFB" w:rsidR="00C5145A" w:rsidRPr="004A3B0F" w:rsidRDefault="00C5145A" w:rsidP="00D8627B">
      <w:pPr>
        <w:rPr>
          <w:rFonts w:cstheme="minorHAnsi"/>
          <w:bCs/>
          <w:szCs w:val="24"/>
        </w:rPr>
      </w:pPr>
      <w:r w:rsidRPr="004A3B0F">
        <w:rPr>
          <w:rFonts w:cstheme="minorHAnsi"/>
          <w:bCs/>
          <w:szCs w:val="24"/>
          <w:u w:val="single"/>
        </w:rPr>
        <w:t>Språkrådet</w:t>
      </w:r>
      <w:r w:rsidRPr="004A3B0F">
        <w:rPr>
          <w:rFonts w:cstheme="minorHAnsi"/>
          <w:bCs/>
          <w:i/>
          <w:iCs/>
          <w:szCs w:val="24"/>
          <w:u w:val="single"/>
        </w:rPr>
        <w:t xml:space="preserve"> </w:t>
      </w:r>
      <w:r w:rsidRPr="004A3B0F">
        <w:rPr>
          <w:rFonts w:cstheme="minorHAnsi"/>
          <w:bCs/>
          <w:szCs w:val="24"/>
        </w:rPr>
        <w:t xml:space="preserve">beskriver det samme som Kartverket, men anbefaler heller </w:t>
      </w:r>
      <w:r w:rsidRPr="004A3B0F">
        <w:rPr>
          <w:rFonts w:cstheme="minorHAnsi"/>
          <w:bCs/>
          <w:i/>
          <w:iCs/>
          <w:szCs w:val="24"/>
        </w:rPr>
        <w:t>Mjøsundodden</w:t>
      </w:r>
      <w:r w:rsidRPr="004A3B0F">
        <w:rPr>
          <w:rFonts w:cstheme="minorHAnsi"/>
          <w:bCs/>
          <w:szCs w:val="24"/>
        </w:rPr>
        <w:t xml:space="preserve"> som navn på verneområdet ettersom Vassbakkseteren og Berdalsvatnet ligger utenfor verneforslaget.</w:t>
      </w:r>
    </w:p>
    <w:p w14:paraId="14ABE28E" w14:textId="77777777" w:rsidR="0003266B" w:rsidRPr="004A3B0F" w:rsidRDefault="0003266B" w:rsidP="00D8627B">
      <w:pPr>
        <w:rPr>
          <w:rFonts w:cstheme="minorHAnsi"/>
          <w:bCs/>
          <w:szCs w:val="24"/>
        </w:rPr>
      </w:pPr>
      <w:r w:rsidRPr="004A3B0F">
        <w:rPr>
          <w:rFonts w:cstheme="minorHAnsi"/>
          <w:bCs/>
          <w:szCs w:val="24"/>
          <w:u w:val="single"/>
        </w:rPr>
        <w:t>Landbruksdirektoratet</w:t>
      </w:r>
      <w:r w:rsidRPr="004A3B0F">
        <w:rPr>
          <w:rFonts w:cstheme="minorHAnsi"/>
          <w:bCs/>
          <w:szCs w:val="24"/>
        </w:rPr>
        <w:t xml:space="preserve"> påpeker viktigheten av å ivareta landbruksinteresser i høringsdokumentene og i verneforskriften. For verneforskriften retter dette seg til ferdselsårer, drift og vedlikehold av seterområder, beite, motorferdsel og uthenting av syke og skadd bufe.</w:t>
      </w:r>
    </w:p>
    <w:p w14:paraId="2035B606" w14:textId="77777777" w:rsidR="00C5145A" w:rsidRPr="004A3B0F" w:rsidRDefault="00C5145A" w:rsidP="00D8627B">
      <w:pPr>
        <w:rPr>
          <w:rFonts w:cstheme="minorHAnsi"/>
          <w:bCs/>
          <w:szCs w:val="24"/>
        </w:rPr>
      </w:pPr>
      <w:r w:rsidRPr="004A3B0F">
        <w:rPr>
          <w:rFonts w:cstheme="minorHAnsi"/>
          <w:bCs/>
          <w:szCs w:val="24"/>
          <w:u w:val="single"/>
        </w:rPr>
        <w:t>Trøndelag fylkeskommune</w:t>
      </w:r>
      <w:r w:rsidRPr="004A3B0F">
        <w:rPr>
          <w:rFonts w:cstheme="minorHAnsi"/>
          <w:bCs/>
          <w:szCs w:val="24"/>
        </w:rPr>
        <w:t xml:space="preserve"> er prinsipielt imot ordningen for frivillig skogvern, selv om de registrerer at det ikke er konflikter knyttet til ordningen. Det er allerede betydelig vern av skog i Trøndelag, og vern begrenser virkestilgangen til skogindustrien. </w:t>
      </w:r>
    </w:p>
    <w:p w14:paraId="7534AEE5" w14:textId="77777777" w:rsidR="00C5145A" w:rsidRPr="004A3B0F" w:rsidRDefault="00C5145A" w:rsidP="00D8627B">
      <w:pPr>
        <w:rPr>
          <w:rFonts w:cstheme="minorHAnsi"/>
          <w:bCs/>
          <w:szCs w:val="24"/>
        </w:rPr>
      </w:pPr>
      <w:r w:rsidRPr="004A3B0F">
        <w:rPr>
          <w:rFonts w:cstheme="minorHAnsi"/>
          <w:bCs/>
          <w:szCs w:val="24"/>
          <w:u w:val="single"/>
        </w:rPr>
        <w:t>Naturvernforbundet i Trøndelag</w:t>
      </w:r>
      <w:r w:rsidRPr="004A3B0F">
        <w:rPr>
          <w:rFonts w:cstheme="minorHAnsi"/>
          <w:bCs/>
          <w:szCs w:val="24"/>
        </w:rPr>
        <w:t xml:space="preserve"> har ingen spesifikke merknader til verneforslaget, men kommer med tips til andre områder som bør jobbes med i tiden fremover.</w:t>
      </w:r>
    </w:p>
    <w:p w14:paraId="5FE1813A" w14:textId="6AA4DED8" w:rsidR="00861ACB" w:rsidRPr="004A3B0F" w:rsidRDefault="00C5145A" w:rsidP="0026189A">
      <w:pPr>
        <w:rPr>
          <w:rFonts w:cstheme="minorHAnsi"/>
          <w:bCs/>
          <w:szCs w:val="24"/>
        </w:rPr>
      </w:pPr>
      <w:r w:rsidRPr="004A3B0F">
        <w:rPr>
          <w:rFonts w:cstheme="minorHAnsi"/>
          <w:bCs/>
          <w:szCs w:val="24"/>
          <w:u w:val="single"/>
        </w:rPr>
        <w:t>Trøndelag orienteringskrets</w:t>
      </w:r>
      <w:r w:rsidR="00861ACB" w:rsidRPr="004A3B0F">
        <w:rPr>
          <w:rFonts w:cstheme="minorHAnsi"/>
          <w:bCs/>
          <w:szCs w:val="24"/>
        </w:rPr>
        <w:t xml:space="preserve"> kommer med et generelt innspill om at de ønsker å kunne fortsette å bruke skogen for postplasseringer i form av trening, konkurranser og tur-orientering.</w:t>
      </w:r>
    </w:p>
    <w:p w14:paraId="756037F3" w14:textId="36C38A67" w:rsidR="00863655" w:rsidRPr="004A3B0F" w:rsidRDefault="00863655" w:rsidP="0026189A">
      <w:pPr>
        <w:rPr>
          <w:rFonts w:cstheme="minorHAnsi"/>
          <w:bCs/>
          <w:szCs w:val="24"/>
        </w:rPr>
      </w:pPr>
      <w:r w:rsidRPr="004A3B0F">
        <w:rPr>
          <w:rFonts w:cstheme="minorHAnsi"/>
          <w:bCs/>
          <w:szCs w:val="24"/>
        </w:rPr>
        <w:t xml:space="preserve">Konsultasjon med </w:t>
      </w:r>
      <w:r w:rsidRPr="002312E4">
        <w:rPr>
          <w:rFonts w:cstheme="minorHAnsi"/>
          <w:bCs/>
          <w:szCs w:val="24"/>
          <w:u w:val="single"/>
        </w:rPr>
        <w:t xml:space="preserve">Fovsen Njaarke sijte </w:t>
      </w:r>
      <w:r w:rsidR="002312E4">
        <w:rPr>
          <w:rFonts w:cstheme="minorHAnsi"/>
          <w:bCs/>
          <w:szCs w:val="24"/>
          <w:u w:val="single"/>
        </w:rPr>
        <w:t xml:space="preserve">(Fosen reinbeitedistrikt) </w:t>
      </w:r>
      <w:r w:rsidRPr="002312E4">
        <w:rPr>
          <w:rFonts w:cstheme="minorHAnsi"/>
          <w:bCs/>
          <w:szCs w:val="24"/>
          <w:u w:val="single"/>
        </w:rPr>
        <w:t>nordgruppa</w:t>
      </w:r>
      <w:r w:rsidRPr="004A3B0F">
        <w:rPr>
          <w:rFonts w:cstheme="minorHAnsi"/>
          <w:bCs/>
          <w:szCs w:val="24"/>
        </w:rPr>
        <w:t xml:space="preserve"> fant sted 24.08.2022. Reinbeitedistriktet er uenig i at verneforskriften stiller krav til søknad for enkelte aktiviteter og tiltak, og at reindrifta kun skal reguleres av reindriftsloven. Området er sjeldent brukt av reinen i dag.</w:t>
      </w:r>
      <w:r w:rsidR="00225A6C">
        <w:rPr>
          <w:rFonts w:cstheme="minorHAnsi"/>
          <w:bCs/>
          <w:szCs w:val="24"/>
        </w:rPr>
        <w:t xml:space="preserve"> </w:t>
      </w:r>
    </w:p>
    <w:p w14:paraId="3BC507AF" w14:textId="6364AA5D" w:rsidR="00F17682" w:rsidRDefault="0026189A" w:rsidP="001E1ED7">
      <w:pPr>
        <w:rPr>
          <w:rFonts w:cstheme="minorHAnsi"/>
          <w:bCs/>
          <w:szCs w:val="24"/>
        </w:rPr>
      </w:pPr>
      <w:r w:rsidRPr="004A3B0F">
        <w:rPr>
          <w:rFonts w:cstheme="minorHAnsi"/>
          <w:b/>
          <w:szCs w:val="24"/>
        </w:rPr>
        <w:t>Statsforvalterens kommentarer</w:t>
      </w:r>
      <w:r w:rsidR="002312E4">
        <w:rPr>
          <w:rFonts w:cstheme="minorHAnsi"/>
          <w:b/>
          <w:szCs w:val="24"/>
        </w:rPr>
        <w:br/>
      </w:r>
      <w:r w:rsidR="00F17682">
        <w:rPr>
          <w:rFonts w:cstheme="minorHAnsi"/>
          <w:bCs/>
          <w:szCs w:val="24"/>
        </w:rPr>
        <w:t xml:space="preserve">Statsforvalteren tar innspillene fra </w:t>
      </w:r>
      <w:r w:rsidR="00F17682" w:rsidRPr="00F30E32">
        <w:rPr>
          <w:rFonts w:cstheme="minorHAnsi"/>
          <w:bCs/>
          <w:szCs w:val="24"/>
          <w:u w:val="single"/>
        </w:rPr>
        <w:t>Forsvarsbygg</w:t>
      </w:r>
      <w:r w:rsidR="00F17682">
        <w:rPr>
          <w:rFonts w:cstheme="minorHAnsi"/>
          <w:bCs/>
          <w:szCs w:val="24"/>
        </w:rPr>
        <w:t xml:space="preserve">, </w:t>
      </w:r>
      <w:r w:rsidR="00F17682" w:rsidRPr="00F30E32">
        <w:rPr>
          <w:rFonts w:cstheme="minorHAnsi"/>
          <w:bCs/>
          <w:szCs w:val="24"/>
          <w:u w:val="single"/>
        </w:rPr>
        <w:t>Direktoratet for mineralforvaltning</w:t>
      </w:r>
      <w:r w:rsidR="008A2C29">
        <w:rPr>
          <w:rFonts w:cstheme="minorHAnsi"/>
          <w:bCs/>
          <w:szCs w:val="24"/>
        </w:rPr>
        <w:t xml:space="preserve">, </w:t>
      </w:r>
      <w:r w:rsidR="008A2C29" w:rsidRPr="00F30E32">
        <w:rPr>
          <w:rFonts w:cstheme="minorHAnsi"/>
          <w:bCs/>
          <w:szCs w:val="24"/>
          <w:u w:val="single"/>
        </w:rPr>
        <w:t>Statnett</w:t>
      </w:r>
      <w:r w:rsidR="008A2C29">
        <w:rPr>
          <w:rFonts w:cstheme="minorHAnsi"/>
          <w:bCs/>
          <w:szCs w:val="24"/>
        </w:rPr>
        <w:t xml:space="preserve">, </w:t>
      </w:r>
      <w:r w:rsidR="008A2C29" w:rsidRPr="00F30E32">
        <w:rPr>
          <w:rFonts w:cstheme="minorHAnsi"/>
          <w:bCs/>
          <w:szCs w:val="24"/>
          <w:u w:val="single"/>
        </w:rPr>
        <w:t>Statens vegvesen</w:t>
      </w:r>
      <w:r w:rsidR="008A2C29">
        <w:rPr>
          <w:rFonts w:cstheme="minorHAnsi"/>
          <w:bCs/>
          <w:szCs w:val="24"/>
        </w:rPr>
        <w:t xml:space="preserve">, </w:t>
      </w:r>
      <w:r w:rsidR="008A2C29" w:rsidRPr="00F30E32">
        <w:rPr>
          <w:rFonts w:cstheme="minorHAnsi"/>
          <w:bCs/>
          <w:szCs w:val="24"/>
          <w:u w:val="single"/>
        </w:rPr>
        <w:t>Riksantikvaren</w:t>
      </w:r>
      <w:r w:rsidR="008A2C29">
        <w:rPr>
          <w:rFonts w:cstheme="minorHAnsi"/>
          <w:bCs/>
          <w:szCs w:val="24"/>
        </w:rPr>
        <w:t xml:space="preserve">, </w:t>
      </w:r>
      <w:r w:rsidR="008A2C29" w:rsidRPr="00F30E32">
        <w:rPr>
          <w:rFonts w:cstheme="minorHAnsi"/>
          <w:bCs/>
          <w:szCs w:val="24"/>
          <w:u w:val="single"/>
        </w:rPr>
        <w:t>Trøndelag fylkeskommune</w:t>
      </w:r>
      <w:r w:rsidR="00F30E32">
        <w:rPr>
          <w:rFonts w:cstheme="minorHAnsi"/>
          <w:bCs/>
          <w:szCs w:val="24"/>
        </w:rPr>
        <w:t xml:space="preserve"> og </w:t>
      </w:r>
      <w:r w:rsidR="00F30E32" w:rsidRPr="00F30E32">
        <w:rPr>
          <w:rFonts w:cstheme="minorHAnsi"/>
          <w:bCs/>
          <w:szCs w:val="24"/>
          <w:u w:val="single"/>
        </w:rPr>
        <w:t>Naturvernforbundet</w:t>
      </w:r>
      <w:r w:rsidR="00F30E32">
        <w:rPr>
          <w:rFonts w:cstheme="minorHAnsi"/>
          <w:bCs/>
          <w:szCs w:val="24"/>
        </w:rPr>
        <w:t xml:space="preserve"> til orientering.</w:t>
      </w:r>
    </w:p>
    <w:p w14:paraId="70A3E7EF" w14:textId="7BD84A1B" w:rsidR="001E1ED7" w:rsidRDefault="001E1ED7" w:rsidP="001E1ED7">
      <w:r w:rsidRPr="004A3B0F">
        <w:rPr>
          <w:rFonts w:cstheme="minorHAnsi"/>
          <w:bCs/>
          <w:szCs w:val="24"/>
        </w:rPr>
        <w:fldChar w:fldCharType="begin"/>
      </w:r>
      <w:r w:rsidRPr="004A3B0F">
        <w:rPr>
          <w:rFonts w:cstheme="minorHAnsi"/>
          <w:bCs/>
          <w:szCs w:val="24"/>
        </w:rPr>
        <w:instrText xml:space="preserve"> MERGEFIELD "Generelt" </w:instrText>
      </w:r>
      <w:r w:rsidRPr="004A3B0F">
        <w:rPr>
          <w:rFonts w:cstheme="minorHAnsi"/>
          <w:bCs/>
          <w:szCs w:val="24"/>
        </w:rPr>
        <w:fldChar w:fldCharType="separate"/>
      </w:r>
      <w:r w:rsidRPr="004A3B0F">
        <w:rPr>
          <w:rFonts w:cstheme="minorHAnsi"/>
          <w:bCs/>
          <w:noProof/>
          <w:szCs w:val="24"/>
        </w:rPr>
        <w:t xml:space="preserve">Statsforvalteren </w:t>
      </w:r>
      <w:r w:rsidR="005651DB">
        <w:rPr>
          <w:rFonts w:cstheme="minorHAnsi"/>
          <w:bCs/>
          <w:noProof/>
          <w:szCs w:val="24"/>
        </w:rPr>
        <w:t xml:space="preserve">tar innspillet fra NVE til orientering. Det </w:t>
      </w:r>
      <w:r w:rsidRPr="004A3B0F">
        <w:rPr>
          <w:rFonts w:cstheme="minorHAnsi"/>
          <w:bCs/>
          <w:noProof/>
          <w:szCs w:val="24"/>
        </w:rPr>
        <w:t xml:space="preserve">har ikke </w:t>
      </w:r>
      <w:r w:rsidR="005651DB">
        <w:rPr>
          <w:rFonts w:cstheme="minorHAnsi"/>
          <w:bCs/>
          <w:noProof/>
          <w:szCs w:val="24"/>
        </w:rPr>
        <w:t>kommet</w:t>
      </w:r>
      <w:r w:rsidRPr="004A3B0F">
        <w:rPr>
          <w:rFonts w:cstheme="minorHAnsi"/>
          <w:bCs/>
          <w:noProof/>
          <w:szCs w:val="24"/>
        </w:rPr>
        <w:t xml:space="preserve"> innspill fra Berdal og Møllslett kraftlag, verken i denne omgang eller i forbindelse med verneforslaget Bjørbogen på andre siden av Berdalsvatnet. </w:t>
      </w:r>
      <w:r w:rsidR="00894C58">
        <w:rPr>
          <w:rFonts w:cstheme="minorHAnsi"/>
          <w:bCs/>
          <w:noProof/>
          <w:szCs w:val="24"/>
        </w:rPr>
        <w:t>I forbindelse med</w:t>
      </w:r>
      <w:r w:rsidRPr="004A3B0F">
        <w:rPr>
          <w:rFonts w:cstheme="minorHAnsi"/>
          <w:bCs/>
          <w:noProof/>
          <w:szCs w:val="24"/>
        </w:rPr>
        <w:t xml:space="preserve"> Bjørbogen er kraftselskapet gitt en ytterligere mulighet etter høringe</w:t>
      </w:r>
      <w:r w:rsidRPr="004A3B0F">
        <w:rPr>
          <w:rFonts w:cstheme="minorHAnsi"/>
          <w:bCs/>
          <w:szCs w:val="24"/>
        </w:rPr>
        <w:fldChar w:fldCharType="end"/>
      </w:r>
      <w:r w:rsidR="004A6303">
        <w:rPr>
          <w:rFonts w:cstheme="minorHAnsi"/>
          <w:bCs/>
          <w:szCs w:val="24"/>
        </w:rPr>
        <w:t xml:space="preserve">n </w:t>
      </w:r>
      <w:r w:rsidR="004A6303" w:rsidRPr="6F6F2A2E">
        <w:t>til å uttale seg uten at de kom med innspill.</w:t>
      </w:r>
    </w:p>
    <w:p w14:paraId="59E3584A" w14:textId="67CACA17" w:rsidR="00B26337" w:rsidRDefault="00B26337" w:rsidP="001E1ED7">
      <w:r>
        <w:t xml:space="preserve">Statsforvalteren tar innspillet fra </w:t>
      </w:r>
      <w:r w:rsidRPr="00B26337">
        <w:rPr>
          <w:u w:val="single"/>
        </w:rPr>
        <w:t>Landbruksdirektoratet</w:t>
      </w:r>
      <w:r>
        <w:t xml:space="preserve"> til orientering. Slike hensyn er en del av </w:t>
      </w:r>
      <w:proofErr w:type="spellStart"/>
      <w:r>
        <w:t>Miljødirektoratets</w:t>
      </w:r>
      <w:proofErr w:type="spellEnd"/>
      <w:r>
        <w:t xml:space="preserve"> forskriftsmal.</w:t>
      </w:r>
    </w:p>
    <w:p w14:paraId="17139684" w14:textId="6B0A9EE2" w:rsidR="00894C58" w:rsidRDefault="00894C58" w:rsidP="001E1ED7">
      <w:r>
        <w:lastRenderedPageBreak/>
        <w:t xml:space="preserve">Statsforvalteren tar </w:t>
      </w:r>
      <w:r w:rsidRPr="008C0C7F">
        <w:rPr>
          <w:u w:val="single"/>
        </w:rPr>
        <w:t>Språkråde</w:t>
      </w:r>
      <w:r w:rsidR="008C0C7F" w:rsidRPr="008C0C7F">
        <w:rPr>
          <w:u w:val="single"/>
        </w:rPr>
        <w:t>ts</w:t>
      </w:r>
      <w:r w:rsidR="008C0C7F">
        <w:t xml:space="preserve"> og </w:t>
      </w:r>
      <w:r w:rsidR="008C0C7F" w:rsidRPr="008C0C7F">
        <w:rPr>
          <w:u w:val="single"/>
        </w:rPr>
        <w:t>Kartverkets</w:t>
      </w:r>
      <w:r w:rsidR="008C0C7F">
        <w:t xml:space="preserve"> innspill til orientering og foreslår </w:t>
      </w:r>
      <w:proofErr w:type="spellStart"/>
      <w:r w:rsidR="008C0C7F">
        <w:t>Mjøsundodden</w:t>
      </w:r>
      <w:proofErr w:type="spellEnd"/>
      <w:r w:rsidR="008C0C7F">
        <w:t xml:space="preserve"> som navn på verneområdet slik Språkrådet foreslår.</w:t>
      </w:r>
    </w:p>
    <w:p w14:paraId="3EABB1D7" w14:textId="3AB04298" w:rsidR="0082193D" w:rsidRDefault="0082193D" w:rsidP="001E1ED7">
      <w:r>
        <w:t xml:space="preserve">Jf. innspill fra </w:t>
      </w:r>
      <w:r w:rsidRPr="00C710DF">
        <w:rPr>
          <w:u w:val="single"/>
        </w:rPr>
        <w:t>Trøndelag orienteringskrets</w:t>
      </w:r>
      <w:r>
        <w:t xml:space="preserve"> kan området fortsatt benyttes til trening</w:t>
      </w:r>
      <w:r w:rsidR="0081649D">
        <w:t xml:space="preserve">, konkurranser og tur-orientering så frem det ikke anses som </w:t>
      </w:r>
      <w:r w:rsidR="00D30893">
        <w:t xml:space="preserve">et større arrangement. Dispensasjonshjemmel for større arrangement </w:t>
      </w:r>
      <w:r w:rsidR="00C710DF">
        <w:t>er i forskriften under § 7.</w:t>
      </w:r>
    </w:p>
    <w:p w14:paraId="0BC83960" w14:textId="13F7FA9D" w:rsidR="002156CF" w:rsidRPr="004A3B0F" w:rsidRDefault="002156CF" w:rsidP="001E1ED7">
      <w:pPr>
        <w:rPr>
          <w:rFonts w:cstheme="minorHAnsi"/>
          <w:bCs/>
          <w:szCs w:val="24"/>
        </w:rPr>
      </w:pPr>
      <w:r w:rsidRPr="00225A6C">
        <w:rPr>
          <w:rFonts w:cstheme="minorHAnsi"/>
          <w:bCs/>
          <w:szCs w:val="24"/>
        </w:rPr>
        <w:t xml:space="preserve">Statsforvalteren </w:t>
      </w:r>
      <w:r>
        <w:rPr>
          <w:rFonts w:cstheme="minorHAnsi"/>
          <w:bCs/>
          <w:szCs w:val="24"/>
        </w:rPr>
        <w:t xml:space="preserve">stiller </w:t>
      </w:r>
      <w:r w:rsidRPr="00225A6C">
        <w:rPr>
          <w:rFonts w:cstheme="minorHAnsi"/>
          <w:bCs/>
          <w:szCs w:val="24"/>
        </w:rPr>
        <w:t xml:space="preserve">seg positive til at annen aktivitet enn motorferdsel kan føres under § 4 i forskriften, jf. argumentasjon som er beskrevet i kapittel </w:t>
      </w:r>
      <w:r>
        <w:rPr>
          <w:rFonts w:cstheme="minorHAnsi"/>
          <w:bCs/>
          <w:szCs w:val="24"/>
        </w:rPr>
        <w:fldChar w:fldCharType="begin"/>
      </w:r>
      <w:r>
        <w:rPr>
          <w:rFonts w:cstheme="minorHAnsi"/>
          <w:bCs/>
          <w:szCs w:val="24"/>
        </w:rPr>
        <w:instrText xml:space="preserve"> REF _Ref173304276 \r \h </w:instrText>
      </w:r>
      <w:r>
        <w:rPr>
          <w:rFonts w:cstheme="minorHAnsi"/>
          <w:bCs/>
          <w:szCs w:val="24"/>
        </w:rPr>
      </w:r>
      <w:r>
        <w:rPr>
          <w:rFonts w:cstheme="minorHAnsi"/>
          <w:bCs/>
          <w:szCs w:val="24"/>
        </w:rPr>
        <w:fldChar w:fldCharType="separate"/>
      </w:r>
      <w:r w:rsidR="00D81D60">
        <w:rPr>
          <w:rFonts w:cstheme="minorHAnsi"/>
          <w:bCs/>
          <w:szCs w:val="24"/>
        </w:rPr>
        <w:t>6.2</w:t>
      </w:r>
      <w:r>
        <w:rPr>
          <w:rFonts w:cstheme="minorHAnsi"/>
          <w:bCs/>
          <w:szCs w:val="24"/>
        </w:rPr>
        <w:fldChar w:fldCharType="end"/>
      </w:r>
      <w:r w:rsidRPr="00225A6C">
        <w:rPr>
          <w:rFonts w:cstheme="minorHAnsi"/>
          <w:bCs/>
          <w:szCs w:val="24"/>
        </w:rPr>
        <w:t>.</w:t>
      </w:r>
    </w:p>
    <w:p w14:paraId="037EA793" w14:textId="3251D06A" w:rsidR="001E1ED7" w:rsidRPr="004A3B0F" w:rsidRDefault="001E1ED7" w:rsidP="001E1ED7">
      <w:pPr>
        <w:rPr>
          <w:rFonts w:cstheme="minorHAnsi"/>
          <w:bCs/>
          <w:i/>
          <w:iCs/>
          <w:szCs w:val="24"/>
        </w:rPr>
      </w:pPr>
      <w:r w:rsidRPr="004A3B0F">
        <w:rPr>
          <w:rFonts w:cstheme="minorHAnsi"/>
          <w:bCs/>
          <w:i/>
          <w:iCs/>
          <w:szCs w:val="24"/>
        </w:rPr>
        <w:t>Navn</w:t>
      </w:r>
      <w:r w:rsidR="00E80A66">
        <w:rPr>
          <w:rFonts w:cstheme="minorHAnsi"/>
          <w:bCs/>
          <w:i/>
          <w:iCs/>
          <w:szCs w:val="24"/>
        </w:rPr>
        <w:br/>
      </w:r>
      <w:r w:rsidRPr="00D54416">
        <w:rPr>
          <w:rFonts w:cstheme="minorHAnsi"/>
          <w:bCs/>
          <w:szCs w:val="24"/>
        </w:rPr>
        <w:fldChar w:fldCharType="begin"/>
      </w:r>
      <w:r w:rsidRPr="00D54416">
        <w:rPr>
          <w:rFonts w:cstheme="minorHAnsi"/>
          <w:bCs/>
          <w:szCs w:val="24"/>
        </w:rPr>
        <w:instrText xml:space="preserve"> MERGEFIELD "Navn" </w:instrText>
      </w:r>
      <w:r w:rsidRPr="00D54416">
        <w:rPr>
          <w:rFonts w:cstheme="minorHAnsi"/>
          <w:bCs/>
          <w:szCs w:val="24"/>
        </w:rPr>
        <w:fldChar w:fldCharType="separate"/>
      </w:r>
      <w:r w:rsidRPr="00D54416">
        <w:rPr>
          <w:rFonts w:cstheme="minorHAnsi"/>
          <w:bCs/>
          <w:noProof/>
          <w:szCs w:val="24"/>
        </w:rPr>
        <w:t>Statsforvalteren tilrår navnet Mjøsundodden</w:t>
      </w:r>
      <w:r w:rsidR="00D54416" w:rsidRPr="00D54416">
        <w:rPr>
          <w:rFonts w:cstheme="minorHAnsi"/>
          <w:bCs/>
          <w:noProof/>
          <w:szCs w:val="24"/>
        </w:rPr>
        <w:t>.</w:t>
      </w:r>
      <w:r w:rsidRPr="00D54416">
        <w:rPr>
          <w:rFonts w:cstheme="minorHAnsi"/>
          <w:bCs/>
          <w:szCs w:val="24"/>
        </w:rPr>
        <w:fldChar w:fldCharType="end"/>
      </w:r>
    </w:p>
    <w:p w14:paraId="794941B5" w14:textId="04224CBA" w:rsidR="001E1ED7" w:rsidRPr="004A3B0F" w:rsidRDefault="001E1ED7" w:rsidP="001E1ED7">
      <w:pPr>
        <w:rPr>
          <w:rFonts w:cstheme="minorHAnsi"/>
          <w:bCs/>
          <w:i/>
          <w:iCs/>
          <w:szCs w:val="24"/>
        </w:rPr>
      </w:pPr>
      <w:r w:rsidRPr="004A3B0F">
        <w:rPr>
          <w:rFonts w:cstheme="minorHAnsi"/>
          <w:bCs/>
          <w:i/>
          <w:iCs/>
          <w:szCs w:val="24"/>
        </w:rPr>
        <w:t>Avgrensing</w:t>
      </w:r>
      <w:r w:rsidR="00E80A66">
        <w:rPr>
          <w:rFonts w:cstheme="minorHAnsi"/>
          <w:bCs/>
          <w:i/>
          <w:iCs/>
          <w:szCs w:val="24"/>
        </w:rPr>
        <w:br/>
      </w:r>
      <w:r w:rsidRPr="00D54416">
        <w:rPr>
          <w:rFonts w:cstheme="minorHAnsi"/>
          <w:bCs/>
          <w:szCs w:val="24"/>
        </w:rPr>
        <w:fldChar w:fldCharType="begin"/>
      </w:r>
      <w:r w:rsidRPr="00D54416">
        <w:rPr>
          <w:rFonts w:cstheme="minorHAnsi"/>
          <w:bCs/>
          <w:szCs w:val="24"/>
        </w:rPr>
        <w:instrText xml:space="preserve"> MERGEFIELD Avgrensning </w:instrText>
      </w:r>
      <w:r w:rsidRPr="00D54416">
        <w:rPr>
          <w:rFonts w:cstheme="minorHAnsi"/>
          <w:bCs/>
          <w:szCs w:val="24"/>
        </w:rPr>
        <w:fldChar w:fldCharType="separate"/>
      </w:r>
      <w:r w:rsidRPr="00D54416">
        <w:rPr>
          <w:rFonts w:cstheme="minorHAnsi"/>
          <w:bCs/>
          <w:noProof/>
          <w:szCs w:val="24"/>
        </w:rPr>
        <w:t>Statsforvalteren tilrår avgrensingen som i høringsforslaget.</w:t>
      </w:r>
      <w:r w:rsidRPr="00D54416">
        <w:rPr>
          <w:rFonts w:cstheme="minorHAnsi"/>
          <w:bCs/>
          <w:szCs w:val="24"/>
        </w:rPr>
        <w:fldChar w:fldCharType="end"/>
      </w:r>
    </w:p>
    <w:p w14:paraId="38D4D7B9" w14:textId="2033E540" w:rsidR="001E1ED7" w:rsidRPr="004A3B0F" w:rsidRDefault="001E1ED7" w:rsidP="001E1ED7">
      <w:pPr>
        <w:rPr>
          <w:rFonts w:cstheme="minorHAnsi"/>
          <w:bCs/>
          <w:szCs w:val="24"/>
        </w:rPr>
      </w:pPr>
      <w:r w:rsidRPr="004A3B0F">
        <w:rPr>
          <w:rFonts w:cstheme="minorHAnsi"/>
          <w:bCs/>
          <w:i/>
          <w:iCs/>
          <w:szCs w:val="24"/>
        </w:rPr>
        <w:t>Verneforskrift</w:t>
      </w:r>
      <w:r w:rsidR="00E80A66">
        <w:rPr>
          <w:rFonts w:cstheme="minorHAnsi"/>
          <w:bCs/>
          <w:i/>
          <w:iCs/>
          <w:szCs w:val="24"/>
        </w:rPr>
        <w:br/>
      </w:r>
      <w:r w:rsidRPr="004A3B0F">
        <w:rPr>
          <w:rFonts w:cstheme="minorHAnsi"/>
          <w:bCs/>
          <w:szCs w:val="24"/>
        </w:rPr>
        <w:fldChar w:fldCharType="begin"/>
      </w:r>
      <w:r w:rsidRPr="004A3B0F">
        <w:rPr>
          <w:rFonts w:cstheme="minorHAnsi"/>
          <w:bCs/>
          <w:szCs w:val="24"/>
        </w:rPr>
        <w:instrText xml:space="preserve"> MERGEFIELD Avgrensning </w:instrText>
      </w:r>
      <w:r w:rsidRPr="004A3B0F">
        <w:rPr>
          <w:rFonts w:cstheme="minorHAnsi"/>
          <w:bCs/>
          <w:szCs w:val="24"/>
        </w:rPr>
        <w:fldChar w:fldCharType="separate"/>
      </w:r>
      <w:r w:rsidRPr="004A3B0F">
        <w:rPr>
          <w:rFonts w:cstheme="minorHAnsi"/>
          <w:bCs/>
          <w:noProof/>
          <w:szCs w:val="24"/>
        </w:rPr>
        <w:t>Statsforvalteren tilrår avgrensingen som i høringsforslaget.</w:t>
      </w:r>
      <w:r w:rsidRPr="004A3B0F">
        <w:rPr>
          <w:rFonts w:cstheme="minorHAnsi"/>
          <w:bCs/>
          <w:szCs w:val="24"/>
        </w:rPr>
        <w:fldChar w:fldCharType="end"/>
      </w:r>
    </w:p>
    <w:p w14:paraId="5864B1DE" w14:textId="77777777" w:rsidR="001E1ED7" w:rsidRPr="004A3B0F" w:rsidRDefault="001E1ED7" w:rsidP="001E1ED7">
      <w:pPr>
        <w:rPr>
          <w:rFonts w:cstheme="minorHAnsi"/>
          <w:b/>
          <w:szCs w:val="24"/>
        </w:rPr>
      </w:pPr>
      <w:r w:rsidRPr="004A3B0F">
        <w:rPr>
          <w:rFonts w:cstheme="minorHAnsi"/>
          <w:b/>
          <w:szCs w:val="24"/>
        </w:rPr>
        <w:t>Statsforvalterens tilråding</w:t>
      </w:r>
    </w:p>
    <w:p w14:paraId="2A086D70" w14:textId="77777777" w:rsidR="001E1ED7" w:rsidRPr="004A3B0F" w:rsidRDefault="001E1ED7" w:rsidP="001E1ED7">
      <w:r w:rsidRPr="004A3B0F">
        <w:fldChar w:fldCharType="begin"/>
      </w:r>
      <w:r w:rsidRPr="004A3B0F">
        <w:instrText xml:space="preserve"> MERGEFIELD "Statsforvalterens_tilrådning" </w:instrText>
      </w:r>
      <w:r w:rsidRPr="004A3B0F">
        <w:fldChar w:fldCharType="separate"/>
      </w:r>
      <w:r w:rsidRPr="004A3B0F">
        <w:rPr>
          <w:noProof/>
        </w:rPr>
        <w:t>Statsforvalteren tilrår at området blir vernet som naturreservat med endringer i verneforskrift som beskrevet.</w:t>
      </w:r>
      <w:r w:rsidRPr="004A3B0F">
        <w:fldChar w:fldCharType="end"/>
      </w:r>
    </w:p>
    <w:p w14:paraId="7823F385" w14:textId="4FFFB83D" w:rsidR="0026189A" w:rsidRPr="003320A8" w:rsidRDefault="0026189A" w:rsidP="0026189A">
      <w:r w:rsidRPr="003320A8">
        <w:rPr>
          <w:b/>
          <w:bCs/>
        </w:rPr>
        <w:t>Vedlegg</w:t>
      </w:r>
      <w:r w:rsidRPr="003320A8">
        <w:br/>
        <w:t xml:space="preserve">Vedlegg 1. Forslag til vernekart for </w:t>
      </w:r>
      <w:proofErr w:type="spellStart"/>
      <w:r w:rsidR="0031792B" w:rsidRPr="003320A8">
        <w:t>Mjøsundodden</w:t>
      </w:r>
      <w:proofErr w:type="spellEnd"/>
      <w:r w:rsidR="0031792B" w:rsidRPr="003320A8">
        <w:t xml:space="preserve"> i Åfjord kommune</w:t>
      </w:r>
    </w:p>
    <w:p w14:paraId="16421C0C" w14:textId="0D55263D" w:rsidR="0026189A" w:rsidRPr="003320A8" w:rsidRDefault="0026189A" w:rsidP="0026189A">
      <w:r w:rsidRPr="003320A8">
        <w:t>Vedlegg 2. Verneforskrift</w:t>
      </w:r>
      <w:r w:rsidR="003320A8" w:rsidRPr="003320A8">
        <w:t xml:space="preserve"> </w:t>
      </w:r>
      <w:r w:rsidR="003320A8" w:rsidRPr="003320A8">
        <w:t xml:space="preserve">for </w:t>
      </w:r>
      <w:proofErr w:type="spellStart"/>
      <w:r w:rsidR="003320A8" w:rsidRPr="003320A8">
        <w:t>Mjøsundodden</w:t>
      </w:r>
      <w:proofErr w:type="spellEnd"/>
      <w:r w:rsidR="003320A8" w:rsidRPr="003320A8">
        <w:t xml:space="preserve"> i Åfjord kommune</w:t>
      </w:r>
    </w:p>
    <w:p w14:paraId="013AAD0A" w14:textId="09C1AABC" w:rsidR="0026189A" w:rsidRPr="003320A8" w:rsidRDefault="0026189A" w:rsidP="0026189A">
      <w:r w:rsidRPr="003320A8">
        <w:t xml:space="preserve">Vedlegg 3. Protokoll fra konsultasjon med </w:t>
      </w:r>
      <w:proofErr w:type="spellStart"/>
      <w:r w:rsidR="0031792B" w:rsidRPr="003320A8">
        <w:t>Fovsen</w:t>
      </w:r>
      <w:proofErr w:type="spellEnd"/>
      <w:r w:rsidR="0031792B" w:rsidRPr="003320A8">
        <w:t xml:space="preserve"> </w:t>
      </w:r>
      <w:proofErr w:type="spellStart"/>
      <w:r w:rsidR="0031792B" w:rsidRPr="003320A8">
        <w:t>Njaarke</w:t>
      </w:r>
      <w:proofErr w:type="spellEnd"/>
      <w:r w:rsidR="0031792B" w:rsidRPr="003320A8">
        <w:t xml:space="preserve"> </w:t>
      </w:r>
      <w:proofErr w:type="spellStart"/>
      <w:r w:rsidR="0031792B" w:rsidRPr="003320A8">
        <w:t>sijte</w:t>
      </w:r>
      <w:proofErr w:type="spellEnd"/>
      <w:r w:rsidR="0031792B" w:rsidRPr="003320A8">
        <w:t xml:space="preserve"> </w:t>
      </w:r>
      <w:proofErr w:type="spellStart"/>
      <w:r w:rsidR="0031792B" w:rsidRPr="003320A8">
        <w:t>nordgruppa</w:t>
      </w:r>
      <w:proofErr w:type="spellEnd"/>
    </w:p>
    <w:p w14:paraId="37638466" w14:textId="1A0B757E" w:rsidR="00D8627B" w:rsidRDefault="0026189A" w:rsidP="0026189A">
      <w:r w:rsidRPr="003320A8">
        <w:t xml:space="preserve">Vedlegg </w:t>
      </w:r>
      <w:r w:rsidR="00871F26" w:rsidRPr="003320A8">
        <w:t>4</w:t>
      </w:r>
      <w:r w:rsidRPr="003320A8">
        <w:t>. Høringsuttalelser samlet.</w:t>
      </w:r>
    </w:p>
    <w:p w14:paraId="7ABDD4B6" w14:textId="77777777" w:rsidR="004618FB" w:rsidRPr="004A3B0F" w:rsidRDefault="004618FB" w:rsidP="0026189A"/>
    <w:p w14:paraId="20B765DE" w14:textId="77777777" w:rsidR="00694775" w:rsidRPr="004A3B0F" w:rsidRDefault="00694775" w:rsidP="0031792B">
      <w:pPr>
        <w:pStyle w:val="Overskrift2"/>
      </w:pPr>
      <w:bookmarkStart w:id="48" w:name="_Toc173497439"/>
      <w:r w:rsidRPr="004A3B0F">
        <w:t>Ørdalen i Inderøy kommune, Trøndelag fylke – utvidelse</w:t>
      </w:r>
      <w:bookmarkEnd w:id="48"/>
    </w:p>
    <w:tbl>
      <w:tblPr>
        <w:tblStyle w:val="Tabellrutenett"/>
        <w:tblW w:w="0" w:type="auto"/>
        <w:tblLook w:val="04A0" w:firstRow="1" w:lastRow="0" w:firstColumn="1" w:lastColumn="0" w:noHBand="0" w:noVBand="1"/>
      </w:tblPr>
      <w:tblGrid>
        <w:gridCol w:w="2819"/>
        <w:gridCol w:w="6197"/>
      </w:tblGrid>
      <w:tr w:rsidR="004A3B0F" w:rsidRPr="004A3B0F" w14:paraId="74E48CA9" w14:textId="77777777">
        <w:tc>
          <w:tcPr>
            <w:tcW w:w="2830" w:type="dxa"/>
          </w:tcPr>
          <w:p w14:paraId="7D558E46" w14:textId="77777777" w:rsidR="004A3B0F" w:rsidRPr="004A3B0F" w:rsidRDefault="004A3B0F">
            <w:pPr>
              <w:rPr>
                <w:rFonts w:cstheme="minorHAnsi"/>
                <w:lang w:eastAsia="nb-NO"/>
              </w:rPr>
            </w:pPr>
            <w:r w:rsidRPr="004A3B0F">
              <w:rPr>
                <w:rFonts w:cstheme="minorHAnsi"/>
                <w:lang w:eastAsia="nb-NO"/>
              </w:rPr>
              <w:t>Totalareal</w:t>
            </w:r>
          </w:p>
        </w:tc>
        <w:tc>
          <w:tcPr>
            <w:tcW w:w="6232" w:type="dxa"/>
          </w:tcPr>
          <w:p w14:paraId="56401EA5" w14:textId="081E976F" w:rsidR="004A3B0F" w:rsidRPr="004A3B0F" w:rsidRDefault="00567424">
            <w:pPr>
              <w:rPr>
                <w:rFonts w:cstheme="minorHAnsi"/>
                <w:lang w:eastAsia="nb-NO"/>
              </w:rPr>
            </w:pPr>
            <w:r>
              <w:rPr>
                <w:rFonts w:cstheme="minorHAnsi"/>
                <w:lang w:eastAsia="nb-NO"/>
              </w:rPr>
              <w:t>88</w:t>
            </w:r>
            <w:r w:rsidR="004A3B0F" w:rsidRPr="004A3B0F">
              <w:rPr>
                <w:rFonts w:cstheme="minorHAnsi"/>
                <w:lang w:eastAsia="nb-NO"/>
              </w:rPr>
              <w:t xml:space="preserve"> dekar nytt areal, til sam</w:t>
            </w:r>
            <w:r w:rsidR="00B17CAD">
              <w:rPr>
                <w:rFonts w:cstheme="minorHAnsi"/>
                <w:lang w:eastAsia="nb-NO"/>
              </w:rPr>
              <w:t>me</w:t>
            </w:r>
            <w:r w:rsidR="004A3B0F" w:rsidRPr="004A3B0F">
              <w:rPr>
                <w:rFonts w:cstheme="minorHAnsi"/>
                <w:lang w:eastAsia="nb-NO"/>
              </w:rPr>
              <w:t xml:space="preserve">n </w:t>
            </w:r>
            <w:r>
              <w:rPr>
                <w:rFonts w:cstheme="minorHAnsi"/>
                <w:lang w:eastAsia="nb-NO"/>
              </w:rPr>
              <w:t>433</w:t>
            </w:r>
            <w:r w:rsidR="004A3B0F" w:rsidRPr="004A3B0F">
              <w:rPr>
                <w:rFonts w:cstheme="minorHAnsi"/>
                <w:lang w:eastAsia="nb-NO"/>
              </w:rPr>
              <w:t xml:space="preserve"> dekar</w:t>
            </w:r>
          </w:p>
        </w:tc>
      </w:tr>
      <w:tr w:rsidR="004A3B0F" w:rsidRPr="004A3B0F" w14:paraId="1CC48F6C" w14:textId="77777777">
        <w:tc>
          <w:tcPr>
            <w:tcW w:w="2830" w:type="dxa"/>
          </w:tcPr>
          <w:p w14:paraId="7EF51EBC" w14:textId="77777777" w:rsidR="004A3B0F" w:rsidRPr="004A3B0F" w:rsidRDefault="004A3B0F">
            <w:pPr>
              <w:rPr>
                <w:rFonts w:cstheme="minorHAnsi"/>
                <w:lang w:eastAsia="nb-NO"/>
              </w:rPr>
            </w:pPr>
            <w:r w:rsidRPr="004A3B0F">
              <w:rPr>
                <w:rFonts w:cstheme="minorHAnsi"/>
                <w:lang w:eastAsia="nb-NO"/>
              </w:rPr>
              <w:t>Skogareal totalt</w:t>
            </w:r>
          </w:p>
        </w:tc>
        <w:tc>
          <w:tcPr>
            <w:tcW w:w="6232" w:type="dxa"/>
          </w:tcPr>
          <w:p w14:paraId="1CA90F81" w14:textId="0C3F355A" w:rsidR="004A3B0F" w:rsidRPr="004A3B0F" w:rsidRDefault="008919D6">
            <w:pPr>
              <w:rPr>
                <w:rFonts w:cstheme="minorHAnsi"/>
                <w:lang w:eastAsia="nb-NO"/>
              </w:rPr>
            </w:pPr>
            <w:r>
              <w:rPr>
                <w:rFonts w:cstheme="minorHAnsi"/>
                <w:lang w:eastAsia="nb-NO"/>
              </w:rPr>
              <w:t>88</w:t>
            </w:r>
            <w:r w:rsidR="004A3B0F" w:rsidRPr="004A3B0F">
              <w:rPr>
                <w:rFonts w:cstheme="minorHAnsi"/>
                <w:lang w:eastAsia="nb-NO"/>
              </w:rPr>
              <w:t xml:space="preserve"> dekar </w:t>
            </w:r>
          </w:p>
        </w:tc>
      </w:tr>
      <w:tr w:rsidR="004A3B0F" w:rsidRPr="004A3B0F" w14:paraId="16F892A5" w14:textId="77777777">
        <w:tc>
          <w:tcPr>
            <w:tcW w:w="2830" w:type="dxa"/>
          </w:tcPr>
          <w:p w14:paraId="3BBEE79E" w14:textId="77777777" w:rsidR="004A3B0F" w:rsidRPr="004A3B0F" w:rsidRDefault="004A3B0F">
            <w:pPr>
              <w:rPr>
                <w:rFonts w:cstheme="minorHAnsi"/>
                <w:lang w:eastAsia="nb-NO"/>
              </w:rPr>
            </w:pPr>
            <w:r w:rsidRPr="004A3B0F">
              <w:rPr>
                <w:rFonts w:cstheme="minorHAnsi"/>
                <w:lang w:eastAsia="nb-NO"/>
              </w:rPr>
              <w:t>Produktiv skog</w:t>
            </w:r>
          </w:p>
        </w:tc>
        <w:tc>
          <w:tcPr>
            <w:tcW w:w="6232" w:type="dxa"/>
          </w:tcPr>
          <w:p w14:paraId="25C879E2" w14:textId="5DF4CE5C" w:rsidR="004A3B0F" w:rsidRPr="004A3B0F" w:rsidRDefault="008919D6">
            <w:pPr>
              <w:rPr>
                <w:rFonts w:cstheme="minorHAnsi"/>
                <w:lang w:eastAsia="nb-NO"/>
              </w:rPr>
            </w:pPr>
            <w:r>
              <w:rPr>
                <w:rFonts w:cstheme="minorHAnsi"/>
                <w:lang w:eastAsia="nb-NO"/>
              </w:rPr>
              <w:t>88</w:t>
            </w:r>
            <w:r w:rsidR="004A3B0F" w:rsidRPr="004A3B0F">
              <w:rPr>
                <w:rFonts w:cstheme="minorHAnsi"/>
                <w:lang w:eastAsia="nb-NO"/>
              </w:rPr>
              <w:t xml:space="preserve"> dekar</w:t>
            </w:r>
          </w:p>
        </w:tc>
      </w:tr>
      <w:tr w:rsidR="004A3B0F" w:rsidRPr="004A3B0F" w14:paraId="6125ED22" w14:textId="77777777">
        <w:tc>
          <w:tcPr>
            <w:tcW w:w="2830" w:type="dxa"/>
          </w:tcPr>
          <w:p w14:paraId="591E789D" w14:textId="77777777" w:rsidR="004A3B0F" w:rsidRPr="004A3B0F" w:rsidRDefault="004A3B0F">
            <w:pPr>
              <w:rPr>
                <w:rFonts w:cstheme="minorHAnsi"/>
                <w:lang w:eastAsia="nb-NO"/>
              </w:rPr>
            </w:pPr>
            <w:r w:rsidRPr="004A3B0F">
              <w:rPr>
                <w:rFonts w:cstheme="minorHAnsi"/>
                <w:lang w:eastAsia="nb-NO"/>
              </w:rPr>
              <w:t>Høyde over havet</w:t>
            </w:r>
          </w:p>
        </w:tc>
        <w:tc>
          <w:tcPr>
            <w:tcW w:w="6232" w:type="dxa"/>
          </w:tcPr>
          <w:p w14:paraId="0106137A" w14:textId="589CF75D" w:rsidR="004A3B0F" w:rsidRPr="004A3B0F" w:rsidRDefault="008919D6">
            <w:pPr>
              <w:rPr>
                <w:rFonts w:cstheme="minorHAnsi"/>
                <w:lang w:eastAsia="nb-NO"/>
              </w:rPr>
            </w:pPr>
            <w:r>
              <w:rPr>
                <w:rFonts w:ascii="Calibri" w:hAnsi="Calibri" w:cs="Calibri"/>
              </w:rPr>
              <w:t>0 - 116</w:t>
            </w:r>
            <w:r w:rsidR="004A3B0F" w:rsidRPr="004A3B0F">
              <w:rPr>
                <w:rFonts w:ascii="Calibri" w:hAnsi="Calibri" w:cs="Calibri"/>
              </w:rPr>
              <w:t xml:space="preserve"> </w:t>
            </w:r>
            <w:r w:rsidR="004A3B0F" w:rsidRPr="004A3B0F">
              <w:rPr>
                <w:rFonts w:cstheme="minorHAnsi"/>
                <w:lang w:eastAsia="nb-NO"/>
              </w:rPr>
              <w:t>moh</w:t>
            </w:r>
          </w:p>
        </w:tc>
      </w:tr>
    </w:tbl>
    <w:p w14:paraId="23EEC95B" w14:textId="42957D1B" w:rsidR="00424906" w:rsidRPr="00424906" w:rsidRDefault="007F1137" w:rsidP="00424906">
      <w:pPr>
        <w:rPr>
          <w:rFonts w:cstheme="minorHAnsi"/>
          <w:bCs/>
          <w:szCs w:val="24"/>
        </w:rPr>
      </w:pPr>
      <w:r w:rsidRPr="004A3B0F">
        <w:rPr>
          <w:rFonts w:cstheme="minorHAnsi"/>
          <w:lang w:eastAsia="nb-NO"/>
        </w:rPr>
        <w:br/>
      </w:r>
      <w:r w:rsidR="00180BBF" w:rsidRPr="004A3B0F">
        <w:rPr>
          <w:rFonts w:cstheme="minorHAnsi"/>
          <w:b/>
          <w:szCs w:val="24"/>
        </w:rPr>
        <w:t>Verneformål og særskilte verneverdier</w:t>
      </w:r>
      <w:r w:rsidR="008919D6">
        <w:rPr>
          <w:rFonts w:cstheme="minorHAnsi"/>
          <w:b/>
          <w:szCs w:val="24"/>
        </w:rPr>
        <w:br/>
      </w:r>
      <w:r w:rsidR="00180BBF" w:rsidRPr="004A3B0F">
        <w:rPr>
          <w:rFonts w:cstheme="minorHAnsi"/>
          <w:bCs/>
          <w:i/>
          <w:iCs/>
          <w:szCs w:val="24"/>
        </w:rPr>
        <w:t>Verneformål</w:t>
      </w:r>
      <w:r w:rsidR="008919D6">
        <w:rPr>
          <w:rFonts w:cstheme="minorHAnsi"/>
          <w:bCs/>
          <w:i/>
          <w:iCs/>
          <w:szCs w:val="24"/>
        </w:rPr>
        <w:br/>
      </w:r>
      <w:r w:rsidR="00424906" w:rsidRPr="00424906">
        <w:rPr>
          <w:rFonts w:cstheme="minorHAnsi"/>
          <w:bCs/>
          <w:szCs w:val="24"/>
        </w:rPr>
        <w:t xml:space="preserve">Formålet med forskriften er å bevare et område som representerer en bestemt type natur i form av tørkeutsatt kalkbarskog med lauvtrær og gamle grantrær. Videre er formålet å bevare et område som har særlig betydning for biologisk mangfold ved at det er leveområde for truede og sårbare arter knyttet til disse naturtypene. </w:t>
      </w:r>
    </w:p>
    <w:p w14:paraId="6F4008BC" w14:textId="3649A6EC" w:rsidR="00180BBF" w:rsidRPr="008919D6" w:rsidRDefault="00424906" w:rsidP="00424906">
      <w:pPr>
        <w:rPr>
          <w:rFonts w:cstheme="minorHAnsi"/>
          <w:bCs/>
          <w:szCs w:val="24"/>
        </w:rPr>
      </w:pPr>
      <w:r w:rsidRPr="00424906">
        <w:rPr>
          <w:rFonts w:cstheme="minorHAnsi"/>
          <w:bCs/>
          <w:szCs w:val="24"/>
        </w:rPr>
        <w:t>Det er en målsetting å beholde verneverdiene i mest mulig urørt tilstand, og eventuelt videreutvikle dem.</w:t>
      </w:r>
    </w:p>
    <w:p w14:paraId="77F3C516" w14:textId="1366D832" w:rsidR="00180BBF" w:rsidRPr="00017267" w:rsidRDefault="00180BBF" w:rsidP="585751C6">
      <w:pPr>
        <w:spacing w:line="276" w:lineRule="auto"/>
        <w:rPr>
          <w:rFonts w:eastAsiaTheme="minorEastAsia"/>
        </w:rPr>
      </w:pPr>
      <w:r w:rsidRPr="585751C6">
        <w:rPr>
          <w:i/>
        </w:rPr>
        <w:t>Verneverdier og naturverdier</w:t>
      </w:r>
      <w:r w:rsidR="00424906">
        <w:br/>
      </w:r>
      <w:r w:rsidR="047D2B7A" w:rsidRPr="291F4E68">
        <w:rPr>
          <w:rFonts w:eastAsiaTheme="minorEastAsia"/>
        </w:rPr>
        <w:t xml:space="preserve">Utvidelsen er en artsrik og frodig lokalitet med naturtyper som kalk- og lågurtfuruskog, kalkgranskog, </w:t>
      </w:r>
      <w:r w:rsidR="047D2B7A" w:rsidRPr="291F4E68">
        <w:rPr>
          <w:rFonts w:eastAsiaTheme="minorEastAsia"/>
        </w:rPr>
        <w:lastRenderedPageBreak/>
        <w:t xml:space="preserve">kalkbjørkeskog og innslag av edellauvskog med alm og hassel. Utvidelsen vil utfylle og styrke eksisterende Ørdalen naturreservat. </w:t>
      </w:r>
    </w:p>
    <w:p w14:paraId="165D8328" w14:textId="5283E168" w:rsidR="00180BBF" w:rsidRPr="00017267" w:rsidRDefault="00424906" w:rsidP="585751C6">
      <w:pPr>
        <w:spacing w:line="276" w:lineRule="auto"/>
        <w:rPr>
          <w:rFonts w:eastAsiaTheme="minorEastAsia"/>
        </w:rPr>
      </w:pPr>
      <w:r w:rsidRPr="291F4E68">
        <w:rPr>
          <w:rFonts w:eastAsiaTheme="minorEastAsia"/>
        </w:rPr>
        <w:t>Området er en langsgående vestvendt bratt li fra 116 moh ned til et smalt fjæreparti langs Skarnsundet i Trondheimsfjorden. Jordsmonnet er løst og erosjonsutsatt. Bergarten er for det meste er leirskifer med høyt kalkinnhold (4). Området ligger i sørboreal sone. Det går en bekk ned gjennom området og det er stedvis noe berg i dagen.</w:t>
      </w:r>
    </w:p>
    <w:p w14:paraId="35AC75AF" w14:textId="0B0BED77" w:rsidR="047D2B7A" w:rsidRPr="00017267" w:rsidRDefault="047D2B7A" w:rsidP="585751C6">
      <w:pPr>
        <w:spacing w:line="276" w:lineRule="auto"/>
        <w:rPr>
          <w:rFonts w:eastAsiaTheme="minorEastAsia"/>
        </w:rPr>
      </w:pPr>
      <w:r w:rsidRPr="291F4E68">
        <w:rPr>
          <w:rFonts w:eastAsiaTheme="minorEastAsia"/>
        </w:rPr>
        <w:t>Området ble NiN-kartlagt i 2021. Store partier ble registrert som Kalk- og lågurtfuruskog (VU), kalkgranskog (VU), i tillegg til «Kalkbjørkeskog» og «Gammel granskog med liggende død ved». Alle naturtypene har høy kvalitet. Kalkgranskogen har gran på opptil 50 cm dbh i meget bratt li med grunnlendte bergfremspring. Mosedominert skogbunn med taggbregne og blåveis. Av rødlistede arter finnes furuvintergrønn (NT) og alm (EN) i området. Området har også innslag av hassel og blåveis. Området ble i 2014 kartlagt som et viktig (B-verdi) område med kalkbarskog. Sammen med dagens eksisterende naturreservat, vurdert til Svært viktig (A-verdi) med kalkskog, utgjør disse skoglokalitetene et stort lavereliggende kalkbarskogsområde med en god andel lauvskog. Området oppfyller prioriteringer og mangler i skogvernet knyttet til forekomster av viktige skogtyper med høy naturverdi, samt arealer i lavlandet, i sørboreal sone.</w:t>
      </w:r>
    </w:p>
    <w:p w14:paraId="1F7A7BE7" w14:textId="38583C16" w:rsidR="00180BBF" w:rsidRPr="00017267" w:rsidRDefault="00180BBF" w:rsidP="00180BBF">
      <w:r w:rsidRPr="291F4E68">
        <w:rPr>
          <w:b/>
        </w:rPr>
        <w:t>Inngrepsstatus og andre interesser</w:t>
      </w:r>
    </w:p>
    <w:p w14:paraId="25FE25AE" w14:textId="511C8474" w:rsidR="00180BBF" w:rsidRPr="00017267" w:rsidRDefault="00180BBF" w:rsidP="00180BBF">
      <w:r w:rsidRPr="291F4E68">
        <w:rPr>
          <w:i/>
        </w:rPr>
        <w:t>Inngrep</w:t>
      </w:r>
      <w:r w:rsidR="00017267">
        <w:br/>
      </w:r>
      <w:r w:rsidR="00017267" w:rsidRPr="291F4E68">
        <w:t>Det er ingen tekniske inngrep i forslaget.</w:t>
      </w:r>
    </w:p>
    <w:p w14:paraId="4EC45B56" w14:textId="07771138" w:rsidR="00180BBF" w:rsidRPr="00017267" w:rsidRDefault="00180BBF" w:rsidP="00180BBF">
      <w:pPr>
        <w:rPr>
          <w:rFonts w:cstheme="minorHAnsi"/>
          <w:bCs/>
          <w:szCs w:val="24"/>
        </w:rPr>
      </w:pPr>
      <w:r w:rsidRPr="004A3B0F">
        <w:rPr>
          <w:rFonts w:cstheme="minorHAnsi"/>
          <w:bCs/>
          <w:i/>
          <w:iCs/>
          <w:szCs w:val="24"/>
        </w:rPr>
        <w:t>Reindrift</w:t>
      </w:r>
      <w:r w:rsidR="00017267">
        <w:rPr>
          <w:rFonts w:cstheme="minorHAnsi"/>
          <w:bCs/>
          <w:i/>
          <w:iCs/>
          <w:szCs w:val="24"/>
        </w:rPr>
        <w:br/>
      </w:r>
      <w:r w:rsidR="00017267" w:rsidRPr="00017267">
        <w:rPr>
          <w:rFonts w:cstheme="minorHAnsi"/>
          <w:bCs/>
          <w:szCs w:val="24"/>
        </w:rPr>
        <w:t>Området ligger utenfor reinbeiteområde.</w:t>
      </w:r>
    </w:p>
    <w:p w14:paraId="7A2B2F4A" w14:textId="1DED7A92" w:rsidR="00180BBF" w:rsidRPr="00017267" w:rsidRDefault="00180BBF" w:rsidP="00180BBF">
      <w:r w:rsidRPr="2E41CA48">
        <w:rPr>
          <w:i/>
        </w:rPr>
        <w:t>Planstatus</w:t>
      </w:r>
      <w:r w:rsidR="00017267">
        <w:br/>
      </w:r>
      <w:r w:rsidR="00017267" w:rsidRPr="2E41CA48">
        <w:t>LNF-område i kommuneplan.</w:t>
      </w:r>
    </w:p>
    <w:p w14:paraId="68D14E14" w14:textId="0FE2334A" w:rsidR="007F1137" w:rsidRPr="00017267" w:rsidRDefault="4DB216BB" w:rsidP="0B1DFAE9">
      <w:pPr>
        <w:rPr>
          <w:rFonts w:eastAsiaTheme="minorEastAsia"/>
        </w:rPr>
      </w:pPr>
      <w:r w:rsidRPr="7B2741F8">
        <w:rPr>
          <w:i/>
          <w:iCs/>
        </w:rPr>
        <w:t>Skogbruk</w:t>
      </w:r>
      <w:r w:rsidR="1CA9FA2F">
        <w:br/>
      </w:r>
      <w:r w:rsidR="7AA4FD08" w:rsidRPr="2E41CA48">
        <w:t xml:space="preserve">Liten </w:t>
      </w:r>
      <w:r w:rsidR="7AA4FD08">
        <w:t>be</w:t>
      </w:r>
      <w:r w:rsidR="7AA4FD08" w:rsidRPr="5E986E28">
        <w:t>tydning. Verdi 7</w:t>
      </w:r>
      <w:r w:rsidR="1CA9FA2F" w:rsidRPr="0B1DFAE9">
        <w:rPr>
          <w:rFonts w:eastAsiaTheme="minorEastAsia"/>
          <w:color w:val="000000" w:themeColor="text1"/>
        </w:rPr>
        <w:t xml:space="preserve"> på en skala fra 7 (lav) til 1 (høy). Sparsom kubikkmasse i taubaneterreng uten veiløsning. Må evt. drives med </w:t>
      </w:r>
      <w:proofErr w:type="spellStart"/>
      <w:r w:rsidR="1CA9FA2F" w:rsidRPr="0B1DFAE9">
        <w:rPr>
          <w:rFonts w:eastAsiaTheme="minorEastAsia"/>
          <w:color w:val="000000" w:themeColor="text1"/>
        </w:rPr>
        <w:t>fallbane</w:t>
      </w:r>
      <w:proofErr w:type="spellEnd"/>
      <w:r w:rsidR="1CA9FA2F" w:rsidRPr="0B1DFAE9">
        <w:rPr>
          <w:rFonts w:eastAsiaTheme="minorEastAsia"/>
          <w:color w:val="000000" w:themeColor="text1"/>
        </w:rPr>
        <w:t xml:space="preserve">. 2/3 kan ikke drives </w:t>
      </w:r>
      <w:proofErr w:type="spellStart"/>
      <w:r w:rsidR="1CA9FA2F" w:rsidRPr="0B1DFAE9">
        <w:rPr>
          <w:rFonts w:eastAsiaTheme="minorEastAsia"/>
          <w:color w:val="000000" w:themeColor="text1"/>
        </w:rPr>
        <w:t>pga</w:t>
      </w:r>
      <w:proofErr w:type="spellEnd"/>
      <w:r w:rsidR="1CA9FA2F" w:rsidRPr="0B1DFAE9">
        <w:rPr>
          <w:rFonts w:eastAsiaTheme="minorEastAsia"/>
          <w:color w:val="000000" w:themeColor="text1"/>
        </w:rPr>
        <w:t xml:space="preserve"> av </w:t>
      </w:r>
      <w:proofErr w:type="spellStart"/>
      <w:r w:rsidR="1CA9FA2F" w:rsidRPr="0B1DFAE9">
        <w:rPr>
          <w:rFonts w:eastAsiaTheme="minorEastAsia"/>
          <w:color w:val="000000" w:themeColor="text1"/>
        </w:rPr>
        <w:t>MiS</w:t>
      </w:r>
      <w:proofErr w:type="spellEnd"/>
      <w:r w:rsidR="1CA9FA2F" w:rsidRPr="0B1DFAE9">
        <w:rPr>
          <w:rFonts w:eastAsiaTheme="minorEastAsia"/>
          <w:color w:val="000000" w:themeColor="text1"/>
        </w:rPr>
        <w:t xml:space="preserve"> figurer og arronderingsutfordringer knyttet til driftsmetoden. Også noe nytt NIN 2.0 areal utover dette. Arealet er i praksis ikke drivverdig selv uten </w:t>
      </w:r>
      <w:proofErr w:type="spellStart"/>
      <w:r w:rsidR="1CA9FA2F" w:rsidRPr="0B1DFAE9">
        <w:rPr>
          <w:rFonts w:eastAsiaTheme="minorEastAsia"/>
          <w:color w:val="000000" w:themeColor="text1"/>
        </w:rPr>
        <w:t>MiS</w:t>
      </w:r>
      <w:proofErr w:type="spellEnd"/>
      <w:r w:rsidR="1CA9FA2F" w:rsidRPr="0B1DFAE9">
        <w:rPr>
          <w:rFonts w:eastAsiaTheme="minorEastAsia"/>
          <w:color w:val="000000" w:themeColor="text1"/>
        </w:rPr>
        <w:t xml:space="preserve"> selv med gunstige rammebetingelser.</w:t>
      </w:r>
      <w:r w:rsidR="1CA9FA2F" w:rsidRPr="0B1DFAE9">
        <w:rPr>
          <w:rFonts w:eastAsiaTheme="minorEastAsia"/>
        </w:rPr>
        <w:t xml:space="preserve"> </w:t>
      </w:r>
    </w:p>
    <w:p w14:paraId="66DDB72F" w14:textId="14BFCCD4" w:rsidR="007F1137" w:rsidRPr="00017267" w:rsidRDefault="00180BBF" w:rsidP="00180BBF">
      <w:r w:rsidRPr="6F6F2A2E">
        <w:rPr>
          <w:i/>
        </w:rPr>
        <w:t>Andre interesser</w:t>
      </w:r>
      <w:r w:rsidR="00017267">
        <w:br/>
      </w:r>
      <w:r w:rsidR="004262B2" w:rsidRPr="6F6F2A2E">
        <w:t>Området ligger innenfor areal registrert som «Svært viktig friluftslivsområde». Området brukes til jakt.</w:t>
      </w:r>
    </w:p>
    <w:p w14:paraId="156AE459" w14:textId="49AFD731" w:rsidR="3D53528E" w:rsidRDefault="3D53528E" w:rsidP="4A93FDEC">
      <w:r w:rsidRPr="4A93FDEC">
        <w:t>Ingen kartfesta eller kjente kulturminner.</w:t>
      </w:r>
    </w:p>
    <w:p w14:paraId="657C62A1" w14:textId="7B8C1D6E" w:rsidR="007F1137" w:rsidRDefault="007F1137" w:rsidP="007F1137">
      <w:pPr>
        <w:rPr>
          <w:rFonts w:cstheme="minorHAnsi"/>
          <w:bCs/>
          <w:szCs w:val="24"/>
        </w:rPr>
      </w:pPr>
      <w:r w:rsidRPr="004A3B0F">
        <w:rPr>
          <w:rFonts w:cstheme="minorHAnsi"/>
          <w:b/>
          <w:szCs w:val="24"/>
        </w:rPr>
        <w:t>Sammendrag av høringsuttalelsene</w:t>
      </w:r>
      <w:r w:rsidR="002063CF">
        <w:rPr>
          <w:rFonts w:cstheme="minorHAnsi"/>
          <w:b/>
          <w:szCs w:val="24"/>
        </w:rPr>
        <w:br/>
      </w:r>
      <w:r w:rsidR="00A94BB7" w:rsidRPr="00A94BB7">
        <w:rPr>
          <w:rFonts w:cstheme="minorHAnsi"/>
          <w:bCs/>
          <w:szCs w:val="24"/>
        </w:rPr>
        <w:t xml:space="preserve">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w:t>
      </w:r>
      <w:r w:rsidR="00A94BB7" w:rsidRPr="00A94BB7">
        <w:rPr>
          <w:rFonts w:cstheme="minorHAnsi"/>
          <w:bCs/>
          <w:szCs w:val="24"/>
        </w:rPr>
        <w:lastRenderedPageBreak/>
        <w:t>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37265861" w14:textId="3A382538" w:rsidR="00A94BB7" w:rsidRDefault="00D64892" w:rsidP="007F1137">
      <w:pPr>
        <w:rPr>
          <w:rFonts w:cstheme="minorHAnsi"/>
          <w:bCs/>
          <w:szCs w:val="24"/>
        </w:rPr>
      </w:pPr>
      <w:r w:rsidRPr="005737DE">
        <w:rPr>
          <w:rFonts w:cstheme="minorHAnsi"/>
          <w:bCs/>
          <w:szCs w:val="24"/>
          <w:u w:val="single"/>
        </w:rPr>
        <w:t>Inderøy kommune</w:t>
      </w:r>
      <w:r w:rsidRPr="00D64892">
        <w:rPr>
          <w:rFonts w:cstheme="minorHAnsi"/>
          <w:bCs/>
          <w:szCs w:val="24"/>
        </w:rPr>
        <w:t xml:space="preserve"> ønsker å fortsette som forvaltningsmyndighet for Ørdalen naturreservat etter utvidelsen.</w:t>
      </w:r>
    </w:p>
    <w:p w14:paraId="63C661E5" w14:textId="6AEAAEFB" w:rsidR="00B14A34" w:rsidRDefault="00B14A34" w:rsidP="007F1137">
      <w:pPr>
        <w:rPr>
          <w:rFonts w:cstheme="minorHAnsi"/>
          <w:bCs/>
          <w:szCs w:val="24"/>
        </w:rPr>
      </w:pPr>
      <w:r w:rsidRPr="005737DE">
        <w:rPr>
          <w:rFonts w:cstheme="minorHAnsi"/>
          <w:bCs/>
          <w:szCs w:val="24"/>
          <w:u w:val="single"/>
        </w:rPr>
        <w:t>Norges vassdrags- og energidirektorat (NVE)</w:t>
      </w:r>
      <w:r w:rsidRPr="00B14A34">
        <w:rPr>
          <w:rFonts w:cstheme="minorHAnsi"/>
          <w:bCs/>
          <w:szCs w:val="24"/>
        </w:rPr>
        <w:t xml:space="preserve"> kan ikke se konflikt med noen energiinteresser innenfor det foreslåtte utvidelsesområdet Ørdalen.</w:t>
      </w:r>
    </w:p>
    <w:p w14:paraId="028E9C71" w14:textId="20F28CFF" w:rsidR="00B14A34" w:rsidRDefault="00B14A34" w:rsidP="007F1137">
      <w:pPr>
        <w:rPr>
          <w:rFonts w:cstheme="minorHAnsi"/>
          <w:bCs/>
          <w:szCs w:val="24"/>
        </w:rPr>
      </w:pPr>
      <w:r w:rsidRPr="005737DE">
        <w:rPr>
          <w:rFonts w:cstheme="minorHAnsi"/>
          <w:bCs/>
          <w:szCs w:val="24"/>
          <w:u w:val="single"/>
        </w:rPr>
        <w:t xml:space="preserve">Direktoratet for mineralforvaltning med Bergmesteren for Svalbard (DMF) </w:t>
      </w:r>
      <w:r w:rsidRPr="00B14A34">
        <w:rPr>
          <w:rFonts w:cstheme="minorHAnsi"/>
          <w:bCs/>
          <w:szCs w:val="24"/>
        </w:rPr>
        <w:t>viser til sitt innspill til oppstartsmeldingen der de opplyser om hvilke mineralressurser som berøres. DMF er kritisk til at innspill som har kommet til oppstartsmeldingen ikke er hensyntatt i høringsdokumentet, og mener at høringsdokumentet gir et utilstrekkelig beslutningsgrunnlag i saken. De ber om at det legges frem vurderinger av vernets virkning på ressursene som berøres. Utover det har DMF ingen merknad spesifikt til dette området.</w:t>
      </w:r>
    </w:p>
    <w:p w14:paraId="3A49C590" w14:textId="0C19A8CF" w:rsidR="00B14A34" w:rsidRDefault="00957894" w:rsidP="007F1137">
      <w:pPr>
        <w:rPr>
          <w:rFonts w:cstheme="minorHAnsi"/>
          <w:bCs/>
          <w:szCs w:val="24"/>
        </w:rPr>
      </w:pPr>
      <w:r w:rsidRPr="005737DE">
        <w:rPr>
          <w:rFonts w:cstheme="minorHAnsi"/>
          <w:bCs/>
          <w:szCs w:val="24"/>
          <w:u w:val="single"/>
        </w:rPr>
        <w:t>Trøndelag fylkeskommune</w:t>
      </w:r>
      <w:r w:rsidRPr="00957894">
        <w:rPr>
          <w:rFonts w:cstheme="minorHAnsi"/>
          <w:bCs/>
          <w:szCs w:val="24"/>
        </w:rPr>
        <w:t xml:space="preserve"> slutter seg til vernet ut ifra målsettingen om å redusere risikoen for tap av biologisk mangfold og at det ikke er store konflikter til verneforslaget. Videre peker de på at 8 % av samlet skogareal i fylket vil være vernet. Skogvernet legger begrensninger på virketilgangen til skogindustrien, og det er derfor viktig at vern og en bærekraftig produksjon av biomasse balanseres på en god måte. De ønsker at det i størst mulig grad må utarbeides forvaltningsplaner for områder som blir fredet. De påpeker at lokal forvaltning er viktig, og at kostnader dette medfører bør dekkes av staten. </w:t>
      </w:r>
    </w:p>
    <w:p w14:paraId="19CCA075" w14:textId="53A18199" w:rsidR="00957894" w:rsidRDefault="00957894" w:rsidP="007F1137">
      <w:pPr>
        <w:rPr>
          <w:rFonts w:cstheme="minorHAnsi"/>
          <w:bCs/>
          <w:szCs w:val="24"/>
        </w:rPr>
      </w:pPr>
      <w:r w:rsidRPr="005737DE">
        <w:rPr>
          <w:rFonts w:cstheme="minorHAnsi"/>
          <w:bCs/>
          <w:szCs w:val="24"/>
          <w:u w:val="single"/>
        </w:rPr>
        <w:t>Statnett</w:t>
      </w:r>
      <w:r w:rsidRPr="00957894">
        <w:rPr>
          <w:rFonts w:cstheme="minorHAnsi"/>
          <w:bCs/>
          <w:szCs w:val="24"/>
        </w:rPr>
        <w:t xml:space="preserve"> melder at planlagt skogvern i disse områdene ikke berører Statnett sine anlegg eller planer. Statnett har ingen bemerkninger til skogvern i disse områdene.</w:t>
      </w:r>
    </w:p>
    <w:p w14:paraId="6B137C04" w14:textId="06C8D519" w:rsidR="00957894" w:rsidRDefault="00957894" w:rsidP="007F1137">
      <w:pPr>
        <w:rPr>
          <w:rFonts w:cstheme="minorHAnsi"/>
          <w:bCs/>
          <w:szCs w:val="24"/>
        </w:rPr>
      </w:pPr>
      <w:r w:rsidRPr="005737DE">
        <w:rPr>
          <w:rFonts w:cstheme="minorHAnsi"/>
          <w:bCs/>
          <w:szCs w:val="24"/>
          <w:u w:val="single"/>
        </w:rPr>
        <w:t>Naturvernforbundet</w:t>
      </w:r>
      <w:r w:rsidRPr="00957894">
        <w:rPr>
          <w:rFonts w:cstheme="minorHAnsi"/>
          <w:bCs/>
          <w:szCs w:val="24"/>
        </w:rPr>
        <w:t xml:space="preserve"> er positive til arbeidet med frivillig vern av skog, men at det også er svært viktig at det også gjennomføres ordinære verneprosesser som ikke forutsetter samtykke fra grunneier av hensyn til å verne de mest verdifulle områdene. Videre har de forslag til spesifikke områder og skogtyper som bør prioriteres for vern og rapporter som er utarbeidet.  </w:t>
      </w:r>
    </w:p>
    <w:p w14:paraId="6C4E7FD8" w14:textId="1A77A240" w:rsidR="00957894" w:rsidRDefault="0001706B" w:rsidP="007F1137">
      <w:pPr>
        <w:rPr>
          <w:rFonts w:cstheme="minorHAnsi"/>
          <w:bCs/>
          <w:szCs w:val="24"/>
        </w:rPr>
      </w:pPr>
      <w:r w:rsidRPr="005737DE">
        <w:rPr>
          <w:rFonts w:cstheme="minorHAnsi"/>
          <w:bCs/>
          <w:szCs w:val="24"/>
          <w:u w:val="single"/>
        </w:rPr>
        <w:t>Språkrådet</w:t>
      </w:r>
      <w:r w:rsidRPr="0001706B">
        <w:rPr>
          <w:rFonts w:cstheme="minorHAnsi"/>
          <w:bCs/>
          <w:szCs w:val="24"/>
        </w:rPr>
        <w:t xml:space="preserve"> har </w:t>
      </w:r>
      <w:r w:rsidRPr="0001706B">
        <w:rPr>
          <w:rFonts w:cstheme="minorHAnsi"/>
          <w:bCs/>
          <w:szCs w:val="24"/>
        </w:rPr>
        <w:t xml:space="preserve">ingen </w:t>
      </w:r>
      <w:r w:rsidRPr="0001706B">
        <w:rPr>
          <w:rFonts w:cstheme="minorHAnsi"/>
          <w:bCs/>
          <w:szCs w:val="24"/>
        </w:rPr>
        <w:t xml:space="preserve">merknader til at navnet </w:t>
      </w:r>
      <w:proofErr w:type="spellStart"/>
      <w:r w:rsidRPr="0001706B">
        <w:rPr>
          <w:rFonts w:cstheme="minorHAnsi"/>
          <w:bCs/>
          <w:szCs w:val="24"/>
        </w:rPr>
        <w:t>Ørdalen</w:t>
      </w:r>
      <w:proofErr w:type="spellEnd"/>
      <w:r w:rsidRPr="0001706B">
        <w:rPr>
          <w:rFonts w:cstheme="minorHAnsi"/>
          <w:bCs/>
          <w:szCs w:val="24"/>
        </w:rPr>
        <w:t xml:space="preserve"> naturreservat videreføres på det utvidede verneområdet.</w:t>
      </w:r>
    </w:p>
    <w:p w14:paraId="611AA57E" w14:textId="5D045825" w:rsidR="0001706B" w:rsidRPr="002063CF" w:rsidRDefault="0001706B" w:rsidP="007F1137">
      <w:pPr>
        <w:rPr>
          <w:rFonts w:cstheme="minorHAnsi"/>
          <w:bCs/>
          <w:szCs w:val="24"/>
        </w:rPr>
      </w:pPr>
      <w:r w:rsidRPr="005737DE">
        <w:rPr>
          <w:rFonts w:cstheme="minorHAnsi"/>
          <w:bCs/>
          <w:szCs w:val="24"/>
          <w:u w:val="single"/>
        </w:rPr>
        <w:t>Forsvarsbygg</w:t>
      </w:r>
      <w:r w:rsidRPr="0001706B">
        <w:rPr>
          <w:rFonts w:cstheme="minorHAnsi"/>
          <w:bCs/>
          <w:szCs w:val="24"/>
        </w:rPr>
        <w:t xml:space="preserve"> ber om at det generelle unntaket for militær operativ virksomhet og unntaket for avgang og landing med Forsvarets luftfartøy tas med i forskriftsteksten. </w:t>
      </w:r>
    </w:p>
    <w:p w14:paraId="57C10037" w14:textId="77777777" w:rsidR="00354C8A" w:rsidRDefault="007F1137" w:rsidP="007F1137">
      <w:pPr>
        <w:rPr>
          <w:rFonts w:cstheme="minorHAnsi"/>
          <w:b/>
          <w:szCs w:val="24"/>
        </w:rPr>
      </w:pPr>
      <w:r w:rsidRPr="004A3B0F">
        <w:rPr>
          <w:rFonts w:cstheme="minorHAnsi"/>
          <w:b/>
          <w:szCs w:val="24"/>
        </w:rPr>
        <w:t>Statsforvalterens kommentarer</w:t>
      </w:r>
    </w:p>
    <w:p w14:paraId="77585E7E" w14:textId="13D8DF3E" w:rsidR="00354C8A" w:rsidRPr="00354C8A" w:rsidRDefault="00354C8A" w:rsidP="007F1137">
      <w:pPr>
        <w:rPr>
          <w:rFonts w:cstheme="minorHAnsi"/>
          <w:bCs/>
          <w:szCs w:val="24"/>
        </w:rPr>
      </w:pPr>
      <w:r w:rsidRPr="00354C8A">
        <w:rPr>
          <w:rFonts w:cstheme="minorHAnsi"/>
          <w:bCs/>
          <w:szCs w:val="24"/>
        </w:rPr>
        <w:t>Statsforvalteren tar innspillene fra Inderøy kommune, NVE, Statnett, Trøndelag fylkeskommune, Naturvernforbundet og DMF til orientering.</w:t>
      </w:r>
    </w:p>
    <w:p w14:paraId="32D6BFD0" w14:textId="05844CBF" w:rsidR="007F1137" w:rsidRPr="00FB3DA9" w:rsidRDefault="007F1137" w:rsidP="007F1137">
      <w:pPr>
        <w:rPr>
          <w:rFonts w:cstheme="minorHAnsi"/>
          <w:bCs/>
          <w:szCs w:val="24"/>
        </w:rPr>
      </w:pPr>
      <w:r w:rsidRPr="004A3B0F">
        <w:rPr>
          <w:rFonts w:cstheme="minorHAnsi"/>
          <w:bCs/>
          <w:i/>
          <w:iCs/>
          <w:szCs w:val="24"/>
        </w:rPr>
        <w:t>Navn</w:t>
      </w:r>
      <w:r w:rsidR="00FB3DA9">
        <w:rPr>
          <w:rFonts w:cstheme="minorHAnsi"/>
          <w:bCs/>
          <w:i/>
          <w:iCs/>
          <w:szCs w:val="24"/>
        </w:rPr>
        <w:br/>
      </w:r>
      <w:r w:rsidR="004404B7" w:rsidRPr="004404B7">
        <w:rPr>
          <w:rFonts w:cstheme="minorHAnsi"/>
          <w:bCs/>
          <w:szCs w:val="24"/>
        </w:rPr>
        <w:t>Statsforvalteren tilrår navnet Ørdalen som i høringsforslaget, og som støttet av Språkrådet.</w:t>
      </w:r>
    </w:p>
    <w:p w14:paraId="753B59D8" w14:textId="4C715EC9" w:rsidR="007F1137" w:rsidRPr="004404B7" w:rsidRDefault="007F1137" w:rsidP="007F1137">
      <w:pPr>
        <w:rPr>
          <w:rFonts w:cstheme="minorHAnsi"/>
          <w:bCs/>
          <w:szCs w:val="24"/>
        </w:rPr>
      </w:pPr>
      <w:r w:rsidRPr="004A3B0F">
        <w:rPr>
          <w:rFonts w:cstheme="minorHAnsi"/>
          <w:bCs/>
          <w:i/>
          <w:iCs/>
          <w:szCs w:val="24"/>
        </w:rPr>
        <w:t>Avgrensing</w:t>
      </w:r>
      <w:r w:rsidR="004404B7">
        <w:rPr>
          <w:rFonts w:cstheme="minorHAnsi"/>
          <w:bCs/>
          <w:i/>
          <w:iCs/>
          <w:szCs w:val="24"/>
        </w:rPr>
        <w:br/>
      </w:r>
      <w:r w:rsidR="004404B7" w:rsidRPr="004404B7">
        <w:rPr>
          <w:rFonts w:cstheme="minorHAnsi"/>
          <w:bCs/>
          <w:szCs w:val="24"/>
        </w:rPr>
        <w:t>Statsforvalteren tilrår avgrensingen som i høringsforslaget. </w:t>
      </w:r>
    </w:p>
    <w:p w14:paraId="76F2811D" w14:textId="4BB5B008" w:rsidR="007F1137" w:rsidRPr="004404B7" w:rsidRDefault="007F1137" w:rsidP="007F1137">
      <w:pPr>
        <w:rPr>
          <w:rFonts w:cstheme="minorHAnsi"/>
          <w:bCs/>
          <w:szCs w:val="24"/>
        </w:rPr>
      </w:pPr>
      <w:r w:rsidRPr="004A3B0F">
        <w:rPr>
          <w:rFonts w:cstheme="minorHAnsi"/>
          <w:bCs/>
          <w:i/>
          <w:iCs/>
          <w:szCs w:val="24"/>
        </w:rPr>
        <w:lastRenderedPageBreak/>
        <w:t>Verneforskrift</w:t>
      </w:r>
      <w:r w:rsidR="004404B7">
        <w:rPr>
          <w:rFonts w:cstheme="minorHAnsi"/>
          <w:bCs/>
          <w:i/>
          <w:iCs/>
          <w:szCs w:val="24"/>
        </w:rPr>
        <w:br/>
      </w:r>
      <w:r w:rsidR="004404B7" w:rsidRPr="004404B7">
        <w:rPr>
          <w:rFonts w:cstheme="minorHAnsi"/>
          <w:bCs/>
          <w:szCs w:val="24"/>
        </w:rPr>
        <w:t>Innspillet fra Forsvarsbygg om at det generelle unntaket for militær operativ virksomhet og unntaket for avgang og landing med Forsvarets luftfartøy tas med i forskriftsteksten, ble imøtegått i § 6 allerede ved høringen. Ordlyden i høringsforslaget beholdes.</w:t>
      </w:r>
    </w:p>
    <w:p w14:paraId="2C397E44" w14:textId="04DC8968" w:rsidR="007F1137" w:rsidRPr="004404B7" w:rsidRDefault="007F1137" w:rsidP="007F1137">
      <w:pPr>
        <w:rPr>
          <w:rFonts w:cstheme="minorHAnsi"/>
          <w:bCs/>
          <w:szCs w:val="24"/>
        </w:rPr>
      </w:pPr>
      <w:r w:rsidRPr="004A3B0F">
        <w:rPr>
          <w:rFonts w:cstheme="minorHAnsi"/>
          <w:b/>
          <w:szCs w:val="24"/>
        </w:rPr>
        <w:t>Statsforvalterens tilråding</w:t>
      </w:r>
      <w:r w:rsidR="004404B7">
        <w:rPr>
          <w:rFonts w:cstheme="minorHAnsi"/>
          <w:b/>
          <w:szCs w:val="24"/>
        </w:rPr>
        <w:br/>
      </w:r>
      <w:r w:rsidR="00AC648F" w:rsidRPr="00AC648F">
        <w:rPr>
          <w:rFonts w:cstheme="minorHAnsi"/>
          <w:bCs/>
          <w:szCs w:val="24"/>
        </w:rPr>
        <w:t>Statsforvalteren tilrår at området blir vernet som naturreservat.</w:t>
      </w:r>
    </w:p>
    <w:p w14:paraId="34ADC3BB" w14:textId="09B8741C" w:rsidR="007F1137" w:rsidRPr="004A3B0F" w:rsidRDefault="007F1137" w:rsidP="007F1137">
      <w:r w:rsidRPr="46046156">
        <w:rPr>
          <w:b/>
        </w:rPr>
        <w:t>Vedlegg</w:t>
      </w:r>
      <w:r>
        <w:br/>
        <w:t xml:space="preserve">Vedlegg 1. Forslag til vernekart for </w:t>
      </w:r>
      <w:proofErr w:type="spellStart"/>
      <w:r w:rsidR="38945083">
        <w:t>Ørdalen</w:t>
      </w:r>
      <w:proofErr w:type="spellEnd"/>
      <w:r w:rsidR="38945083">
        <w:t xml:space="preserve"> i Inderøy </w:t>
      </w:r>
      <w:r>
        <w:t>kommune</w:t>
      </w:r>
    </w:p>
    <w:p w14:paraId="257A20F0" w14:textId="12243EB9" w:rsidR="007F1137" w:rsidRDefault="007F1137" w:rsidP="46046156">
      <w:r>
        <w:t>Vedlegg 2. Verneforskrift</w:t>
      </w:r>
      <w:r w:rsidR="5E411FC7">
        <w:t xml:space="preserve"> for </w:t>
      </w:r>
      <w:proofErr w:type="spellStart"/>
      <w:r w:rsidR="5E411FC7">
        <w:t>Ørdalen</w:t>
      </w:r>
      <w:proofErr w:type="spellEnd"/>
      <w:r w:rsidR="5E411FC7">
        <w:t xml:space="preserve"> i Inderøy kommune</w:t>
      </w:r>
    </w:p>
    <w:p w14:paraId="5B1653A4" w14:textId="71418DAC" w:rsidR="007F1137" w:rsidRPr="004A3B0F" w:rsidRDefault="007F1137" w:rsidP="007F1137">
      <w:r>
        <w:t>Vedlegg 3. Avveiing skogbruk/skogvern</w:t>
      </w:r>
    </w:p>
    <w:p w14:paraId="0293A116" w14:textId="160623C1" w:rsidR="007F1137" w:rsidRPr="004A3B0F" w:rsidRDefault="007F1137" w:rsidP="007F1137">
      <w:r>
        <w:t xml:space="preserve">Vedlegg </w:t>
      </w:r>
      <w:r w:rsidR="30A358E9">
        <w:t>4</w:t>
      </w:r>
      <w:r>
        <w:t>. Høringsuttalelser samlet</w:t>
      </w:r>
    </w:p>
    <w:p w14:paraId="7F7B6636" w14:textId="77777777" w:rsidR="00D8627B" w:rsidRPr="004A3B0F" w:rsidRDefault="00D8627B" w:rsidP="00D8627B"/>
    <w:p w14:paraId="36CBB138" w14:textId="77777777" w:rsidR="00694775" w:rsidRPr="004A3B0F" w:rsidRDefault="00694775" w:rsidP="0031792B">
      <w:pPr>
        <w:pStyle w:val="Overskrift2"/>
      </w:pPr>
      <w:bookmarkStart w:id="49" w:name="_Toc173497440"/>
      <w:r w:rsidRPr="004A3B0F">
        <w:t>Drættvika i Indre Fosen kommune, Trøndelag fylke – utvidelse</w:t>
      </w:r>
      <w:bookmarkEnd w:id="49"/>
    </w:p>
    <w:tbl>
      <w:tblPr>
        <w:tblStyle w:val="Tabellrutenett"/>
        <w:tblW w:w="0" w:type="auto"/>
        <w:tblLook w:val="04A0" w:firstRow="1" w:lastRow="0" w:firstColumn="1" w:lastColumn="0" w:noHBand="0" w:noVBand="1"/>
      </w:tblPr>
      <w:tblGrid>
        <w:gridCol w:w="2819"/>
        <w:gridCol w:w="6197"/>
      </w:tblGrid>
      <w:tr w:rsidR="001E1ED7" w:rsidRPr="004A3B0F" w14:paraId="1E0371EE" w14:textId="77777777">
        <w:tc>
          <w:tcPr>
            <w:tcW w:w="2830" w:type="dxa"/>
          </w:tcPr>
          <w:p w14:paraId="4CF8707F" w14:textId="15C9A3C9" w:rsidR="001E1ED7" w:rsidRPr="004A3B0F" w:rsidRDefault="001E1ED7">
            <w:pPr>
              <w:rPr>
                <w:rFonts w:cstheme="minorHAnsi"/>
                <w:lang w:eastAsia="nb-NO"/>
              </w:rPr>
            </w:pPr>
            <w:bookmarkStart w:id="50" w:name="_Hlk171080557"/>
            <w:r w:rsidRPr="004A3B0F">
              <w:rPr>
                <w:rFonts w:cstheme="minorHAnsi"/>
                <w:lang w:eastAsia="nb-NO"/>
              </w:rPr>
              <w:t>Totalareal</w:t>
            </w:r>
          </w:p>
        </w:tc>
        <w:tc>
          <w:tcPr>
            <w:tcW w:w="6232" w:type="dxa"/>
          </w:tcPr>
          <w:p w14:paraId="7200A694" w14:textId="440D035F"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"Areal" </w:instrText>
            </w:r>
            <w:r w:rsidRPr="004A3B0F">
              <w:rPr>
                <w:rFonts w:cstheme="minorHAnsi"/>
                <w:lang w:eastAsia="nb-NO"/>
              </w:rPr>
              <w:fldChar w:fldCharType="separate"/>
            </w:r>
            <w:r w:rsidRPr="004A3B0F">
              <w:rPr>
                <w:rFonts w:cstheme="minorHAnsi"/>
                <w:noProof/>
                <w:lang w:eastAsia="nb-NO"/>
              </w:rPr>
              <w:t>244</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r w:rsidRPr="004A3B0F">
              <w:rPr>
                <w:rFonts w:cstheme="minorHAnsi"/>
                <w:lang w:eastAsia="nb-NO"/>
              </w:rPr>
              <w:t xml:space="preserve"> </w:t>
            </w:r>
            <w:r w:rsidRPr="004A3B0F">
              <w:rPr>
                <w:rFonts w:cstheme="minorHAnsi"/>
                <w:lang w:eastAsia="nb-NO"/>
              </w:rPr>
              <w:fldChar w:fldCharType="begin"/>
            </w:r>
            <w:r w:rsidRPr="004A3B0F">
              <w:rPr>
                <w:rFonts w:cstheme="minorHAnsi"/>
                <w:lang w:eastAsia="nb-NO"/>
              </w:rPr>
              <w:instrText xml:space="preserve"> MERGEFIELD "TotalarealEtvUtv" </w:instrText>
            </w:r>
            <w:r w:rsidRPr="004A3B0F">
              <w:rPr>
                <w:rFonts w:cstheme="minorHAnsi"/>
                <w:lang w:eastAsia="nb-NO"/>
              </w:rPr>
              <w:fldChar w:fldCharType="separate"/>
            </w:r>
            <w:r w:rsidRPr="004A3B0F">
              <w:rPr>
                <w:rFonts w:cstheme="minorHAnsi"/>
                <w:noProof/>
                <w:lang w:eastAsia="nb-NO"/>
              </w:rPr>
              <w:t xml:space="preserve">nytt areal, til sammen 540 </w:t>
            </w:r>
            <w:r w:rsidR="001335B2" w:rsidRPr="004A3B0F">
              <w:rPr>
                <w:rFonts w:cstheme="minorHAnsi"/>
                <w:noProof/>
                <w:lang w:eastAsia="nb-NO"/>
              </w:rPr>
              <w:t>dekar</w:t>
            </w:r>
            <w:r w:rsidRPr="004A3B0F">
              <w:rPr>
                <w:rFonts w:cstheme="minorHAnsi"/>
                <w:lang w:eastAsia="nb-NO"/>
              </w:rPr>
              <w:fldChar w:fldCharType="end"/>
            </w:r>
          </w:p>
        </w:tc>
      </w:tr>
      <w:tr w:rsidR="001E1ED7" w:rsidRPr="004A3B0F" w14:paraId="26D4D62A" w14:textId="77777777">
        <w:tc>
          <w:tcPr>
            <w:tcW w:w="2830" w:type="dxa"/>
          </w:tcPr>
          <w:p w14:paraId="05367C2D" w14:textId="739D1315" w:rsidR="001E1ED7" w:rsidRPr="004A3B0F" w:rsidRDefault="001E1ED7">
            <w:pPr>
              <w:rPr>
                <w:rFonts w:cstheme="minorHAnsi"/>
                <w:lang w:eastAsia="nb-NO"/>
              </w:rPr>
            </w:pPr>
            <w:r w:rsidRPr="004A3B0F">
              <w:rPr>
                <w:rFonts w:cstheme="minorHAnsi"/>
                <w:lang w:eastAsia="nb-NO"/>
              </w:rPr>
              <w:t>Skogareal totalt</w:t>
            </w:r>
          </w:p>
        </w:tc>
        <w:tc>
          <w:tcPr>
            <w:tcW w:w="6232" w:type="dxa"/>
          </w:tcPr>
          <w:p w14:paraId="16466D1E" w14:textId="3E30D80D"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Skog </w:instrText>
            </w:r>
            <w:r w:rsidRPr="004A3B0F">
              <w:rPr>
                <w:rFonts w:cstheme="minorHAnsi"/>
                <w:lang w:eastAsia="nb-NO"/>
              </w:rPr>
              <w:fldChar w:fldCharType="separate"/>
            </w:r>
            <w:r w:rsidRPr="004A3B0F">
              <w:rPr>
                <w:rFonts w:cstheme="minorHAnsi"/>
                <w:noProof/>
                <w:lang w:eastAsia="nb-NO"/>
              </w:rPr>
              <w:t>238</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524551AC" w14:textId="77777777">
        <w:tc>
          <w:tcPr>
            <w:tcW w:w="2830" w:type="dxa"/>
          </w:tcPr>
          <w:p w14:paraId="4E28E0EC" w14:textId="6BF20E41" w:rsidR="001E1ED7" w:rsidRPr="004A3B0F" w:rsidRDefault="001E1ED7">
            <w:pPr>
              <w:rPr>
                <w:rFonts w:cstheme="minorHAnsi"/>
                <w:lang w:eastAsia="nb-NO"/>
              </w:rPr>
            </w:pPr>
            <w:r w:rsidRPr="004A3B0F">
              <w:rPr>
                <w:rFonts w:cstheme="minorHAnsi"/>
                <w:lang w:eastAsia="nb-NO"/>
              </w:rPr>
              <w:t>Produktiv skog</w:t>
            </w:r>
          </w:p>
        </w:tc>
        <w:tc>
          <w:tcPr>
            <w:tcW w:w="6232" w:type="dxa"/>
          </w:tcPr>
          <w:p w14:paraId="1149AB82" w14:textId="2CB90434"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ProduktivSkog </w:instrText>
            </w:r>
            <w:r w:rsidRPr="004A3B0F">
              <w:rPr>
                <w:rFonts w:cstheme="minorHAnsi"/>
                <w:lang w:eastAsia="nb-NO"/>
              </w:rPr>
              <w:fldChar w:fldCharType="separate"/>
            </w:r>
            <w:r w:rsidRPr="004A3B0F">
              <w:rPr>
                <w:rFonts w:cstheme="minorHAnsi"/>
                <w:noProof/>
                <w:lang w:eastAsia="nb-NO"/>
              </w:rPr>
              <w:t>196</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4064FADD" w14:textId="77777777">
        <w:tc>
          <w:tcPr>
            <w:tcW w:w="2830" w:type="dxa"/>
          </w:tcPr>
          <w:p w14:paraId="485B1D35" w14:textId="4019B6BE" w:rsidR="001E1ED7" w:rsidRPr="004A3B0F" w:rsidRDefault="001E1ED7">
            <w:pPr>
              <w:rPr>
                <w:rFonts w:cstheme="minorHAnsi"/>
                <w:lang w:eastAsia="nb-NO"/>
              </w:rPr>
            </w:pPr>
            <w:r w:rsidRPr="004A3B0F">
              <w:rPr>
                <w:rFonts w:cstheme="minorHAnsi"/>
                <w:lang w:eastAsia="nb-NO"/>
              </w:rPr>
              <w:t>Høyde over havet</w:t>
            </w:r>
          </w:p>
        </w:tc>
        <w:tc>
          <w:tcPr>
            <w:tcW w:w="6232" w:type="dxa"/>
          </w:tcPr>
          <w:p w14:paraId="6A7C5F68" w14:textId="77777777"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"HoydeOverhavet" </w:instrText>
            </w:r>
            <w:r w:rsidRPr="004A3B0F">
              <w:rPr>
                <w:rFonts w:cstheme="minorHAnsi"/>
                <w:lang w:eastAsia="nb-NO"/>
              </w:rPr>
              <w:fldChar w:fldCharType="separate"/>
            </w:r>
            <w:r w:rsidRPr="004A3B0F">
              <w:rPr>
                <w:rFonts w:cstheme="minorHAnsi"/>
                <w:noProof/>
                <w:lang w:eastAsia="nb-NO"/>
              </w:rPr>
              <w:t>0 - 206</w:t>
            </w:r>
            <w:r w:rsidRPr="004A3B0F">
              <w:rPr>
                <w:rFonts w:cstheme="minorHAnsi"/>
                <w:lang w:eastAsia="nb-NO"/>
              </w:rPr>
              <w:fldChar w:fldCharType="end"/>
            </w:r>
            <w:r w:rsidRPr="004A3B0F">
              <w:rPr>
                <w:rFonts w:cstheme="minorHAnsi"/>
                <w:lang w:eastAsia="nb-NO"/>
              </w:rPr>
              <w:t xml:space="preserve"> moh</w:t>
            </w:r>
          </w:p>
        </w:tc>
      </w:tr>
    </w:tbl>
    <w:p w14:paraId="7CF8C134" w14:textId="77777777" w:rsidR="001E1ED7" w:rsidRPr="004A3B0F" w:rsidRDefault="001E1ED7" w:rsidP="001E1ED7"/>
    <w:p w14:paraId="6E18EEAF" w14:textId="77777777" w:rsidR="001E1ED7" w:rsidRPr="004A3B0F" w:rsidRDefault="001E1ED7" w:rsidP="001E1ED7">
      <w:pPr>
        <w:rPr>
          <w:rFonts w:cstheme="minorHAnsi"/>
          <w:b/>
          <w:szCs w:val="24"/>
        </w:rPr>
      </w:pPr>
      <w:r w:rsidRPr="004A3B0F">
        <w:rPr>
          <w:rFonts w:cstheme="minorHAnsi"/>
          <w:b/>
          <w:szCs w:val="24"/>
        </w:rPr>
        <w:t>Verneformål og særskilte verneverdier</w:t>
      </w:r>
    </w:p>
    <w:p w14:paraId="4D89A716" w14:textId="77777777" w:rsidR="001E1ED7" w:rsidRPr="004A3B0F" w:rsidRDefault="001E1ED7" w:rsidP="001E1ED7">
      <w:pPr>
        <w:rPr>
          <w:rFonts w:cstheme="minorHAnsi"/>
          <w:bCs/>
          <w:noProof/>
          <w:szCs w:val="24"/>
        </w:rPr>
      </w:pPr>
      <w:r w:rsidRPr="004A3B0F">
        <w:rPr>
          <w:rFonts w:cstheme="minorHAnsi"/>
          <w:bCs/>
          <w:i/>
          <w:iCs/>
          <w:szCs w:val="24"/>
        </w:rPr>
        <w:t>Verneformål</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Verneformål </w:instrText>
      </w:r>
      <w:r w:rsidRPr="004A3B0F">
        <w:rPr>
          <w:rFonts w:cstheme="minorHAnsi"/>
          <w:bCs/>
          <w:szCs w:val="24"/>
        </w:rPr>
        <w:fldChar w:fldCharType="separate"/>
      </w:r>
      <w:r w:rsidRPr="004A3B0F">
        <w:rPr>
          <w:rFonts w:cstheme="minorHAnsi"/>
          <w:bCs/>
          <w:noProof/>
          <w:szCs w:val="24"/>
        </w:rPr>
        <w:t>Formålet med forskriften er å bevare et område som representerer bestemte typer natur i form av lite påvirket skog og spesielt naturtypene rik barskog og rik edelløvskog.</w:t>
      </w:r>
    </w:p>
    <w:p w14:paraId="34DBC60B" w14:textId="77777777" w:rsidR="001E1ED7" w:rsidRPr="004A3B0F" w:rsidRDefault="001E1ED7" w:rsidP="001E1ED7">
      <w:pPr>
        <w:rPr>
          <w:rFonts w:cstheme="minorHAnsi"/>
          <w:bCs/>
          <w:noProof/>
          <w:szCs w:val="24"/>
        </w:rPr>
      </w:pPr>
      <w:r w:rsidRPr="004A3B0F">
        <w:rPr>
          <w:rFonts w:cstheme="minorHAnsi"/>
          <w:bCs/>
          <w:noProof/>
          <w:szCs w:val="24"/>
        </w:rPr>
        <w:t>Det er en målsetting å beholde verneverdiene i mest mulig urørt tilstand, og eventuelt videreutvikle dem.</w:t>
      </w:r>
    </w:p>
    <w:p w14:paraId="6E495FAC" w14:textId="77777777" w:rsidR="001E1ED7" w:rsidRPr="004A3B0F" w:rsidRDefault="001E1ED7" w:rsidP="001E1ED7">
      <w:pPr>
        <w:rPr>
          <w:rFonts w:cstheme="minorHAnsi"/>
          <w:bCs/>
          <w:szCs w:val="24"/>
        </w:rPr>
      </w:pPr>
      <w:r w:rsidRPr="004A3B0F">
        <w:rPr>
          <w:rFonts w:cstheme="minorHAnsi"/>
          <w:bCs/>
          <w:noProof/>
          <w:szCs w:val="24"/>
        </w:rPr>
        <w:t>Formålet omfatter også bevaring av det samiske naturgrunnlaget.</w:t>
      </w:r>
      <w:r w:rsidRPr="004A3B0F">
        <w:rPr>
          <w:rFonts w:cstheme="minorHAnsi"/>
          <w:bCs/>
          <w:szCs w:val="24"/>
        </w:rPr>
        <w:fldChar w:fldCharType="end"/>
      </w:r>
    </w:p>
    <w:p w14:paraId="5A409AA3" w14:textId="48F5583E" w:rsidR="001E1ED7" w:rsidRPr="004A3B0F" w:rsidRDefault="001E1ED7" w:rsidP="001E1ED7">
      <w:pPr>
        <w:rPr>
          <w:rFonts w:cstheme="minorHAnsi"/>
          <w:bCs/>
          <w:szCs w:val="24"/>
        </w:rPr>
      </w:pPr>
      <w:r w:rsidRPr="004A3B0F">
        <w:rPr>
          <w:rFonts w:cstheme="minorHAnsi"/>
          <w:bCs/>
          <w:i/>
          <w:iCs/>
          <w:szCs w:val="24"/>
        </w:rPr>
        <w:t>Verneverdier og naturverdier</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Områdebeskrivelse </w:instrText>
      </w:r>
      <w:r w:rsidRPr="004A3B0F">
        <w:rPr>
          <w:rFonts w:cstheme="minorHAnsi"/>
          <w:bCs/>
          <w:szCs w:val="24"/>
        </w:rPr>
        <w:fldChar w:fldCharType="separate"/>
      </w:r>
      <w:r w:rsidRPr="004A3B0F">
        <w:rPr>
          <w:rFonts w:cstheme="minorHAnsi"/>
          <w:bCs/>
          <w:noProof/>
          <w:szCs w:val="24"/>
        </w:rPr>
        <w:t>Drættvika (utvidelse) ligger på nordsiden av Trondheimsfjorden og strekker seg helt ned til sjøkanten. Den sørvendte himmelretningen gir grobunn for varmekjære treslag som alm, ask og hassel. I tillegg er det stedvis rikere bakkvegetasjon.</w:t>
      </w:r>
      <w:r w:rsidRPr="004A3B0F">
        <w:rPr>
          <w:rFonts w:cstheme="minorHAnsi"/>
          <w:bCs/>
          <w:szCs w:val="24"/>
        </w:rPr>
        <w:fldChar w:fldCharType="end"/>
      </w:r>
      <w:r w:rsidR="00C95FF0">
        <w:rPr>
          <w:rFonts w:cstheme="minorHAnsi"/>
          <w:bCs/>
          <w:szCs w:val="24"/>
        </w:rPr>
        <w:t xml:space="preserve"> Verneforslaget innebærer en </w:t>
      </w:r>
      <w:r w:rsidRPr="004A3B0F">
        <w:rPr>
          <w:rFonts w:cstheme="minorHAnsi"/>
          <w:bCs/>
          <w:szCs w:val="24"/>
        </w:rPr>
        <w:fldChar w:fldCharType="begin"/>
      </w:r>
      <w:r w:rsidRPr="004A3B0F">
        <w:rPr>
          <w:rFonts w:cstheme="minorHAnsi"/>
          <w:bCs/>
          <w:szCs w:val="24"/>
        </w:rPr>
        <w:instrText xml:space="preserve"> MERGEFIELD Generelle_verneverdier </w:instrText>
      </w:r>
      <w:r w:rsidRPr="004A3B0F">
        <w:rPr>
          <w:rFonts w:cstheme="minorHAnsi"/>
          <w:bCs/>
          <w:szCs w:val="24"/>
        </w:rPr>
        <w:fldChar w:fldCharType="separate"/>
      </w:r>
      <w:r w:rsidR="00C95FF0">
        <w:rPr>
          <w:rFonts w:cstheme="minorHAnsi"/>
          <w:bCs/>
          <w:noProof/>
          <w:szCs w:val="24"/>
        </w:rPr>
        <w:t>u</w:t>
      </w:r>
      <w:r w:rsidRPr="004A3B0F">
        <w:rPr>
          <w:rFonts w:cstheme="minorHAnsi"/>
          <w:bCs/>
          <w:noProof/>
          <w:szCs w:val="24"/>
        </w:rPr>
        <w:t>tvidelse av Drættvika naturreservat i vestlig retning, og består av tre delområder. Her er edelløvskog og rikere bakkvegetasjon sammen med gammel skog.</w:t>
      </w:r>
      <w:r w:rsidRPr="004A3B0F">
        <w:rPr>
          <w:rFonts w:cstheme="minorHAnsi"/>
          <w:bCs/>
          <w:szCs w:val="24"/>
        </w:rPr>
        <w:fldChar w:fldCharType="end"/>
      </w:r>
    </w:p>
    <w:p w14:paraId="7B793A53" w14:textId="77777777" w:rsidR="001E1ED7" w:rsidRPr="004A3B0F"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Skogstruktur_og_påvirkning </w:instrText>
      </w:r>
      <w:r w:rsidRPr="004A3B0F">
        <w:rPr>
          <w:rFonts w:cstheme="minorHAnsi"/>
          <w:bCs/>
          <w:szCs w:val="24"/>
        </w:rPr>
        <w:fldChar w:fldCharType="separate"/>
      </w:r>
      <w:r w:rsidRPr="004A3B0F">
        <w:rPr>
          <w:rFonts w:cstheme="minorHAnsi"/>
          <w:bCs/>
          <w:noProof/>
          <w:szCs w:val="24"/>
        </w:rPr>
        <w:t>Tresjiktet er vekslende mellom gran, furu, alm, ask, bjørk, gråor, hassel, osp, rogn og selje, hvorav kombinasjonen av bartrær og løvtrær omtrent er 50 % hver for seg. Grana er målt til opptil 200 år og furua er målt til inntil 400 år gammel. Det er spor etter hogst fra eldre tid i form av stubber, men død ved finnes likevel i flere nedbrytingsstadier.</w:t>
      </w:r>
      <w:r w:rsidRPr="004A3B0F">
        <w:rPr>
          <w:rFonts w:cstheme="minorHAnsi"/>
          <w:bCs/>
          <w:szCs w:val="24"/>
        </w:rPr>
        <w:fldChar w:fldCharType="end"/>
      </w:r>
    </w:p>
    <w:p w14:paraId="74BF7D8E" w14:textId="77777777" w:rsidR="001E1ED7" w:rsidRPr="004A3B0F"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Fagligbeskrivelse_verdi_og_mangeloppfyl </w:instrText>
      </w:r>
      <w:r w:rsidRPr="004A3B0F">
        <w:rPr>
          <w:rFonts w:cstheme="minorHAnsi"/>
          <w:bCs/>
          <w:szCs w:val="24"/>
        </w:rPr>
        <w:fldChar w:fldCharType="separate"/>
      </w:r>
      <w:r w:rsidRPr="004A3B0F">
        <w:rPr>
          <w:rFonts w:cstheme="minorHAnsi"/>
          <w:bCs/>
          <w:noProof/>
          <w:szCs w:val="24"/>
        </w:rPr>
        <w:t xml:space="preserve">Området er sammensatt av mange treslag, men hovedkvalitetene er knyttet til edelløvskog og gammel barskog. De rødlistede naturtypene kalk og lågurtfuruskog (VU), lågurtedelløvskog (VU), kalkgranskog (VU), frisk rik edellauskog (NT), høgstaude granskog (NT) er registrert i tillegg til rødlisteartene alm (EN), ask (EN), svartsonekjuke (NT), gubbeskjegg (NT), hvithodenål (NT). Området </w:t>
      </w:r>
      <w:r w:rsidRPr="004A3B0F">
        <w:rPr>
          <w:rFonts w:cstheme="minorHAnsi"/>
          <w:bCs/>
          <w:noProof/>
          <w:szCs w:val="24"/>
        </w:rPr>
        <w:lastRenderedPageBreak/>
        <w:t>oppfyller prioriteringer og mangler i skogvernet med mer vern av lavereliggende høyproduktiv skog og i noe grad kalkskog.</w:t>
      </w:r>
      <w:r w:rsidRPr="004A3B0F">
        <w:rPr>
          <w:rFonts w:cstheme="minorHAnsi"/>
          <w:bCs/>
          <w:szCs w:val="24"/>
        </w:rPr>
        <w:fldChar w:fldCharType="end"/>
      </w:r>
    </w:p>
    <w:p w14:paraId="5ABC7C44" w14:textId="4D98431A" w:rsidR="001E1ED7" w:rsidRPr="004A3B0F" w:rsidRDefault="001E1ED7" w:rsidP="001E1ED7">
      <w:pPr>
        <w:rPr>
          <w:rFonts w:cstheme="minorHAnsi"/>
          <w:bCs/>
          <w:szCs w:val="24"/>
        </w:rPr>
      </w:pPr>
      <w:r w:rsidRPr="004A3B0F">
        <w:rPr>
          <w:rFonts w:cstheme="minorHAnsi"/>
          <w:b/>
          <w:szCs w:val="24"/>
        </w:rPr>
        <w:t>Inngrepsstatus og andre interesser</w:t>
      </w:r>
      <w:r w:rsidR="00D2520E">
        <w:rPr>
          <w:rFonts w:cstheme="minorHAnsi"/>
          <w:b/>
          <w:szCs w:val="24"/>
        </w:rPr>
        <w:br/>
      </w:r>
      <w:r w:rsidRPr="004A3B0F">
        <w:rPr>
          <w:rFonts w:cstheme="minorHAnsi"/>
          <w:bCs/>
          <w:i/>
          <w:iCs/>
          <w:szCs w:val="24"/>
        </w:rPr>
        <w:t>Inngrep</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Inngrepsstatus </w:instrText>
      </w:r>
      <w:r w:rsidRPr="004A3B0F">
        <w:rPr>
          <w:rFonts w:cstheme="minorHAnsi"/>
          <w:bCs/>
          <w:szCs w:val="24"/>
        </w:rPr>
        <w:fldChar w:fldCharType="separate"/>
      </w:r>
      <w:r w:rsidRPr="004A3B0F">
        <w:rPr>
          <w:rFonts w:cstheme="minorHAnsi"/>
          <w:bCs/>
          <w:noProof/>
          <w:szCs w:val="24"/>
        </w:rPr>
        <w:t>Det er ingen tekniske inngrep i forslaget.</w:t>
      </w:r>
      <w:r w:rsidRPr="004A3B0F">
        <w:rPr>
          <w:rFonts w:cstheme="minorHAnsi"/>
          <w:bCs/>
          <w:szCs w:val="24"/>
        </w:rPr>
        <w:fldChar w:fldCharType="end"/>
      </w:r>
    </w:p>
    <w:p w14:paraId="48601A57" w14:textId="5BD0B02A" w:rsidR="001E1ED7" w:rsidRDefault="001E1ED7" w:rsidP="001E1ED7">
      <w:r w:rsidRPr="6F6F2A2E">
        <w:rPr>
          <w:i/>
        </w:rPr>
        <w:t>Reindrift</w:t>
      </w:r>
      <w:r w:rsidR="00D2520E">
        <w:br/>
      </w:r>
      <w:r w:rsidRPr="6F6F2A2E">
        <w:fldChar w:fldCharType="begin"/>
      </w:r>
      <w:r w:rsidRPr="6F6F2A2E">
        <w:instrText xml:space="preserve"> MERGEFIELD Reindrift1 </w:instrText>
      </w:r>
      <w:r w:rsidRPr="6F6F2A2E">
        <w:fldChar w:fldCharType="separate"/>
      </w:r>
      <w:r w:rsidRPr="6F6F2A2E">
        <w:t>Området ligger innenfor Fovsen Njaarke Sijte (Fosen reinbeitedistrikt), , og tett på oppgitte senvinterbeiter i arealbrukskartet. Det må påregnes bruk av motorkjøretøy i området.</w:t>
      </w:r>
      <w:r w:rsidRPr="6F6F2A2E">
        <w:fldChar w:fldCharType="end"/>
      </w:r>
    </w:p>
    <w:p w14:paraId="55362892" w14:textId="29F511B9" w:rsidR="00817561" w:rsidRPr="008830D1" w:rsidRDefault="00817561" w:rsidP="00817561">
      <w:r w:rsidRPr="6F6F2A2E">
        <w:rPr>
          <w:i/>
        </w:rPr>
        <w:t>Skogbruk</w:t>
      </w:r>
      <w:r>
        <w:br/>
      </w:r>
      <w:r w:rsidR="001E0B69" w:rsidRPr="6F6F2A2E">
        <w:t xml:space="preserve">Verdi 4 på en skala fra 7 (lav) til 1 (høy). Området krever i stor grad taubanedrift, som pr </w:t>
      </w:r>
      <w:r w:rsidR="6B884BB9" w:rsidRPr="6F6F2A2E">
        <w:t>nåer</w:t>
      </w:r>
      <w:r w:rsidR="001E0B69" w:rsidRPr="6F6F2A2E">
        <w:t xml:space="preserve"> vanskelig å oppdrive og kostbart. Vegen gjennom området gjør det teknisk mulig </w:t>
      </w:r>
      <w:r w:rsidR="6B884BB9" w:rsidRPr="6F6F2A2E">
        <w:t>med</w:t>
      </w:r>
      <w:r w:rsidR="00C81059">
        <w:t xml:space="preserve"> </w:t>
      </w:r>
      <w:r w:rsidR="6B884BB9" w:rsidRPr="6F6F2A2E">
        <w:t>taubanedrift.</w:t>
      </w:r>
      <w:r w:rsidR="001E0B69" w:rsidRPr="6F6F2A2E">
        <w:t xml:space="preserve"> Gitt gode rammevilkår </w:t>
      </w:r>
      <w:proofErr w:type="spellStart"/>
      <w:r w:rsidR="001E0B69" w:rsidRPr="6F6F2A2E">
        <w:t>inkl</w:t>
      </w:r>
      <w:proofErr w:type="spellEnd"/>
      <w:r w:rsidR="001E0B69" w:rsidRPr="6F6F2A2E">
        <w:t xml:space="preserve"> tilskudd kan slik drift være lønnsom.</w:t>
      </w:r>
    </w:p>
    <w:p w14:paraId="29DF4EB4" w14:textId="77777777" w:rsidR="001E1ED7" w:rsidRPr="004A3B0F" w:rsidRDefault="001E1ED7" w:rsidP="001E1ED7">
      <w:pPr>
        <w:rPr>
          <w:rFonts w:cstheme="minorHAnsi"/>
          <w:bCs/>
          <w:szCs w:val="24"/>
        </w:rPr>
      </w:pPr>
      <w:r w:rsidRPr="004A3B0F">
        <w:rPr>
          <w:rFonts w:cstheme="minorHAnsi"/>
          <w:bCs/>
          <w:i/>
          <w:iCs/>
          <w:szCs w:val="24"/>
        </w:rPr>
        <w:t>Planstatus</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Planstatus </w:instrText>
      </w:r>
      <w:r w:rsidRPr="004A3B0F">
        <w:rPr>
          <w:rFonts w:cstheme="minorHAnsi"/>
          <w:bCs/>
          <w:szCs w:val="24"/>
        </w:rPr>
        <w:fldChar w:fldCharType="separate"/>
      </w:r>
      <w:r w:rsidRPr="004A3B0F">
        <w:rPr>
          <w:rFonts w:cstheme="minorHAnsi"/>
          <w:bCs/>
          <w:noProof/>
          <w:szCs w:val="24"/>
        </w:rPr>
        <w:t>LNF-område i kommuneplan.</w:t>
      </w:r>
      <w:r w:rsidRPr="004A3B0F">
        <w:rPr>
          <w:rFonts w:cstheme="minorHAnsi"/>
          <w:bCs/>
          <w:szCs w:val="24"/>
        </w:rPr>
        <w:fldChar w:fldCharType="end"/>
      </w:r>
      <w:bookmarkEnd w:id="50"/>
    </w:p>
    <w:p w14:paraId="2A728A6E" w14:textId="201180CE" w:rsidR="00180BBF" w:rsidRDefault="00180BBF" w:rsidP="001E1ED7">
      <w:r w:rsidRPr="6F6F2A2E">
        <w:rPr>
          <w:i/>
        </w:rPr>
        <w:t>Andre interesser</w:t>
      </w:r>
      <w:r w:rsidR="00D2520E">
        <w:br/>
      </w:r>
      <w:r w:rsidR="00D3150F" w:rsidRPr="6F6F2A2E">
        <w:t xml:space="preserve">Området er registrert som friluftsområde </w:t>
      </w:r>
      <w:r w:rsidR="00FC482D" w:rsidRPr="6F6F2A2E">
        <w:t>m</w:t>
      </w:r>
      <w:r w:rsidR="007F148A" w:rsidRPr="6F6F2A2E">
        <w:t>ed middels brukerfrekvens.</w:t>
      </w:r>
    </w:p>
    <w:p w14:paraId="7261FD9B" w14:textId="7BF522E1" w:rsidR="006F6856" w:rsidRPr="00D3150F" w:rsidRDefault="00A711D7" w:rsidP="001E1ED7">
      <w:r w:rsidRPr="6F6F2A2E">
        <w:t>Ingen kartfesta eller kjente kulturminner.</w:t>
      </w:r>
    </w:p>
    <w:p w14:paraId="01325305" w14:textId="1ECFCE01" w:rsidR="00863655" w:rsidRPr="004A3B0F" w:rsidRDefault="007F1137" w:rsidP="007F1137">
      <w:pPr>
        <w:rPr>
          <w:rFonts w:cstheme="minorHAnsi"/>
          <w:bCs/>
          <w:szCs w:val="24"/>
        </w:rPr>
      </w:pPr>
      <w:r w:rsidRPr="004A3B0F">
        <w:rPr>
          <w:rFonts w:cstheme="minorHAnsi"/>
          <w:b/>
          <w:szCs w:val="24"/>
        </w:rPr>
        <w:t>Sammendrag av høringsuttalelsene</w:t>
      </w:r>
      <w:r w:rsidR="00D2520E">
        <w:rPr>
          <w:rFonts w:cstheme="minorHAnsi"/>
          <w:b/>
          <w:szCs w:val="24"/>
        </w:rPr>
        <w:br/>
      </w:r>
      <w:r w:rsidR="00863655" w:rsidRPr="004A3B0F">
        <w:rPr>
          <w:rFonts w:cstheme="minorHAnsi"/>
          <w:bCs/>
          <w:szCs w:val="24"/>
        </w:rPr>
        <w:t>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35B75DB2" w14:textId="2A4E23A7" w:rsidR="00863655" w:rsidRPr="004A3B0F" w:rsidRDefault="00863655" w:rsidP="007F1137">
      <w:pPr>
        <w:rPr>
          <w:rFonts w:cstheme="minorHAnsi"/>
          <w:bCs/>
          <w:szCs w:val="24"/>
        </w:rPr>
      </w:pPr>
      <w:r w:rsidRPr="00D2520E">
        <w:rPr>
          <w:rFonts w:cstheme="minorHAnsi"/>
          <w:bCs/>
          <w:szCs w:val="24"/>
          <w:u w:val="single"/>
        </w:rPr>
        <w:t>Indre Fosen kommune</w:t>
      </w:r>
      <w:r w:rsidRPr="004A3B0F">
        <w:rPr>
          <w:rFonts w:cstheme="minorHAnsi"/>
          <w:bCs/>
          <w:szCs w:val="24"/>
        </w:rPr>
        <w:t xml:space="preserve"> ønsker ikke å være forvaltningsmyndighet for verneområdet.</w:t>
      </w:r>
    </w:p>
    <w:p w14:paraId="1B6FE69C" w14:textId="178B6D35" w:rsidR="00863655" w:rsidRPr="004A3B0F" w:rsidRDefault="00863655" w:rsidP="007F1137">
      <w:pPr>
        <w:rPr>
          <w:rFonts w:cstheme="minorHAnsi"/>
          <w:bCs/>
          <w:szCs w:val="24"/>
        </w:rPr>
      </w:pPr>
      <w:r w:rsidRPr="00D2520E">
        <w:rPr>
          <w:rFonts w:cstheme="minorHAnsi"/>
          <w:bCs/>
          <w:szCs w:val="24"/>
          <w:u w:val="single"/>
        </w:rPr>
        <w:t>Norges vassdrags- og energidirektorat (NVE)</w:t>
      </w:r>
      <w:r w:rsidRPr="004A3B0F">
        <w:rPr>
          <w:rFonts w:cstheme="minorHAnsi"/>
          <w:bCs/>
          <w:szCs w:val="24"/>
        </w:rPr>
        <w:t xml:space="preserve"> ser ingen konflikt med energiinteresser og verneforslaget.</w:t>
      </w:r>
    </w:p>
    <w:p w14:paraId="45478EB0" w14:textId="1664FA2A" w:rsidR="00863655" w:rsidRPr="004A3B0F" w:rsidRDefault="00863655" w:rsidP="007F1137">
      <w:pPr>
        <w:rPr>
          <w:rFonts w:cstheme="minorHAnsi"/>
          <w:bCs/>
          <w:szCs w:val="24"/>
        </w:rPr>
      </w:pPr>
      <w:r w:rsidRPr="00D2520E">
        <w:rPr>
          <w:rFonts w:cstheme="minorHAnsi"/>
          <w:bCs/>
          <w:szCs w:val="24"/>
          <w:u w:val="single"/>
        </w:rPr>
        <w:t>Sametinget</w:t>
      </w:r>
      <w:r w:rsidRPr="004A3B0F">
        <w:rPr>
          <w:rFonts w:cstheme="minorHAnsi"/>
          <w:bCs/>
          <w:szCs w:val="24"/>
        </w:rPr>
        <w:t xml:space="preserve"> har som svar på forhåndsvarsel om vernrprosess bedt Statsforvalteren forespørre berørte samiske interesser om konsultasjon. I sitt høringsinnspill viser Sametinget til avtalen (datert 2007) mellom dem og Klima- og miljødepartementet om retningslinjer for verneplanarbeid i samiske områder. De ber om å få oppsummert og tilsendt høringsuttalelsene fra samiske rettighetshavere og interesser (samt annen dokumentasjon på medvirkning) i etterkant av høringen. </w:t>
      </w:r>
      <w:r w:rsidR="00A13073">
        <w:rPr>
          <w:rFonts w:cstheme="minorHAnsi"/>
          <w:bCs/>
          <w:szCs w:val="24"/>
        </w:rPr>
        <w:t xml:space="preserve">Som svar på denne oppsummeringen viser de til </w:t>
      </w:r>
      <w:r w:rsidR="00A13073" w:rsidRPr="00A13073">
        <w:rPr>
          <w:rFonts w:cstheme="minorHAnsi"/>
          <w:bCs/>
          <w:szCs w:val="24"/>
        </w:rPr>
        <w:t xml:space="preserve">vedtakene Sametingets plenum i 2023 gjorde i sakene: 025/23 </w:t>
      </w:r>
      <w:r w:rsidR="00A13073">
        <w:rPr>
          <w:rFonts w:cstheme="minorHAnsi"/>
          <w:bCs/>
          <w:szCs w:val="24"/>
        </w:rPr>
        <w:lastRenderedPageBreak/>
        <w:t>S</w:t>
      </w:r>
      <w:r w:rsidR="00A13073" w:rsidRPr="00A13073">
        <w:rPr>
          <w:rFonts w:cstheme="minorHAnsi"/>
          <w:bCs/>
          <w:szCs w:val="24"/>
        </w:rPr>
        <w:t>ametingets</w:t>
      </w:r>
      <w:r w:rsidR="00A13073">
        <w:rPr>
          <w:rFonts w:cstheme="minorHAnsi"/>
          <w:bCs/>
          <w:szCs w:val="24"/>
        </w:rPr>
        <w:t xml:space="preserve"> </w:t>
      </w:r>
      <w:r w:rsidR="00A13073" w:rsidRPr="00A13073">
        <w:rPr>
          <w:rFonts w:cstheme="minorHAnsi"/>
          <w:bCs/>
          <w:szCs w:val="24"/>
        </w:rPr>
        <w:t xml:space="preserve">forventninger til nasjonal implementering av Naturavtalen og 032/23 </w:t>
      </w:r>
      <w:proofErr w:type="spellStart"/>
      <w:r w:rsidR="00A13073" w:rsidRPr="00A13073">
        <w:rPr>
          <w:rFonts w:cstheme="minorHAnsi"/>
          <w:bCs/>
          <w:szCs w:val="24"/>
        </w:rPr>
        <w:t>Vaarjelidh</w:t>
      </w:r>
      <w:proofErr w:type="spellEnd"/>
      <w:r w:rsidR="00A13073" w:rsidRPr="00A13073">
        <w:rPr>
          <w:rFonts w:cstheme="minorHAnsi"/>
          <w:bCs/>
          <w:szCs w:val="24"/>
        </w:rPr>
        <w:t xml:space="preserve"> -</w:t>
      </w:r>
      <w:r w:rsidR="00A13073">
        <w:rPr>
          <w:rFonts w:cstheme="minorHAnsi"/>
          <w:bCs/>
          <w:szCs w:val="24"/>
        </w:rPr>
        <w:t>B</w:t>
      </w:r>
      <w:r w:rsidR="00A13073" w:rsidRPr="00A13073">
        <w:rPr>
          <w:rFonts w:cstheme="minorHAnsi"/>
          <w:bCs/>
          <w:szCs w:val="24"/>
        </w:rPr>
        <w:t>evaring av naturmangfold.</w:t>
      </w:r>
    </w:p>
    <w:p w14:paraId="09F28E81" w14:textId="50D806CF" w:rsidR="00863655" w:rsidRPr="004A3B0F" w:rsidRDefault="00863655" w:rsidP="007F1137">
      <w:pPr>
        <w:rPr>
          <w:rFonts w:cstheme="minorHAnsi"/>
          <w:bCs/>
          <w:szCs w:val="24"/>
        </w:rPr>
      </w:pPr>
      <w:r w:rsidRPr="00D2520E">
        <w:rPr>
          <w:rFonts w:cstheme="minorHAnsi"/>
          <w:bCs/>
          <w:szCs w:val="24"/>
          <w:u w:val="single"/>
        </w:rPr>
        <w:t>Direktoratet for mineralforvaltning med Bergmesteren for Svalbard (DMF)</w:t>
      </w:r>
      <w:r w:rsidRPr="004A3B0F">
        <w:rPr>
          <w:rFonts w:cstheme="minorHAnsi"/>
          <w:bCs/>
          <w:szCs w:val="24"/>
        </w:rPr>
        <w:t xml:space="preserve"> viser til sitt innspill til oppstartsmeldinga der de opplyser om hvilke mineralressurser som berøres. DMF er kritisk til at innspill som har kommet til oppstartsmeldingen ikke er hensyntatt i høringsdokumentet, og mener at høringsdokumentet gir et utilstrekkelig beslutningsgrunnlag i saken. De ber om at at det legges frem vurderinger av vernets virkning på ressursene som berøres. Utover det har DMF ingen merknad spesifikt til dette området.</w:t>
      </w:r>
    </w:p>
    <w:p w14:paraId="431E5549" w14:textId="273DEF8A" w:rsidR="00863655" w:rsidRPr="004A3B0F" w:rsidRDefault="00863655" w:rsidP="007F1137">
      <w:pPr>
        <w:rPr>
          <w:rFonts w:cstheme="minorHAnsi"/>
          <w:bCs/>
          <w:szCs w:val="24"/>
        </w:rPr>
      </w:pPr>
      <w:r w:rsidRPr="009939B5">
        <w:rPr>
          <w:rFonts w:cstheme="minorHAnsi"/>
          <w:bCs/>
          <w:szCs w:val="24"/>
          <w:u w:val="single"/>
        </w:rPr>
        <w:t>Trøndelag fylkeskommune</w:t>
      </w:r>
      <w:r w:rsidRPr="004A3B0F">
        <w:rPr>
          <w:rFonts w:cstheme="minorHAnsi"/>
          <w:bCs/>
          <w:szCs w:val="24"/>
        </w:rPr>
        <w:t xml:space="preserve"> slutter seg til vernet ut ifra målsettingen om å redusere risikoen for tap av biologisk mangfold og at det ikke er store konflikter til verneforslaget. Videre peker de på at Trøndelag har omtrent 8 % vern av fylkets skogareal, og at det er viktig å ivareta bærekraftig produksjon. De ønsker at det i størst mulig grad må utarbeides forvaltningsplaner for områder som blir freda eller i tilstøtende områder. Fylkeskommunen påpeker at lokal forvaltning er viktig, og at kostnader dette medfører skal dekkes av staten.</w:t>
      </w:r>
    </w:p>
    <w:p w14:paraId="62ECD753" w14:textId="632996B7" w:rsidR="00863655" w:rsidRDefault="00863655" w:rsidP="007F1137">
      <w:r w:rsidRPr="111564DE">
        <w:rPr>
          <w:u w:val="single"/>
        </w:rPr>
        <w:t>Naturvernforbundet</w:t>
      </w:r>
      <w:r w:rsidRPr="111564DE">
        <w:t xml:space="preserve"> er positive til arbeidet med frivillig vern av skog, men at det også er svært viktig at det også gjennomføres ordinære verneprosesser som ikke forutsetter samtykke fra grunneier av hensyn til å verne de mest verdifulle områdene. Videre har de meninger om spesifikke områder og skogtyper som bør prioriteres for vern og rapporter som er utarbeidet. Naturvernforbundet mener at verneforslaget har en uheldig avgrensning med flere delområder, og burde hatt en mer hensiktsmessig avgrensning.</w:t>
      </w:r>
    </w:p>
    <w:p w14:paraId="121CEAFB" w14:textId="2AE939B8" w:rsidR="00E343C3" w:rsidRPr="004A3B0F" w:rsidRDefault="00E343C3" w:rsidP="00E343C3">
      <w:r w:rsidRPr="111564DE">
        <w:rPr>
          <w:u w:val="single"/>
        </w:rPr>
        <w:t>Forsvarsbygg</w:t>
      </w:r>
      <w:r w:rsidRPr="111564DE">
        <w:t xml:space="preserve"> ber om at det generelle unntaket for militær operativ virksomhet og unntaket for avgang og landing med Forsvarets luftfartøy tas med i forskriftsteksten.</w:t>
      </w:r>
    </w:p>
    <w:p w14:paraId="537C4B29" w14:textId="08A550A5" w:rsidR="00863655" w:rsidRPr="004A3B0F" w:rsidRDefault="00863655" w:rsidP="007F1137">
      <w:proofErr w:type="spellStart"/>
      <w:r w:rsidRPr="0359FE6B">
        <w:rPr>
          <w:u w:val="single"/>
        </w:rPr>
        <w:t>Fovsen</w:t>
      </w:r>
      <w:proofErr w:type="spellEnd"/>
      <w:r w:rsidRPr="0359FE6B">
        <w:rPr>
          <w:u w:val="single"/>
        </w:rPr>
        <w:t xml:space="preserve"> </w:t>
      </w:r>
      <w:proofErr w:type="spellStart"/>
      <w:r w:rsidRPr="0359FE6B">
        <w:rPr>
          <w:u w:val="single"/>
        </w:rPr>
        <w:t>Njaarke</w:t>
      </w:r>
      <w:proofErr w:type="spellEnd"/>
      <w:r w:rsidRPr="0359FE6B">
        <w:rPr>
          <w:u w:val="single"/>
        </w:rPr>
        <w:t xml:space="preserve"> </w:t>
      </w:r>
      <w:proofErr w:type="spellStart"/>
      <w:r w:rsidRPr="0359FE6B">
        <w:rPr>
          <w:u w:val="single"/>
        </w:rPr>
        <w:t>sijte</w:t>
      </w:r>
      <w:proofErr w:type="spellEnd"/>
      <w:r w:rsidRPr="0359FE6B">
        <w:rPr>
          <w:u w:val="single"/>
        </w:rPr>
        <w:t xml:space="preserve"> </w:t>
      </w:r>
      <w:r w:rsidR="009939B5" w:rsidRPr="0359FE6B">
        <w:rPr>
          <w:u w:val="single"/>
        </w:rPr>
        <w:t xml:space="preserve">(Fosen reinbeitedistrikt) </w:t>
      </w:r>
      <w:r w:rsidRPr="0359FE6B">
        <w:rPr>
          <w:u w:val="single"/>
        </w:rPr>
        <w:t>sørgruppa</w:t>
      </w:r>
      <w:r w:rsidRPr="0359FE6B">
        <w:t xml:space="preserve"> v/ Leif Arne Jåma har på telefon 21.05.2024 orientert om at de ikke har behov for konsultasjon av verneforslaget.</w:t>
      </w:r>
    </w:p>
    <w:p w14:paraId="03F12BEE" w14:textId="075A42B4" w:rsidR="007B0503" w:rsidRDefault="00863655" w:rsidP="007B0503">
      <w:r w:rsidRPr="0359FE6B">
        <w:rPr>
          <w:b/>
        </w:rPr>
        <w:t>Statsforvalterens kommentar</w:t>
      </w:r>
      <w:bookmarkStart w:id="51" w:name="_Hlk171080579"/>
      <w:r w:rsidR="009939B5">
        <w:br/>
      </w:r>
      <w:r w:rsidR="007B0503" w:rsidRPr="0359FE6B">
        <w:t>Statsforvalteren tar innspillene fra</w:t>
      </w:r>
      <w:r w:rsidR="00306EBF">
        <w:t xml:space="preserve"> </w:t>
      </w:r>
      <w:r w:rsidR="00306EBF" w:rsidRPr="0359FE6B">
        <w:rPr>
          <w:u w:val="single"/>
        </w:rPr>
        <w:t>Norges vassdrags- og energidirektoratet (NVE)</w:t>
      </w:r>
      <w:r w:rsidR="00306EBF">
        <w:t>,</w:t>
      </w:r>
      <w:r w:rsidR="007B0503" w:rsidRPr="0359FE6B">
        <w:t xml:space="preserve"> </w:t>
      </w:r>
      <w:r w:rsidR="007B0503" w:rsidRPr="0359FE6B">
        <w:rPr>
          <w:u w:val="single"/>
        </w:rPr>
        <w:t>Trøndelag fylkeskommune</w:t>
      </w:r>
      <w:r w:rsidR="007B0503" w:rsidRPr="0359FE6B">
        <w:t xml:space="preserve">, </w:t>
      </w:r>
      <w:r w:rsidR="007B0503" w:rsidRPr="0359FE6B">
        <w:rPr>
          <w:u w:val="single"/>
        </w:rPr>
        <w:t>Naturvernforbundet</w:t>
      </w:r>
      <w:r w:rsidR="001C5BED" w:rsidRPr="6F6F2A2E">
        <w:t>,</w:t>
      </w:r>
      <w:r w:rsidR="007B0503" w:rsidRPr="0359FE6B">
        <w:t xml:space="preserve"> </w:t>
      </w:r>
      <w:r w:rsidR="007B0503" w:rsidRPr="0359FE6B">
        <w:rPr>
          <w:u w:val="single"/>
        </w:rPr>
        <w:t>Språkrådet</w:t>
      </w:r>
      <w:r w:rsidR="007B0503" w:rsidRPr="0359FE6B">
        <w:t xml:space="preserve"> </w:t>
      </w:r>
      <w:r w:rsidR="001C5BED" w:rsidRPr="6F6F2A2E">
        <w:t xml:space="preserve">og </w:t>
      </w:r>
      <w:proofErr w:type="spellStart"/>
      <w:r w:rsidR="001C5BED" w:rsidRPr="6F6F2A2E">
        <w:rPr>
          <w:u w:val="single"/>
        </w:rPr>
        <w:t>Fovsen</w:t>
      </w:r>
      <w:proofErr w:type="spellEnd"/>
      <w:r w:rsidR="001C5BED" w:rsidRPr="6F6F2A2E">
        <w:rPr>
          <w:u w:val="single"/>
        </w:rPr>
        <w:t xml:space="preserve"> </w:t>
      </w:r>
      <w:proofErr w:type="spellStart"/>
      <w:r w:rsidR="001C5BED" w:rsidRPr="6F6F2A2E">
        <w:rPr>
          <w:u w:val="single"/>
        </w:rPr>
        <w:t>Njaarke</w:t>
      </w:r>
      <w:proofErr w:type="spellEnd"/>
      <w:r w:rsidR="001C5BED" w:rsidRPr="6F6F2A2E">
        <w:rPr>
          <w:u w:val="single"/>
        </w:rPr>
        <w:t xml:space="preserve"> </w:t>
      </w:r>
      <w:proofErr w:type="spellStart"/>
      <w:r w:rsidR="001C5BED" w:rsidRPr="6F6F2A2E">
        <w:rPr>
          <w:u w:val="single"/>
        </w:rPr>
        <w:t>sijte</w:t>
      </w:r>
      <w:proofErr w:type="spellEnd"/>
      <w:r w:rsidR="001C5BED" w:rsidRPr="6F6F2A2E">
        <w:rPr>
          <w:u w:val="single"/>
        </w:rPr>
        <w:t xml:space="preserve"> (Fosen reinbeitedistrikt) sørgruppa</w:t>
      </w:r>
      <w:r w:rsidR="001C5BED" w:rsidRPr="6F6F2A2E">
        <w:t xml:space="preserve"> </w:t>
      </w:r>
      <w:r w:rsidR="007B0503" w:rsidRPr="0359FE6B">
        <w:t xml:space="preserve">til orientering. </w:t>
      </w:r>
    </w:p>
    <w:p w14:paraId="267FA4A3" w14:textId="7C807EE4" w:rsidR="00A51D9D" w:rsidRDefault="00A51D9D" w:rsidP="00A51D9D">
      <w:r w:rsidRPr="6F6F2A2E">
        <w:t xml:space="preserve">I henhold til </w:t>
      </w:r>
      <w:r w:rsidRPr="6F6F2A2E">
        <w:rPr>
          <w:u w:val="single"/>
        </w:rPr>
        <w:t>Indre Fosen</w:t>
      </w:r>
      <w:r w:rsidRPr="6F6F2A2E">
        <w:rPr>
          <w:u w:val="single"/>
        </w:rPr>
        <w:t xml:space="preserve"> kommunes</w:t>
      </w:r>
      <w:r w:rsidRPr="6F6F2A2E">
        <w:t xml:space="preserve"> innspill foreslår Statsforvalteren at Statsforvalteren blir forvaltningsmyndighet for verneområdet.</w:t>
      </w:r>
    </w:p>
    <w:p w14:paraId="639BF581" w14:textId="6AB5F7E5" w:rsidR="007B0503" w:rsidRDefault="007B0503" w:rsidP="007B0503">
      <w:r w:rsidRPr="0359FE6B">
        <w:rPr>
          <w:u w:val="single"/>
        </w:rPr>
        <w:t>Sametingets</w:t>
      </w:r>
      <w:r w:rsidRPr="0359FE6B">
        <w:t xml:space="preserve"> krav om at samiske interesser inkluderes i prosessen er fulgt i form av at </w:t>
      </w:r>
      <w:proofErr w:type="spellStart"/>
      <w:r w:rsidR="00B73251" w:rsidRPr="00B73251">
        <w:t>Fovsen</w:t>
      </w:r>
      <w:proofErr w:type="spellEnd"/>
      <w:r w:rsidR="00B73251" w:rsidRPr="00B73251">
        <w:t xml:space="preserve"> </w:t>
      </w:r>
      <w:proofErr w:type="spellStart"/>
      <w:r w:rsidR="00B73251" w:rsidRPr="00B73251">
        <w:t>Njaarke</w:t>
      </w:r>
      <w:proofErr w:type="spellEnd"/>
      <w:r w:rsidR="00B73251" w:rsidRPr="00B73251">
        <w:t xml:space="preserve"> </w:t>
      </w:r>
      <w:proofErr w:type="spellStart"/>
      <w:r w:rsidR="00B73251" w:rsidRPr="00B73251">
        <w:t>sijte</w:t>
      </w:r>
      <w:proofErr w:type="spellEnd"/>
      <w:r w:rsidR="00B73251" w:rsidRPr="00B73251">
        <w:t xml:space="preserve"> (Fosen reinbeitedistrikt) sørgruppa</w:t>
      </w:r>
      <w:r w:rsidR="00B73251" w:rsidRPr="00B73251">
        <w:t xml:space="preserve"> </w:t>
      </w:r>
      <w:r w:rsidRPr="0359FE6B">
        <w:t xml:space="preserve">er konsultert og standardbestemmelser for reindrift er inkludert i forskriften. </w:t>
      </w:r>
    </w:p>
    <w:p w14:paraId="712643DB" w14:textId="3C989443" w:rsidR="007B0503" w:rsidRPr="00DD2BCA" w:rsidRDefault="007B0503" w:rsidP="007B0503">
      <w:r w:rsidRPr="0359FE6B">
        <w:rPr>
          <w:u w:val="single"/>
        </w:rPr>
        <w:t>Direktoratet for mineralforvaltning med Bergmesteren for Svalbard (DMF)</w:t>
      </w:r>
      <w:r w:rsidRPr="0359FE6B">
        <w:t xml:space="preserve"> sitt innspill tas til orientering. </w:t>
      </w:r>
      <w:r w:rsidRPr="00A86705">
        <w:rPr>
          <w:lang w:eastAsia="nb-NO"/>
        </w:rPr>
        <w:t>På generelt grunnlag vil områdevern innebære forbud mot fysiske inngrep på overflaten/i terrenget. Dette inkluderer bl.a. prøveboring, dagbrudd og grusuttak. Det begrenser ikke tilgang på berg- og mineralressursene så fremt det ikke gir inngrep i markoverflaten.</w:t>
      </w:r>
    </w:p>
    <w:p w14:paraId="64061B46" w14:textId="7018AA30" w:rsidR="007B0503" w:rsidRDefault="007B0503" w:rsidP="007B0503">
      <w:proofErr w:type="spellStart"/>
      <w:r w:rsidRPr="339C8937">
        <w:rPr>
          <w:u w:val="single"/>
        </w:rPr>
        <w:t>Forsvarbyggs</w:t>
      </w:r>
      <w:proofErr w:type="spellEnd"/>
      <w:r w:rsidRPr="339C8937">
        <w:t xml:space="preserve"> ønske om standardbestemmelser for militær operativ virksomhet og avgang og landing med Forsvarets luftfartøy er tatt med slik forskriftsmalen til Miljødirektoratet foreslår.</w:t>
      </w:r>
    </w:p>
    <w:p w14:paraId="42A19956" w14:textId="650790DF" w:rsidR="001E1ED7" w:rsidRPr="004A3B0F" w:rsidRDefault="007B0503" w:rsidP="001E1ED7">
      <w:pPr>
        <w:rPr>
          <w:rFonts w:cstheme="minorHAnsi"/>
          <w:szCs w:val="24"/>
        </w:rPr>
      </w:pPr>
      <w:r>
        <w:t xml:space="preserve">I konsultasjon med </w:t>
      </w:r>
      <w:proofErr w:type="spellStart"/>
      <w:r w:rsidRPr="0359FE6B">
        <w:rPr>
          <w:u w:val="single"/>
        </w:rPr>
        <w:t>Fovsen</w:t>
      </w:r>
      <w:proofErr w:type="spellEnd"/>
      <w:r w:rsidRPr="0359FE6B">
        <w:rPr>
          <w:u w:val="single"/>
        </w:rPr>
        <w:t xml:space="preserve"> </w:t>
      </w:r>
      <w:proofErr w:type="spellStart"/>
      <w:r w:rsidRPr="0359FE6B">
        <w:rPr>
          <w:u w:val="single"/>
        </w:rPr>
        <w:t>Njaarke</w:t>
      </w:r>
      <w:proofErr w:type="spellEnd"/>
      <w:r w:rsidRPr="0359FE6B">
        <w:rPr>
          <w:u w:val="single"/>
        </w:rPr>
        <w:t xml:space="preserve"> </w:t>
      </w:r>
      <w:proofErr w:type="spellStart"/>
      <w:r w:rsidRPr="0359FE6B">
        <w:rPr>
          <w:u w:val="single"/>
        </w:rPr>
        <w:t>sijte</w:t>
      </w:r>
      <w:proofErr w:type="spellEnd"/>
      <w:r w:rsidRPr="0359FE6B">
        <w:rPr>
          <w:u w:val="single"/>
        </w:rPr>
        <w:t xml:space="preserve"> (Fosen reinbeitedistrikt) </w:t>
      </w:r>
      <w:proofErr w:type="spellStart"/>
      <w:r w:rsidRPr="0359FE6B">
        <w:rPr>
          <w:u w:val="single"/>
        </w:rPr>
        <w:t>nordgruppa</w:t>
      </w:r>
      <w:proofErr w:type="spellEnd"/>
      <w:r w:rsidRPr="0359FE6B">
        <w:t xml:space="preserve"> stiller Statsforvalteren seg positive til at annen aktivitet enn motorferdsel kan føres under § 4 i forskriften. </w:t>
      </w:r>
      <w:r w:rsidR="001E1ED7" w:rsidRPr="004A3B0F">
        <w:rPr>
          <w:rFonts w:cstheme="minorHAnsi"/>
          <w:bCs/>
          <w:szCs w:val="24"/>
        </w:rPr>
        <w:fldChar w:fldCharType="begin"/>
      </w:r>
      <w:r w:rsidR="001E1ED7" w:rsidRPr="004A3B0F">
        <w:rPr>
          <w:rFonts w:cstheme="minorHAnsi"/>
          <w:bCs/>
          <w:szCs w:val="24"/>
        </w:rPr>
        <w:instrText xml:space="preserve"> MERGEFIELD "Generelt" </w:instrText>
      </w:r>
      <w:r w:rsidR="001E1ED7" w:rsidRPr="004A3B0F">
        <w:rPr>
          <w:rFonts w:cstheme="minorHAnsi"/>
          <w:bCs/>
          <w:szCs w:val="24"/>
        </w:rPr>
        <w:fldChar w:fldCharType="separate"/>
      </w:r>
      <w:r w:rsidR="001E1ED7" w:rsidRPr="004A3B0F">
        <w:rPr>
          <w:rFonts w:cstheme="minorHAnsi"/>
          <w:bCs/>
          <w:szCs w:val="24"/>
        </w:rPr>
        <w:fldChar w:fldCharType="end"/>
      </w:r>
    </w:p>
    <w:p w14:paraId="0887C13F" w14:textId="61CBE96B" w:rsidR="001E1ED7" w:rsidRPr="004A3B0F" w:rsidRDefault="001E1ED7" w:rsidP="001E1ED7">
      <w:pPr>
        <w:rPr>
          <w:rFonts w:cstheme="minorHAnsi"/>
          <w:bCs/>
          <w:i/>
          <w:iCs/>
          <w:szCs w:val="24"/>
        </w:rPr>
      </w:pPr>
      <w:r w:rsidRPr="004A3B0F">
        <w:rPr>
          <w:rFonts w:cstheme="minorHAnsi"/>
          <w:bCs/>
          <w:i/>
          <w:iCs/>
          <w:szCs w:val="24"/>
        </w:rPr>
        <w:lastRenderedPageBreak/>
        <w:t>Navn</w:t>
      </w:r>
      <w:r w:rsidR="009939B5">
        <w:rPr>
          <w:rFonts w:cstheme="minorHAnsi"/>
          <w:bCs/>
          <w:i/>
          <w:iCs/>
          <w:szCs w:val="24"/>
        </w:rPr>
        <w:br/>
      </w:r>
      <w:r w:rsidRPr="001B478B">
        <w:rPr>
          <w:rFonts w:cstheme="minorHAnsi"/>
          <w:bCs/>
          <w:szCs w:val="24"/>
        </w:rPr>
        <w:fldChar w:fldCharType="begin"/>
      </w:r>
      <w:r w:rsidRPr="001B478B">
        <w:rPr>
          <w:rFonts w:cstheme="minorHAnsi"/>
          <w:bCs/>
          <w:szCs w:val="24"/>
        </w:rPr>
        <w:instrText xml:space="preserve"> MERGEFIELD "Navn" </w:instrText>
      </w:r>
      <w:r w:rsidRPr="001B478B">
        <w:rPr>
          <w:rFonts w:cstheme="minorHAnsi"/>
          <w:bCs/>
          <w:szCs w:val="24"/>
        </w:rPr>
        <w:fldChar w:fldCharType="separate"/>
      </w:r>
      <w:r w:rsidRPr="001B478B">
        <w:rPr>
          <w:rFonts w:cstheme="minorHAnsi"/>
          <w:bCs/>
          <w:noProof/>
          <w:szCs w:val="24"/>
        </w:rPr>
        <w:t>Statsforvalteren tilrår navnet Drættvika som i høringsforslaget.</w:t>
      </w:r>
      <w:r w:rsidRPr="001B478B">
        <w:rPr>
          <w:rFonts w:cstheme="minorHAnsi"/>
          <w:bCs/>
          <w:szCs w:val="24"/>
        </w:rPr>
        <w:fldChar w:fldCharType="end"/>
      </w:r>
    </w:p>
    <w:p w14:paraId="2990DBEE" w14:textId="4EC7387B" w:rsidR="001E1ED7" w:rsidRPr="004A3B0F" w:rsidRDefault="001E1ED7" w:rsidP="001E1ED7">
      <w:pPr>
        <w:rPr>
          <w:rFonts w:cstheme="minorHAnsi"/>
          <w:bCs/>
          <w:i/>
          <w:iCs/>
          <w:szCs w:val="24"/>
        </w:rPr>
      </w:pPr>
      <w:r w:rsidRPr="004A3B0F">
        <w:rPr>
          <w:rFonts w:cstheme="minorHAnsi"/>
          <w:bCs/>
          <w:i/>
          <w:iCs/>
          <w:szCs w:val="24"/>
        </w:rPr>
        <w:t>Avgrensing</w:t>
      </w:r>
      <w:r w:rsidR="009939B5">
        <w:rPr>
          <w:rFonts w:cstheme="minorHAnsi"/>
          <w:bCs/>
          <w:i/>
          <w:iCs/>
          <w:szCs w:val="24"/>
        </w:rPr>
        <w:br/>
      </w:r>
      <w:r w:rsidRPr="001B478B">
        <w:rPr>
          <w:rFonts w:cstheme="minorHAnsi"/>
          <w:bCs/>
          <w:szCs w:val="24"/>
        </w:rPr>
        <w:fldChar w:fldCharType="begin"/>
      </w:r>
      <w:r w:rsidRPr="001B478B">
        <w:rPr>
          <w:rFonts w:cstheme="minorHAnsi"/>
          <w:bCs/>
          <w:szCs w:val="24"/>
        </w:rPr>
        <w:instrText xml:space="preserve"> MERGEFIELD Avgrensning </w:instrText>
      </w:r>
      <w:r w:rsidRPr="001B478B">
        <w:rPr>
          <w:rFonts w:cstheme="minorHAnsi"/>
          <w:bCs/>
          <w:szCs w:val="24"/>
        </w:rPr>
        <w:fldChar w:fldCharType="separate"/>
      </w:r>
      <w:r w:rsidRPr="001B478B">
        <w:rPr>
          <w:rFonts w:cstheme="minorHAnsi"/>
          <w:bCs/>
          <w:noProof/>
          <w:szCs w:val="24"/>
        </w:rPr>
        <w:t>Statsforvalteren har forståelse for at avgrensningen er uheldig, men erfaringsmessig fra andre områder vil slike hull i et verneområde tettes med årene og nye tilbud som kommer. Statsforvalteren tilrår avgrensingen som i høringsforslaget.</w:t>
      </w:r>
      <w:r w:rsidRPr="001B478B">
        <w:rPr>
          <w:rFonts w:cstheme="minorHAnsi"/>
          <w:bCs/>
          <w:szCs w:val="24"/>
        </w:rPr>
        <w:fldChar w:fldCharType="end"/>
      </w:r>
    </w:p>
    <w:p w14:paraId="24BED08F" w14:textId="22FF032A" w:rsidR="001E1ED7" w:rsidRPr="004A3B0F" w:rsidRDefault="001E1ED7" w:rsidP="001E1ED7">
      <w:pPr>
        <w:rPr>
          <w:rFonts w:cstheme="minorHAnsi"/>
          <w:bCs/>
          <w:szCs w:val="24"/>
        </w:rPr>
      </w:pPr>
      <w:r w:rsidRPr="004A3B0F">
        <w:rPr>
          <w:rFonts w:cstheme="minorHAnsi"/>
          <w:bCs/>
          <w:i/>
          <w:iCs/>
          <w:szCs w:val="24"/>
        </w:rPr>
        <w:t>Verneforskrift</w:t>
      </w:r>
      <w:r w:rsidR="009939B5">
        <w:rPr>
          <w:rFonts w:cstheme="minorHAnsi"/>
          <w:bCs/>
          <w:i/>
          <w:iCs/>
          <w:szCs w:val="24"/>
        </w:rPr>
        <w:br/>
      </w:r>
      <w:r w:rsidR="005F3FB4" w:rsidRPr="00716EC4">
        <w:rPr>
          <w:rFonts w:cstheme="minorHAnsi"/>
          <w:bCs/>
          <w:szCs w:val="24"/>
        </w:rPr>
        <w:t xml:space="preserve">Det er ingen </w:t>
      </w:r>
      <w:proofErr w:type="spellStart"/>
      <w:r w:rsidR="005F3FB4" w:rsidRPr="00716EC4">
        <w:rPr>
          <w:rFonts w:cstheme="minorHAnsi"/>
          <w:bCs/>
          <w:szCs w:val="24"/>
        </w:rPr>
        <w:t>reindriftsflyttlei</w:t>
      </w:r>
      <w:proofErr w:type="spellEnd"/>
      <w:r w:rsidR="005F3FB4" w:rsidRPr="00716EC4">
        <w:rPr>
          <w:rFonts w:cstheme="minorHAnsi"/>
          <w:bCs/>
          <w:szCs w:val="24"/>
        </w:rPr>
        <w:t xml:space="preserve"> innenfor verneforslaget, og området er svært bratt og ulendt. Standardbestemmelse for reindrift og </w:t>
      </w:r>
      <w:proofErr w:type="spellStart"/>
      <w:r w:rsidR="005F3FB4" w:rsidRPr="00716EC4">
        <w:rPr>
          <w:rFonts w:cstheme="minorHAnsi"/>
          <w:bCs/>
          <w:szCs w:val="24"/>
        </w:rPr>
        <w:t>flyttlei</w:t>
      </w:r>
      <w:proofErr w:type="spellEnd"/>
      <w:r w:rsidR="005F3FB4" w:rsidRPr="00716EC4">
        <w:rPr>
          <w:rFonts w:cstheme="minorHAnsi"/>
          <w:bCs/>
          <w:szCs w:val="24"/>
        </w:rPr>
        <w:t xml:space="preserve"> er derfor videreført </w:t>
      </w:r>
      <w:r w:rsidR="00716EC4" w:rsidRPr="00716EC4">
        <w:rPr>
          <w:rFonts w:cstheme="minorHAnsi"/>
          <w:bCs/>
          <w:szCs w:val="24"/>
        </w:rPr>
        <w:t xml:space="preserve">og juster </w:t>
      </w:r>
      <w:r w:rsidR="005F3FB4" w:rsidRPr="00716EC4">
        <w:rPr>
          <w:rFonts w:cstheme="minorHAnsi"/>
          <w:bCs/>
          <w:szCs w:val="24"/>
        </w:rPr>
        <w:t>slik de har vært til nå</w:t>
      </w:r>
      <w:r w:rsidR="00716EC4">
        <w:rPr>
          <w:rFonts w:cstheme="minorHAnsi"/>
          <w:bCs/>
          <w:szCs w:val="24"/>
        </w:rPr>
        <w:t xml:space="preserve"> og jf. beskrivelsen i kapittel </w:t>
      </w:r>
      <w:r w:rsidR="00716EC4">
        <w:rPr>
          <w:rFonts w:cstheme="minorHAnsi"/>
          <w:bCs/>
          <w:szCs w:val="24"/>
          <w:highlight w:val="yellow"/>
        </w:rPr>
        <w:fldChar w:fldCharType="begin"/>
      </w:r>
      <w:r w:rsidR="00716EC4">
        <w:rPr>
          <w:rFonts w:cstheme="minorHAnsi"/>
          <w:bCs/>
          <w:szCs w:val="24"/>
        </w:rPr>
        <w:instrText xml:space="preserve"> REF _Ref173304276 \r \h </w:instrText>
      </w:r>
      <w:r w:rsidR="00716EC4">
        <w:rPr>
          <w:rFonts w:cstheme="minorHAnsi"/>
          <w:bCs/>
          <w:szCs w:val="24"/>
          <w:highlight w:val="yellow"/>
        </w:rPr>
      </w:r>
      <w:r w:rsidR="00716EC4">
        <w:rPr>
          <w:rFonts w:cstheme="minorHAnsi"/>
          <w:bCs/>
          <w:szCs w:val="24"/>
          <w:highlight w:val="yellow"/>
        </w:rPr>
        <w:fldChar w:fldCharType="separate"/>
      </w:r>
      <w:r w:rsidR="00D81D60">
        <w:rPr>
          <w:rFonts w:cstheme="minorHAnsi"/>
          <w:bCs/>
          <w:szCs w:val="24"/>
        </w:rPr>
        <w:t>6.2</w:t>
      </w:r>
      <w:r w:rsidR="00716EC4">
        <w:rPr>
          <w:rFonts w:cstheme="minorHAnsi"/>
          <w:bCs/>
          <w:szCs w:val="24"/>
          <w:highlight w:val="yellow"/>
        </w:rPr>
        <w:fldChar w:fldCharType="end"/>
      </w:r>
      <w:r w:rsidR="00716EC4">
        <w:rPr>
          <w:rFonts w:cstheme="minorHAnsi"/>
          <w:bCs/>
          <w:szCs w:val="24"/>
        </w:rPr>
        <w:t xml:space="preserve">. </w:t>
      </w:r>
      <w:r w:rsidR="00AB42B9">
        <w:rPr>
          <w:rFonts w:cstheme="minorHAnsi"/>
          <w:bCs/>
          <w:szCs w:val="24"/>
        </w:rPr>
        <w:t>Statsforvalteren tilrår forskriften med endringer fra høringsforslaget.</w:t>
      </w:r>
    </w:p>
    <w:p w14:paraId="717F8C1F" w14:textId="35EF4B04" w:rsidR="001E1ED7" w:rsidRPr="004A3B0F" w:rsidRDefault="001E1ED7" w:rsidP="001E1ED7">
      <w:r w:rsidRPr="004A3B0F">
        <w:rPr>
          <w:rFonts w:cstheme="minorHAnsi"/>
          <w:b/>
          <w:szCs w:val="24"/>
        </w:rPr>
        <w:t>Statsforvalterens tilråding</w:t>
      </w:r>
      <w:r w:rsidR="009939B5">
        <w:rPr>
          <w:rFonts w:cstheme="minorHAnsi"/>
          <w:b/>
          <w:szCs w:val="24"/>
        </w:rPr>
        <w:br/>
      </w:r>
      <w:r w:rsidRPr="004A3B0F">
        <w:fldChar w:fldCharType="begin"/>
      </w:r>
      <w:r w:rsidRPr="004A3B0F">
        <w:instrText xml:space="preserve"> MERGEFIELD "Statsforvalterens_tilrådning" </w:instrText>
      </w:r>
      <w:r w:rsidRPr="004A3B0F">
        <w:fldChar w:fldCharType="separate"/>
      </w:r>
      <w:r w:rsidRPr="004A3B0F">
        <w:rPr>
          <w:noProof/>
        </w:rPr>
        <w:t>Statsforvalteren tilrår at området blir vernet som naturreservat med endringer i verneforskrift som beskrevet.</w:t>
      </w:r>
      <w:r w:rsidRPr="004A3B0F">
        <w:fldChar w:fldCharType="end"/>
      </w:r>
    </w:p>
    <w:bookmarkEnd w:id="51"/>
    <w:p w14:paraId="187BE83E" w14:textId="62010552" w:rsidR="007F1137" w:rsidRPr="007269C2" w:rsidRDefault="007F1137" w:rsidP="007F1137">
      <w:r w:rsidRPr="007269C2">
        <w:rPr>
          <w:b/>
          <w:bCs/>
        </w:rPr>
        <w:t>Vedlegg</w:t>
      </w:r>
      <w:r w:rsidRPr="007269C2">
        <w:br/>
        <w:t xml:space="preserve">Vedlegg 1. Forslag til vernekart for </w:t>
      </w:r>
      <w:proofErr w:type="spellStart"/>
      <w:r w:rsidR="00FA31CC" w:rsidRPr="007269C2">
        <w:t>Drættvika</w:t>
      </w:r>
      <w:proofErr w:type="spellEnd"/>
      <w:r w:rsidR="00FA31CC" w:rsidRPr="007269C2">
        <w:t xml:space="preserve"> i Indre Fosen kommune</w:t>
      </w:r>
    </w:p>
    <w:p w14:paraId="00244D20" w14:textId="4399EA95" w:rsidR="007F1137" w:rsidRPr="007269C2" w:rsidRDefault="007F1137" w:rsidP="00FA31CC">
      <w:r w:rsidRPr="007269C2">
        <w:t>Vedlegg 2. Verneforskrift</w:t>
      </w:r>
      <w:r w:rsidR="004618FB">
        <w:t xml:space="preserve"> </w:t>
      </w:r>
      <w:r w:rsidR="004618FB" w:rsidRPr="007269C2">
        <w:t xml:space="preserve">for </w:t>
      </w:r>
      <w:proofErr w:type="spellStart"/>
      <w:r w:rsidR="004618FB" w:rsidRPr="007269C2">
        <w:t>Drættvika</w:t>
      </w:r>
      <w:proofErr w:type="spellEnd"/>
      <w:r w:rsidR="004618FB" w:rsidRPr="007269C2">
        <w:t xml:space="preserve"> i Indre Fosen kommune</w:t>
      </w:r>
    </w:p>
    <w:p w14:paraId="0BAF7E40" w14:textId="62BA28C5" w:rsidR="007F1137" w:rsidRPr="007269C2" w:rsidRDefault="007F1137" w:rsidP="007F1137">
      <w:r w:rsidRPr="007269C2">
        <w:t xml:space="preserve">Vedlegg </w:t>
      </w:r>
      <w:r w:rsidR="00FA31CC" w:rsidRPr="007269C2">
        <w:t>3</w:t>
      </w:r>
      <w:r w:rsidRPr="007269C2">
        <w:t>. Avveiing skogbruk/skogvern.</w:t>
      </w:r>
    </w:p>
    <w:p w14:paraId="381B0AA1" w14:textId="13FDDC66" w:rsidR="00D8627B" w:rsidRDefault="007F1137" w:rsidP="0026189A">
      <w:r w:rsidRPr="007269C2">
        <w:t xml:space="preserve">Vedlegg </w:t>
      </w:r>
      <w:r w:rsidR="00FA31CC" w:rsidRPr="007269C2">
        <w:t>4</w:t>
      </w:r>
      <w:r w:rsidRPr="007269C2">
        <w:t>. Høringsuttalelser samlet.</w:t>
      </w:r>
    </w:p>
    <w:p w14:paraId="21298A01" w14:textId="77777777" w:rsidR="007269C2" w:rsidRPr="004A3B0F" w:rsidRDefault="007269C2" w:rsidP="0026189A"/>
    <w:p w14:paraId="3F5A7454" w14:textId="77777777" w:rsidR="00694775" w:rsidRPr="004A3B0F" w:rsidRDefault="00694775" w:rsidP="0031792B">
      <w:pPr>
        <w:pStyle w:val="Overskrift2"/>
      </w:pPr>
      <w:bookmarkStart w:id="52" w:name="_Toc173497441"/>
      <w:r w:rsidRPr="004A3B0F">
        <w:t>Hollberga i Stjørdal kommune, Trøndelag fylke</w:t>
      </w:r>
      <w:bookmarkEnd w:id="52"/>
    </w:p>
    <w:tbl>
      <w:tblPr>
        <w:tblStyle w:val="Tabellrutenett"/>
        <w:tblW w:w="0" w:type="auto"/>
        <w:tblLook w:val="04A0" w:firstRow="1" w:lastRow="0" w:firstColumn="1" w:lastColumn="0" w:noHBand="0" w:noVBand="1"/>
      </w:tblPr>
      <w:tblGrid>
        <w:gridCol w:w="2819"/>
        <w:gridCol w:w="6197"/>
      </w:tblGrid>
      <w:tr w:rsidR="001E1ED7" w:rsidRPr="004A3B0F" w14:paraId="4AA6F35F" w14:textId="77777777">
        <w:tc>
          <w:tcPr>
            <w:tcW w:w="2830" w:type="dxa"/>
          </w:tcPr>
          <w:p w14:paraId="5154F651" w14:textId="35847CDA" w:rsidR="001E1ED7" w:rsidRPr="004A3B0F" w:rsidRDefault="001E1ED7">
            <w:pPr>
              <w:rPr>
                <w:rFonts w:cstheme="minorHAnsi"/>
                <w:lang w:eastAsia="nb-NO"/>
              </w:rPr>
            </w:pPr>
            <w:bookmarkStart w:id="53" w:name="_Hlk171080609"/>
            <w:r w:rsidRPr="004A3B0F">
              <w:rPr>
                <w:rFonts w:cstheme="minorHAnsi"/>
                <w:lang w:eastAsia="nb-NO"/>
              </w:rPr>
              <w:t>Totalareal</w:t>
            </w:r>
          </w:p>
        </w:tc>
        <w:tc>
          <w:tcPr>
            <w:tcW w:w="6232" w:type="dxa"/>
          </w:tcPr>
          <w:p w14:paraId="437A6CA6" w14:textId="04CF2334"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"Areal" </w:instrText>
            </w:r>
            <w:r w:rsidRPr="004A3B0F">
              <w:rPr>
                <w:rFonts w:cstheme="minorHAnsi"/>
                <w:lang w:eastAsia="nb-NO"/>
              </w:rPr>
              <w:fldChar w:fldCharType="separate"/>
            </w:r>
            <w:r w:rsidRPr="004A3B0F">
              <w:rPr>
                <w:rFonts w:cstheme="minorHAnsi"/>
                <w:noProof/>
                <w:lang w:eastAsia="nb-NO"/>
              </w:rPr>
              <w:t>254</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r w:rsidRPr="004A3B0F">
              <w:rPr>
                <w:rFonts w:cstheme="minorHAnsi"/>
                <w:lang w:eastAsia="nb-NO"/>
              </w:rPr>
              <w:t xml:space="preserve"> </w:t>
            </w:r>
            <w:r w:rsidRPr="004A3B0F">
              <w:rPr>
                <w:rFonts w:cstheme="minorHAnsi"/>
                <w:lang w:eastAsia="nb-NO"/>
              </w:rPr>
              <w:fldChar w:fldCharType="begin"/>
            </w:r>
            <w:r w:rsidRPr="004A3B0F">
              <w:rPr>
                <w:rFonts w:cstheme="minorHAnsi"/>
                <w:lang w:eastAsia="nb-NO"/>
              </w:rPr>
              <w:instrText xml:space="preserve"> MERGEFIELD "TotalarealEtvUtv" </w:instrText>
            </w:r>
            <w:r w:rsidRPr="004A3B0F">
              <w:rPr>
                <w:rFonts w:cstheme="minorHAnsi"/>
                <w:lang w:eastAsia="nb-NO"/>
              </w:rPr>
              <w:fldChar w:fldCharType="end"/>
            </w:r>
          </w:p>
        </w:tc>
      </w:tr>
      <w:tr w:rsidR="001E1ED7" w:rsidRPr="004A3B0F" w14:paraId="5E345AD2" w14:textId="77777777">
        <w:tc>
          <w:tcPr>
            <w:tcW w:w="2830" w:type="dxa"/>
          </w:tcPr>
          <w:p w14:paraId="01D35FE7" w14:textId="36B68B44" w:rsidR="001E1ED7" w:rsidRPr="004A3B0F" w:rsidRDefault="001E1ED7">
            <w:pPr>
              <w:rPr>
                <w:rFonts w:cstheme="minorHAnsi"/>
                <w:lang w:eastAsia="nb-NO"/>
              </w:rPr>
            </w:pPr>
            <w:r w:rsidRPr="004A3B0F">
              <w:rPr>
                <w:rFonts w:cstheme="minorHAnsi"/>
                <w:lang w:eastAsia="nb-NO"/>
              </w:rPr>
              <w:t>Skogareal totalt</w:t>
            </w:r>
          </w:p>
        </w:tc>
        <w:tc>
          <w:tcPr>
            <w:tcW w:w="6232" w:type="dxa"/>
          </w:tcPr>
          <w:p w14:paraId="2512D2F9" w14:textId="4D49E25A"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Skog </w:instrText>
            </w:r>
            <w:r w:rsidRPr="004A3B0F">
              <w:rPr>
                <w:rFonts w:cstheme="minorHAnsi"/>
                <w:lang w:eastAsia="nb-NO"/>
              </w:rPr>
              <w:fldChar w:fldCharType="separate"/>
            </w:r>
            <w:r w:rsidRPr="004A3B0F">
              <w:rPr>
                <w:rFonts w:cstheme="minorHAnsi"/>
                <w:noProof/>
                <w:lang w:eastAsia="nb-NO"/>
              </w:rPr>
              <w:t>241</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6FC95893" w14:textId="77777777">
        <w:tc>
          <w:tcPr>
            <w:tcW w:w="2830" w:type="dxa"/>
          </w:tcPr>
          <w:p w14:paraId="198D1C42" w14:textId="140981E7" w:rsidR="001E1ED7" w:rsidRPr="004A3B0F" w:rsidRDefault="001E1ED7">
            <w:pPr>
              <w:rPr>
                <w:rFonts w:cstheme="minorHAnsi"/>
                <w:lang w:eastAsia="nb-NO"/>
              </w:rPr>
            </w:pPr>
            <w:r w:rsidRPr="004A3B0F">
              <w:rPr>
                <w:rFonts w:cstheme="minorHAnsi"/>
                <w:lang w:eastAsia="nb-NO"/>
              </w:rPr>
              <w:t>Produktiv skog</w:t>
            </w:r>
          </w:p>
        </w:tc>
        <w:tc>
          <w:tcPr>
            <w:tcW w:w="6232" w:type="dxa"/>
          </w:tcPr>
          <w:p w14:paraId="5581CE04" w14:textId="38DF6093"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ProduktivSkog </w:instrText>
            </w:r>
            <w:r w:rsidRPr="004A3B0F">
              <w:rPr>
                <w:rFonts w:cstheme="minorHAnsi"/>
                <w:lang w:eastAsia="nb-NO"/>
              </w:rPr>
              <w:fldChar w:fldCharType="separate"/>
            </w:r>
            <w:r w:rsidRPr="004A3B0F">
              <w:rPr>
                <w:rFonts w:cstheme="minorHAnsi"/>
                <w:noProof/>
                <w:lang w:eastAsia="nb-NO"/>
              </w:rPr>
              <w:t>176</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5404EB2B" w14:textId="77777777">
        <w:tc>
          <w:tcPr>
            <w:tcW w:w="2830" w:type="dxa"/>
          </w:tcPr>
          <w:p w14:paraId="1A57F98A" w14:textId="2D3EB68B" w:rsidR="001E1ED7" w:rsidRPr="004A3B0F" w:rsidRDefault="001E1ED7">
            <w:pPr>
              <w:rPr>
                <w:rFonts w:cstheme="minorHAnsi"/>
                <w:lang w:eastAsia="nb-NO"/>
              </w:rPr>
            </w:pPr>
            <w:r w:rsidRPr="004A3B0F">
              <w:rPr>
                <w:rFonts w:cstheme="minorHAnsi"/>
                <w:lang w:eastAsia="nb-NO"/>
              </w:rPr>
              <w:t>Høyde over havet</w:t>
            </w:r>
          </w:p>
        </w:tc>
        <w:tc>
          <w:tcPr>
            <w:tcW w:w="6232" w:type="dxa"/>
          </w:tcPr>
          <w:p w14:paraId="3C0CD99B" w14:textId="77777777"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"HoydeOverhavet" </w:instrText>
            </w:r>
            <w:r w:rsidRPr="004A3B0F">
              <w:rPr>
                <w:rFonts w:cstheme="minorHAnsi"/>
                <w:lang w:eastAsia="nb-NO"/>
              </w:rPr>
              <w:fldChar w:fldCharType="separate"/>
            </w:r>
            <w:r w:rsidRPr="004A3B0F">
              <w:rPr>
                <w:rFonts w:cstheme="minorHAnsi"/>
                <w:noProof/>
                <w:lang w:eastAsia="nb-NO"/>
              </w:rPr>
              <w:t>124 - 419</w:t>
            </w:r>
            <w:r w:rsidRPr="004A3B0F">
              <w:rPr>
                <w:rFonts w:cstheme="minorHAnsi"/>
                <w:lang w:eastAsia="nb-NO"/>
              </w:rPr>
              <w:fldChar w:fldCharType="end"/>
            </w:r>
            <w:r w:rsidRPr="004A3B0F">
              <w:rPr>
                <w:rFonts w:cstheme="minorHAnsi"/>
                <w:lang w:eastAsia="nb-NO"/>
              </w:rPr>
              <w:t xml:space="preserve"> moh</w:t>
            </w:r>
          </w:p>
        </w:tc>
      </w:tr>
    </w:tbl>
    <w:p w14:paraId="5BBEC4FC" w14:textId="77777777" w:rsidR="001E1ED7" w:rsidRPr="004A3B0F" w:rsidRDefault="001E1ED7" w:rsidP="001E1ED7"/>
    <w:p w14:paraId="1BC9EED2" w14:textId="6193350E" w:rsidR="001E1ED7" w:rsidRPr="004A3B0F" w:rsidRDefault="001E1ED7" w:rsidP="001E1ED7">
      <w:pPr>
        <w:rPr>
          <w:rFonts w:cstheme="minorHAnsi"/>
          <w:bCs/>
          <w:noProof/>
          <w:szCs w:val="24"/>
        </w:rPr>
      </w:pPr>
      <w:r w:rsidRPr="004A3B0F">
        <w:rPr>
          <w:rFonts w:cstheme="minorHAnsi"/>
          <w:b/>
          <w:szCs w:val="24"/>
        </w:rPr>
        <w:t>Verneformål og særskilte verneverdier</w:t>
      </w:r>
      <w:r w:rsidR="009939B5">
        <w:rPr>
          <w:rFonts w:cstheme="minorHAnsi"/>
          <w:b/>
          <w:szCs w:val="24"/>
        </w:rPr>
        <w:br/>
      </w:r>
      <w:r w:rsidRPr="004A3B0F">
        <w:rPr>
          <w:rFonts w:cstheme="minorHAnsi"/>
          <w:bCs/>
          <w:i/>
          <w:iCs/>
          <w:szCs w:val="24"/>
        </w:rPr>
        <w:t>Verneformål</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Verneformål </w:instrText>
      </w:r>
      <w:r w:rsidRPr="004A3B0F">
        <w:rPr>
          <w:rFonts w:cstheme="minorHAnsi"/>
          <w:bCs/>
          <w:szCs w:val="24"/>
        </w:rPr>
        <w:fldChar w:fldCharType="separate"/>
      </w:r>
      <w:r w:rsidRPr="004A3B0F">
        <w:rPr>
          <w:rFonts w:cstheme="minorHAnsi"/>
          <w:bCs/>
          <w:noProof/>
          <w:szCs w:val="24"/>
        </w:rPr>
        <w:t>Formålet med forskriften er å bevare et område som representerer en bestemt type natur i form av rik edelløvskog. Videre er formålet å bevare et område som inneholder truet, sjelden eller sårbar natur, i form av en lite påvirket mosaikk av rasmark, barskog, edelløvskog og boreal løvskog.</w:t>
      </w:r>
    </w:p>
    <w:p w14:paraId="2CDBA7B0" w14:textId="77777777" w:rsidR="001E1ED7" w:rsidRPr="004A3B0F" w:rsidRDefault="001E1ED7" w:rsidP="001E1ED7">
      <w:pPr>
        <w:rPr>
          <w:rFonts w:cstheme="minorHAnsi"/>
          <w:bCs/>
          <w:noProof/>
          <w:szCs w:val="24"/>
        </w:rPr>
      </w:pPr>
      <w:r w:rsidRPr="004A3B0F">
        <w:rPr>
          <w:rFonts w:cstheme="minorHAnsi"/>
          <w:bCs/>
          <w:noProof/>
          <w:szCs w:val="24"/>
        </w:rPr>
        <w:t>Det er en målsetting å beholde verneverdiene i mest mulig urørt tilstand, og eventuelt videreutvikle dem.</w:t>
      </w:r>
    </w:p>
    <w:p w14:paraId="01BCC3AA" w14:textId="77777777" w:rsidR="001E1ED7" w:rsidRPr="004A3B0F" w:rsidRDefault="001E1ED7" w:rsidP="001E1ED7">
      <w:pPr>
        <w:rPr>
          <w:rFonts w:cstheme="minorHAnsi"/>
          <w:bCs/>
          <w:szCs w:val="24"/>
        </w:rPr>
      </w:pPr>
      <w:r w:rsidRPr="004A3B0F">
        <w:rPr>
          <w:rFonts w:cstheme="minorHAnsi"/>
          <w:bCs/>
          <w:noProof/>
          <w:szCs w:val="24"/>
        </w:rPr>
        <w:t>Formålet omfatter også bevaring av det samiske naturgrunnlaget.</w:t>
      </w:r>
      <w:r w:rsidRPr="004A3B0F">
        <w:rPr>
          <w:rFonts w:cstheme="minorHAnsi"/>
          <w:bCs/>
          <w:szCs w:val="24"/>
        </w:rPr>
        <w:fldChar w:fldCharType="end"/>
      </w:r>
    </w:p>
    <w:p w14:paraId="55F14473" w14:textId="54C01AA1" w:rsidR="001E1ED7" w:rsidRPr="004A3B0F" w:rsidRDefault="001E1ED7" w:rsidP="009F4E8A">
      <w:pPr>
        <w:rPr>
          <w:rFonts w:cstheme="minorHAnsi"/>
          <w:bCs/>
          <w:szCs w:val="24"/>
        </w:rPr>
      </w:pPr>
      <w:r w:rsidRPr="004A3B0F">
        <w:rPr>
          <w:rFonts w:cstheme="minorHAnsi"/>
          <w:bCs/>
          <w:i/>
          <w:iCs/>
          <w:szCs w:val="24"/>
        </w:rPr>
        <w:t>Verneverdier og naturverdier</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Områdebeskrivelse </w:instrText>
      </w:r>
      <w:r w:rsidRPr="004A3B0F">
        <w:rPr>
          <w:rFonts w:cstheme="minorHAnsi"/>
          <w:bCs/>
          <w:szCs w:val="24"/>
        </w:rPr>
        <w:fldChar w:fldCharType="separate"/>
      </w:r>
      <w:r w:rsidRPr="004A3B0F">
        <w:rPr>
          <w:rFonts w:cstheme="minorHAnsi"/>
          <w:bCs/>
          <w:noProof/>
          <w:szCs w:val="24"/>
        </w:rPr>
        <w:t xml:space="preserve">Hollberga er en sørvendt li som har en naturlig forstyrrelse av ras. Berggrunnen er næringsrik, som gir grobunn for rik bakkevegetasjon. Av treslag er det storvokst alm her i tillegg til en rekke andre treslag som osp, bjørk, gran, selje, rogn og hassel. </w:t>
      </w:r>
      <w:r w:rsidR="009F4E8A">
        <w:rPr>
          <w:rFonts w:cstheme="minorHAnsi"/>
          <w:bCs/>
          <w:noProof/>
          <w:szCs w:val="24"/>
        </w:rPr>
        <w:t xml:space="preserve">Det er tydelige gnagespor fra hjortevilt på rikbarkstrærne, og foryngelsen av disse trærne er </w:t>
      </w:r>
      <w:r w:rsidR="008444EC">
        <w:rPr>
          <w:rFonts w:cstheme="minorHAnsi"/>
          <w:bCs/>
          <w:noProof/>
          <w:szCs w:val="24"/>
        </w:rPr>
        <w:t xml:space="preserve">også begrenset. </w:t>
      </w:r>
      <w:r w:rsidRPr="004A3B0F">
        <w:rPr>
          <w:rFonts w:cstheme="minorHAnsi"/>
          <w:bCs/>
          <w:noProof/>
          <w:szCs w:val="24"/>
        </w:rPr>
        <w:t>Med denne himmelretningen og lite jordsmonn er det begrenset hva som vokser her av blomsterplanter, men det forekommer orkidéer i lia. Mot øst er det enkelte felt med gammel granskog.</w:t>
      </w:r>
      <w:r w:rsidRPr="004A3B0F">
        <w:rPr>
          <w:rFonts w:cstheme="minorHAnsi"/>
          <w:bCs/>
          <w:szCs w:val="24"/>
        </w:rPr>
        <w:fldChar w:fldCharType="end"/>
      </w:r>
      <w:r w:rsidR="009F4E8A" w:rsidRPr="004A3B0F">
        <w:rPr>
          <w:rFonts w:cstheme="minorHAnsi"/>
          <w:bCs/>
          <w:szCs w:val="24"/>
        </w:rPr>
        <w:t xml:space="preserve"> </w:t>
      </w:r>
    </w:p>
    <w:p w14:paraId="23DBC8DE" w14:textId="77777777" w:rsidR="001E1ED7" w:rsidRPr="004A3B0F" w:rsidRDefault="001E1ED7" w:rsidP="001E1ED7">
      <w:pPr>
        <w:rPr>
          <w:rFonts w:cstheme="minorHAnsi"/>
          <w:bCs/>
          <w:szCs w:val="24"/>
        </w:rPr>
      </w:pPr>
      <w:r w:rsidRPr="004A3B0F">
        <w:rPr>
          <w:rFonts w:cstheme="minorHAnsi"/>
          <w:bCs/>
          <w:szCs w:val="24"/>
        </w:rPr>
        <w:lastRenderedPageBreak/>
        <w:fldChar w:fldCharType="begin"/>
      </w:r>
      <w:r w:rsidRPr="004A3B0F">
        <w:rPr>
          <w:rFonts w:cstheme="minorHAnsi"/>
          <w:bCs/>
          <w:szCs w:val="24"/>
        </w:rPr>
        <w:instrText xml:space="preserve"> MERGEFIELD Skogstruktur_og_påvirkning </w:instrText>
      </w:r>
      <w:r w:rsidRPr="004A3B0F">
        <w:rPr>
          <w:rFonts w:cstheme="minorHAnsi"/>
          <w:bCs/>
          <w:szCs w:val="24"/>
        </w:rPr>
        <w:fldChar w:fldCharType="separate"/>
      </w:r>
      <w:r w:rsidRPr="004A3B0F">
        <w:rPr>
          <w:rFonts w:cstheme="minorHAnsi"/>
          <w:bCs/>
          <w:noProof/>
          <w:szCs w:val="24"/>
        </w:rPr>
        <w:t>I vest består området av en rikere edelløvskog med innslag av andre treslag. Østover i den bratte lia har vi teiger som er dominert av hhv gran, bjørk og furu. Den sørlige utstikkeren består av storvokst gran og et bekkedrag med fuktigere lokalklima. Det er noe død ved i ulike dimensjoner og nedbrytingsklasser. Det er noen felt med yngre kulturskog som er tatt med for å forbedre grensa på området.</w:t>
      </w:r>
      <w:r w:rsidRPr="004A3B0F">
        <w:rPr>
          <w:rFonts w:cstheme="minorHAnsi"/>
          <w:bCs/>
          <w:szCs w:val="24"/>
        </w:rPr>
        <w:fldChar w:fldCharType="end"/>
      </w:r>
    </w:p>
    <w:p w14:paraId="41B5C55D" w14:textId="77777777" w:rsidR="001E1ED7" w:rsidRPr="004A3B0F"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Fagligbeskrivelse_verdi_og_mangeloppfyl </w:instrText>
      </w:r>
      <w:r w:rsidRPr="004A3B0F">
        <w:rPr>
          <w:rFonts w:cstheme="minorHAnsi"/>
          <w:bCs/>
          <w:szCs w:val="24"/>
        </w:rPr>
        <w:fldChar w:fldCharType="separate"/>
      </w:r>
      <w:r w:rsidRPr="004A3B0F">
        <w:rPr>
          <w:rFonts w:cstheme="minorHAnsi"/>
          <w:bCs/>
          <w:noProof/>
          <w:szCs w:val="24"/>
        </w:rPr>
        <w:t>Den rødlistede naturtypen frisk rik edellauskog (NT) er registrert i tillegg til rødlisteartene alm (EN), ask (EN), stuvkraterlav (EN), hengepiggfrø (VU), kastanjelundlav (NT), klosterlav (NT), almelav (NT), almekullsopp (NT) og bleikdoggnål (NT). Det forventes at det er flere rødlistearter enn dette. Området oppfyller prioriteringer og mangler i skogvernet med mer vern av høyproduktiv skog, lavereliggende skog, rik blandingsskog og rik edelløvskog.</w:t>
      </w:r>
      <w:r w:rsidRPr="004A3B0F">
        <w:rPr>
          <w:rFonts w:cstheme="minorHAnsi"/>
          <w:bCs/>
          <w:szCs w:val="24"/>
        </w:rPr>
        <w:fldChar w:fldCharType="end"/>
      </w:r>
    </w:p>
    <w:p w14:paraId="333A79A9" w14:textId="352193F8" w:rsidR="001E1ED7" w:rsidRPr="004A3B0F" w:rsidRDefault="001E1ED7" w:rsidP="001E1ED7">
      <w:pPr>
        <w:rPr>
          <w:rFonts w:cstheme="minorHAnsi"/>
          <w:bCs/>
          <w:szCs w:val="24"/>
        </w:rPr>
      </w:pPr>
      <w:r w:rsidRPr="004A3B0F">
        <w:rPr>
          <w:rFonts w:cstheme="minorHAnsi"/>
          <w:b/>
          <w:szCs w:val="24"/>
        </w:rPr>
        <w:t>Inngrepsstatus og andre interesser</w:t>
      </w:r>
      <w:r w:rsidR="009939B5">
        <w:rPr>
          <w:rFonts w:cstheme="minorHAnsi"/>
          <w:b/>
          <w:szCs w:val="24"/>
        </w:rPr>
        <w:br/>
      </w:r>
      <w:r w:rsidRPr="004A3B0F">
        <w:rPr>
          <w:rFonts w:cstheme="minorHAnsi"/>
          <w:bCs/>
          <w:i/>
          <w:iCs/>
          <w:szCs w:val="24"/>
        </w:rPr>
        <w:t>Inngrep</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Inngrepsstatus </w:instrText>
      </w:r>
      <w:r w:rsidRPr="004A3B0F">
        <w:rPr>
          <w:rFonts w:cstheme="minorHAnsi"/>
          <w:bCs/>
          <w:szCs w:val="24"/>
        </w:rPr>
        <w:fldChar w:fldCharType="separate"/>
      </w:r>
      <w:r w:rsidRPr="004A3B0F">
        <w:rPr>
          <w:rFonts w:cstheme="minorHAnsi"/>
          <w:bCs/>
          <w:noProof/>
          <w:szCs w:val="24"/>
        </w:rPr>
        <w:t>Det er ingen tekniske inngrep i forslaget.</w:t>
      </w:r>
      <w:r w:rsidRPr="004A3B0F">
        <w:rPr>
          <w:rFonts w:cstheme="minorHAnsi"/>
          <w:bCs/>
          <w:szCs w:val="24"/>
        </w:rPr>
        <w:fldChar w:fldCharType="end"/>
      </w:r>
    </w:p>
    <w:p w14:paraId="4B50C6F4" w14:textId="19C77CD3" w:rsidR="001E1ED7" w:rsidRDefault="001E1ED7" w:rsidP="001E1ED7">
      <w:r w:rsidRPr="6F6F2A2E">
        <w:rPr>
          <w:i/>
        </w:rPr>
        <w:t>Reindrift</w:t>
      </w:r>
      <w:r w:rsidR="009939B5">
        <w:br/>
      </w:r>
      <w:r w:rsidRPr="6F6F2A2E">
        <w:fldChar w:fldCharType="begin"/>
      </w:r>
      <w:r w:rsidRPr="6F6F2A2E">
        <w:instrText xml:space="preserve"> MERGEFIELD Reindrift1 </w:instrText>
      </w:r>
      <w:r w:rsidRPr="6F6F2A2E">
        <w:fldChar w:fldCharType="separate"/>
      </w:r>
      <w:r w:rsidRPr="6F6F2A2E">
        <w:t>Området ligger innenfor Gasken-Laante Sijte (Feren reinbeitedistrikt), og berører senvinterbeiter ifølge arealbrukskartet. Området ser bratt ut på kart, men det må allikevel påregnes bruk av motorkjøretøy i området.</w:t>
      </w:r>
      <w:r w:rsidRPr="6F6F2A2E">
        <w:fldChar w:fldCharType="end"/>
      </w:r>
    </w:p>
    <w:p w14:paraId="755B0DD8" w14:textId="01620F64" w:rsidR="00881D1B" w:rsidRPr="00881D1B" w:rsidRDefault="00881D1B" w:rsidP="001E1ED7">
      <w:r w:rsidRPr="6F6F2A2E">
        <w:rPr>
          <w:i/>
        </w:rPr>
        <w:t>Skogbruk</w:t>
      </w:r>
      <w:r>
        <w:br/>
      </w:r>
      <w:r w:rsidR="00D40231" w:rsidRPr="6F6F2A2E">
        <w:t xml:space="preserve">Verdi 7 på en skala fra 7 (lav) til 1 (høy). Mye er </w:t>
      </w:r>
      <w:proofErr w:type="spellStart"/>
      <w:r w:rsidR="00D40231" w:rsidRPr="6F6F2A2E">
        <w:t>MiS</w:t>
      </w:r>
      <w:proofErr w:type="spellEnd"/>
      <w:r w:rsidR="00D40231" w:rsidRPr="6F6F2A2E">
        <w:t xml:space="preserve"> i dag - slik sett har ikke vern </w:t>
      </w:r>
      <w:r w:rsidR="339B64E3" w:rsidRPr="6F6F2A2E">
        <w:t>noen</w:t>
      </w:r>
      <w:r w:rsidR="00C81059">
        <w:t xml:space="preserve"> </w:t>
      </w:r>
      <w:r w:rsidR="339B64E3" w:rsidRPr="6F6F2A2E">
        <w:t>påvirkning</w:t>
      </w:r>
      <w:r w:rsidR="00D40231" w:rsidRPr="6F6F2A2E">
        <w:t xml:space="preserve"> i denne planperioden. Rik bakkevegetasjon, sørvendt bratt skråning med </w:t>
      </w:r>
      <w:r w:rsidR="339B64E3" w:rsidRPr="6F6F2A2E">
        <w:t>innslag</w:t>
      </w:r>
      <w:r w:rsidR="00C81059">
        <w:t xml:space="preserve"> </w:t>
      </w:r>
      <w:r w:rsidR="339B64E3" w:rsidRPr="6F6F2A2E">
        <w:t>av</w:t>
      </w:r>
      <w:r w:rsidR="00D40231" w:rsidRPr="6F6F2A2E">
        <w:t xml:space="preserve"> varmekjære lauvtrær vil neppe endre status miljømessig for neste </w:t>
      </w:r>
      <w:proofErr w:type="spellStart"/>
      <w:r w:rsidR="00D40231" w:rsidRPr="6F6F2A2E">
        <w:t>MiS</w:t>
      </w:r>
      <w:proofErr w:type="spellEnd"/>
      <w:r w:rsidR="00D40231" w:rsidRPr="6F6F2A2E">
        <w:t xml:space="preserve"> utvalg. </w:t>
      </w:r>
      <w:r w:rsidR="339B64E3" w:rsidRPr="6F6F2A2E">
        <w:t>Heleverneområdet</w:t>
      </w:r>
      <w:r w:rsidR="00D40231" w:rsidRPr="6F6F2A2E">
        <w:t xml:space="preserve"> vurderes i tillegg til å være taubaneterreng.</w:t>
      </w:r>
    </w:p>
    <w:p w14:paraId="74ED6AE9" w14:textId="77777777" w:rsidR="001E1ED7" w:rsidRPr="004A3B0F" w:rsidRDefault="001E1ED7" w:rsidP="001E1ED7">
      <w:pPr>
        <w:rPr>
          <w:rFonts w:cstheme="minorHAnsi"/>
          <w:bCs/>
          <w:szCs w:val="24"/>
        </w:rPr>
      </w:pPr>
      <w:r w:rsidRPr="004A3B0F">
        <w:rPr>
          <w:rFonts w:cstheme="minorHAnsi"/>
          <w:bCs/>
          <w:i/>
          <w:iCs/>
          <w:szCs w:val="24"/>
        </w:rPr>
        <w:t>Planstatus</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Planstatus </w:instrText>
      </w:r>
      <w:r w:rsidRPr="004A3B0F">
        <w:rPr>
          <w:rFonts w:cstheme="minorHAnsi"/>
          <w:bCs/>
          <w:szCs w:val="24"/>
        </w:rPr>
        <w:fldChar w:fldCharType="separate"/>
      </w:r>
      <w:r w:rsidRPr="004A3B0F">
        <w:rPr>
          <w:rFonts w:cstheme="minorHAnsi"/>
          <w:bCs/>
          <w:noProof/>
          <w:szCs w:val="24"/>
        </w:rPr>
        <w:t>LNF-område i kommuneplan.</w:t>
      </w:r>
      <w:r w:rsidRPr="004A3B0F">
        <w:rPr>
          <w:rFonts w:cstheme="minorHAnsi"/>
          <w:bCs/>
          <w:szCs w:val="24"/>
        </w:rPr>
        <w:fldChar w:fldCharType="end"/>
      </w:r>
    </w:p>
    <w:p w14:paraId="4238DE25" w14:textId="2007F340" w:rsidR="00BA2065" w:rsidRDefault="00BA2065" w:rsidP="001E1ED7">
      <w:pPr>
        <w:rPr>
          <w:rFonts w:cstheme="minorHAnsi"/>
          <w:bCs/>
          <w:szCs w:val="24"/>
        </w:rPr>
      </w:pPr>
      <w:r w:rsidRPr="004A3B0F">
        <w:rPr>
          <w:rFonts w:cstheme="minorHAnsi"/>
          <w:bCs/>
          <w:i/>
          <w:iCs/>
          <w:szCs w:val="24"/>
        </w:rPr>
        <w:t>Andre interesser</w:t>
      </w:r>
      <w:r w:rsidR="009939B5">
        <w:rPr>
          <w:rFonts w:cstheme="minorHAnsi"/>
          <w:bCs/>
          <w:i/>
          <w:iCs/>
          <w:szCs w:val="24"/>
        </w:rPr>
        <w:br/>
      </w:r>
      <w:r w:rsidR="00804CEE">
        <w:rPr>
          <w:rFonts w:cstheme="minorHAnsi"/>
          <w:bCs/>
          <w:szCs w:val="24"/>
        </w:rPr>
        <w:t xml:space="preserve">Området er registrert som svært viktig friluftsområde </w:t>
      </w:r>
      <w:r w:rsidR="009E06D8">
        <w:rPr>
          <w:rFonts w:cstheme="minorHAnsi"/>
          <w:bCs/>
          <w:szCs w:val="24"/>
        </w:rPr>
        <w:t>med stor brukerfrekvens</w:t>
      </w:r>
      <w:r w:rsidR="00291341">
        <w:rPr>
          <w:rFonts w:cstheme="minorHAnsi"/>
          <w:bCs/>
          <w:szCs w:val="24"/>
        </w:rPr>
        <w:t xml:space="preserve"> og gan</w:t>
      </w:r>
      <w:r w:rsidR="00187994">
        <w:rPr>
          <w:rFonts w:cstheme="minorHAnsi"/>
          <w:bCs/>
          <w:szCs w:val="24"/>
        </w:rPr>
        <w:t>ske mange opplevelseskvaliteter.</w:t>
      </w:r>
    </w:p>
    <w:p w14:paraId="368DB69C" w14:textId="3DFBF901" w:rsidR="004A1E00" w:rsidRDefault="004A1E00" w:rsidP="001E1ED7">
      <w:r w:rsidRPr="6F6F2A2E">
        <w:t xml:space="preserve">Verneforslaget ligger nært </w:t>
      </w:r>
      <w:r w:rsidR="001C6A73" w:rsidRPr="6F6F2A2E">
        <w:t>en kalkforekomst.</w:t>
      </w:r>
    </w:p>
    <w:p w14:paraId="2A4CCC4F" w14:textId="5024A98F" w:rsidR="00EA4EA4" w:rsidRPr="004A3B0F" w:rsidRDefault="006C2301" w:rsidP="001E1ED7">
      <w:r w:rsidRPr="6F6F2A2E">
        <w:t>Ingen kartfesta eller kjente kulturminner.</w:t>
      </w:r>
    </w:p>
    <w:bookmarkEnd w:id="53"/>
    <w:p w14:paraId="36143CA8" w14:textId="744EE8C4" w:rsidR="001E1ED7" w:rsidRPr="004A3B0F" w:rsidRDefault="001E1ED7" w:rsidP="001E1ED7">
      <w:pPr>
        <w:rPr>
          <w:rFonts w:cstheme="minorHAnsi"/>
          <w:bCs/>
          <w:szCs w:val="24"/>
        </w:rPr>
      </w:pPr>
      <w:r w:rsidRPr="004A3B0F">
        <w:rPr>
          <w:rFonts w:cstheme="minorHAnsi"/>
          <w:b/>
          <w:szCs w:val="24"/>
        </w:rPr>
        <w:t>Sammendrag av høringsuttalelsene</w:t>
      </w:r>
      <w:r w:rsidR="009939B5">
        <w:rPr>
          <w:rFonts w:cstheme="minorHAnsi"/>
          <w:b/>
          <w:szCs w:val="24"/>
        </w:rPr>
        <w:br/>
      </w:r>
      <w:r w:rsidR="00863655" w:rsidRPr="004A3B0F">
        <w:rPr>
          <w:rFonts w:cstheme="minorHAnsi"/>
          <w:bCs/>
          <w:szCs w:val="24"/>
        </w:rPr>
        <w:t xml:space="preserve">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w:t>
      </w:r>
      <w:r w:rsidR="00863655" w:rsidRPr="004A3B0F">
        <w:rPr>
          <w:rFonts w:cstheme="minorHAnsi"/>
          <w:bCs/>
          <w:szCs w:val="24"/>
        </w:rPr>
        <w:lastRenderedPageBreak/>
        <w:t>Grønnmyra, Sunett, Teako Minerals, Norve'Ge Minerals, By brug, Stiftelsen WWF Verdens naturfond, Kvernå bygdealmenning og Økolog Vatne.</w:t>
      </w:r>
    </w:p>
    <w:p w14:paraId="46BC0D4C" w14:textId="53ABF27A" w:rsidR="00863655" w:rsidRPr="004A3B0F" w:rsidRDefault="00863655" w:rsidP="001E1ED7">
      <w:pPr>
        <w:rPr>
          <w:rFonts w:cstheme="minorHAnsi"/>
          <w:bCs/>
          <w:szCs w:val="24"/>
        </w:rPr>
      </w:pPr>
      <w:r w:rsidRPr="009939B5">
        <w:rPr>
          <w:rFonts w:cstheme="minorHAnsi"/>
          <w:bCs/>
          <w:szCs w:val="24"/>
          <w:u w:val="single"/>
        </w:rPr>
        <w:t>Stjørdal kommune</w:t>
      </w:r>
      <w:r w:rsidRPr="004A3B0F">
        <w:rPr>
          <w:rFonts w:cstheme="minorHAnsi"/>
          <w:bCs/>
          <w:szCs w:val="24"/>
        </w:rPr>
        <w:t xml:space="preserve"> er positive til at det blir startet verneprosess for dette området. De mener at verneforskriften bør kunne regulere trimposter og turstier, både fysiske og digitale, og henviser til Miljødirektoratets tilrådning for Liaberga - utvidelse med ordlyd "Bruk av naturreservatet til større arrangementer, herunder utplassering av trimposter er forbudt". Stjørdal kommune ønsker ikke å være forvaltningsmyndighet for verneområdet.</w:t>
      </w:r>
    </w:p>
    <w:p w14:paraId="48FC1154" w14:textId="7B5BF2D0" w:rsidR="00863655" w:rsidRPr="004A3B0F" w:rsidRDefault="00863655" w:rsidP="001E1ED7">
      <w:pPr>
        <w:rPr>
          <w:rFonts w:cstheme="minorHAnsi"/>
          <w:bCs/>
          <w:szCs w:val="24"/>
        </w:rPr>
      </w:pPr>
      <w:r w:rsidRPr="009939B5">
        <w:rPr>
          <w:rFonts w:cstheme="minorHAnsi"/>
          <w:bCs/>
          <w:szCs w:val="24"/>
          <w:u w:val="single"/>
        </w:rPr>
        <w:t>Norges vassdrags- og energidirektorat (NVE)</w:t>
      </w:r>
      <w:r w:rsidRPr="004A3B0F">
        <w:rPr>
          <w:rFonts w:cstheme="minorHAnsi"/>
          <w:bCs/>
          <w:szCs w:val="24"/>
        </w:rPr>
        <w:t xml:space="preserve"> ser ingen konflikt med energiinteresser og verneforslaget.</w:t>
      </w:r>
    </w:p>
    <w:p w14:paraId="508A535F" w14:textId="6E636283" w:rsidR="00863655" w:rsidRPr="004A3B0F" w:rsidRDefault="00863655" w:rsidP="001E1ED7">
      <w:pPr>
        <w:rPr>
          <w:rFonts w:cstheme="minorHAnsi"/>
          <w:bCs/>
          <w:szCs w:val="24"/>
        </w:rPr>
      </w:pPr>
      <w:r w:rsidRPr="009939B5">
        <w:rPr>
          <w:rFonts w:cstheme="minorHAnsi"/>
          <w:bCs/>
          <w:szCs w:val="24"/>
          <w:u w:val="single"/>
        </w:rPr>
        <w:t>Sametinget</w:t>
      </w:r>
      <w:r w:rsidRPr="004A3B0F">
        <w:rPr>
          <w:rFonts w:cstheme="minorHAnsi"/>
          <w:bCs/>
          <w:szCs w:val="24"/>
        </w:rPr>
        <w:t xml:space="preserve"> har som svar på forhåndsvarsel om vernrprosess bedt Statsforvalteren forespørre berørte samiske interesser om konsultasjon. I sitt høringsinnspill viser Sametinget til avtalen (datert 2007) mellom dem og Klima- og miljødepartementet om retningslinjer for verneplanarbeid i samiske områder. De ber om å få oppsummert og tilsendt høringsuttalelsene fra samiske rettighetshavere og interesser (samt annen dokumentasjon på medvirkning) i etterkant av høringen. </w:t>
      </w:r>
      <w:r w:rsidR="00A13073">
        <w:rPr>
          <w:rFonts w:cstheme="minorHAnsi"/>
          <w:bCs/>
          <w:szCs w:val="24"/>
        </w:rPr>
        <w:t xml:space="preserve">Som svar på denne oppsummeringen viser de til </w:t>
      </w:r>
      <w:r w:rsidR="00A13073" w:rsidRPr="00A13073">
        <w:rPr>
          <w:rFonts w:cstheme="minorHAnsi"/>
          <w:bCs/>
          <w:szCs w:val="24"/>
        </w:rPr>
        <w:t xml:space="preserve">vedtakene Sametingets plenum i 2023 gjorde i sakene: 025/23 </w:t>
      </w:r>
      <w:r w:rsidR="00A13073">
        <w:rPr>
          <w:rFonts w:cstheme="minorHAnsi"/>
          <w:bCs/>
          <w:szCs w:val="24"/>
        </w:rPr>
        <w:t>S</w:t>
      </w:r>
      <w:r w:rsidR="00A13073" w:rsidRPr="00A13073">
        <w:rPr>
          <w:rFonts w:cstheme="minorHAnsi"/>
          <w:bCs/>
          <w:szCs w:val="24"/>
        </w:rPr>
        <w:t>ametingets</w:t>
      </w:r>
      <w:r w:rsidR="00A13073">
        <w:rPr>
          <w:rFonts w:cstheme="minorHAnsi"/>
          <w:bCs/>
          <w:szCs w:val="24"/>
        </w:rPr>
        <w:t xml:space="preserve"> </w:t>
      </w:r>
      <w:r w:rsidR="00A13073" w:rsidRPr="00A13073">
        <w:rPr>
          <w:rFonts w:cstheme="minorHAnsi"/>
          <w:bCs/>
          <w:szCs w:val="24"/>
        </w:rPr>
        <w:t xml:space="preserve">forventninger til nasjonal implementering av Naturavtalen og 032/23 </w:t>
      </w:r>
      <w:proofErr w:type="spellStart"/>
      <w:r w:rsidR="00A13073" w:rsidRPr="00A13073">
        <w:rPr>
          <w:rFonts w:cstheme="minorHAnsi"/>
          <w:bCs/>
          <w:szCs w:val="24"/>
        </w:rPr>
        <w:t>Vaarjelidh</w:t>
      </w:r>
      <w:proofErr w:type="spellEnd"/>
      <w:r w:rsidR="00A13073" w:rsidRPr="00A13073">
        <w:rPr>
          <w:rFonts w:cstheme="minorHAnsi"/>
          <w:bCs/>
          <w:szCs w:val="24"/>
        </w:rPr>
        <w:t xml:space="preserve"> -</w:t>
      </w:r>
      <w:r w:rsidR="00A13073">
        <w:rPr>
          <w:rFonts w:cstheme="minorHAnsi"/>
          <w:bCs/>
          <w:szCs w:val="24"/>
        </w:rPr>
        <w:t>B</w:t>
      </w:r>
      <w:r w:rsidR="00A13073" w:rsidRPr="00A13073">
        <w:rPr>
          <w:rFonts w:cstheme="minorHAnsi"/>
          <w:bCs/>
          <w:szCs w:val="24"/>
        </w:rPr>
        <w:t>evaring av naturmangfold.</w:t>
      </w:r>
    </w:p>
    <w:p w14:paraId="622BA19B" w14:textId="51EA7603" w:rsidR="00863655" w:rsidRPr="004A3B0F" w:rsidRDefault="00863655" w:rsidP="001E1ED7">
      <w:pPr>
        <w:rPr>
          <w:rFonts w:cstheme="minorHAnsi"/>
          <w:bCs/>
          <w:szCs w:val="24"/>
        </w:rPr>
      </w:pPr>
      <w:r w:rsidRPr="009939B5">
        <w:rPr>
          <w:rFonts w:cstheme="minorHAnsi"/>
          <w:bCs/>
          <w:szCs w:val="24"/>
          <w:u w:val="single"/>
        </w:rPr>
        <w:t>Direktoratet for mineralforvaltning med Bergmesteren for Svalbard (DMF)</w:t>
      </w:r>
      <w:r w:rsidRPr="004A3B0F">
        <w:rPr>
          <w:rFonts w:cstheme="minorHAnsi"/>
          <w:bCs/>
          <w:szCs w:val="24"/>
        </w:rPr>
        <w:t xml:space="preserve"> viser til sitt innspill til oppstartsmeldinga der de opplyser om hvilke mineralressurser som berøres. DMF er kritisk til at innspill som har kommet til oppstartsmeldingen ikke er hensyntatt i høringsdokumentet, og mener at høringsdokumentet gir et utilstrekkelig beslutningsgrunnlag i saken. De ber om at at det legges frem vurderinger av vernets virkning på ressursene som berøres. DMF beskriver at Hollberga er foreslått tett inntil kalkforekomsten Holand.</w:t>
      </w:r>
    </w:p>
    <w:p w14:paraId="5FDD3776" w14:textId="0C84C985" w:rsidR="00863655" w:rsidRPr="004A3B0F" w:rsidRDefault="00863655" w:rsidP="001E1ED7">
      <w:pPr>
        <w:rPr>
          <w:rFonts w:cstheme="minorHAnsi"/>
          <w:bCs/>
          <w:szCs w:val="24"/>
        </w:rPr>
      </w:pPr>
      <w:r w:rsidRPr="009939B5">
        <w:rPr>
          <w:rFonts w:cstheme="minorHAnsi"/>
          <w:bCs/>
          <w:szCs w:val="24"/>
          <w:u w:val="single"/>
        </w:rPr>
        <w:t>Trøndelag fylkeskommune</w:t>
      </w:r>
      <w:r w:rsidRPr="004A3B0F">
        <w:rPr>
          <w:rFonts w:cstheme="minorHAnsi"/>
          <w:bCs/>
          <w:szCs w:val="24"/>
        </w:rPr>
        <w:t xml:space="preserve"> slutter seg til vernet ut ifra målsettingen om å redusere risikoen for tap av biologisk mangfold og at det ikke er store konflikter til verneforslaget. Videre peker de på at Trøndelag har omtrent 8 % vern av fylkets skogareal, og at det er viktig å ivareta bærekraftig produksjon. De ønsker at det i størst mulig grad må utarbeides forvaltningsplaner for områder som blir freda eller i tilstøtende områder. Fylkeskommunen påpeker at lokal forvaltning er viktig, og at kostnader dette medfører skal dekkes av staten.</w:t>
      </w:r>
    </w:p>
    <w:p w14:paraId="2466EAD4" w14:textId="7A922519" w:rsidR="00863655" w:rsidRPr="004A3B0F" w:rsidRDefault="00863655" w:rsidP="001E1ED7">
      <w:pPr>
        <w:rPr>
          <w:rFonts w:cstheme="minorHAnsi"/>
          <w:bCs/>
          <w:szCs w:val="24"/>
        </w:rPr>
      </w:pPr>
      <w:r w:rsidRPr="009939B5">
        <w:rPr>
          <w:rFonts w:cstheme="minorHAnsi"/>
          <w:bCs/>
          <w:szCs w:val="24"/>
          <w:u w:val="single"/>
        </w:rPr>
        <w:t>Naturvernforbundet</w:t>
      </w:r>
      <w:r w:rsidRPr="004A3B0F">
        <w:rPr>
          <w:rFonts w:cstheme="minorHAnsi"/>
          <w:bCs/>
          <w:szCs w:val="24"/>
        </w:rPr>
        <w:t xml:space="preserve"> er positive til arbeidet med frivillig vern av skog, men at det også er svært viktig at det også gjennomføres ordinære verneprosesser som ikke forutsetter samtykke fra grunneier av hensyn til å verne de mest verdifulle områdene. Videre har de meninger om spesifikke områder og skogtyper som bør prioriteres for vern og rapporter som er utarbeidet. Naturvernforbundet peker på at for stort beitetrykk fra hjort et problem. Foto fra høringsdokumentet viser gnageskader på alm, og det bør settes inn strakstiltak mot hjort for å kunne bevare alm og de 6 rødlisteartene som her lever på alm. Bildet tyder på at hjorten dreper almetrær, og verdiene vil kunne forsvinne i løpet av få tiår dersom beitingen fortsetter. De ser ikke at denne problematikken er nevnt i beskrivelsen av området.</w:t>
      </w:r>
    </w:p>
    <w:p w14:paraId="25E85CB0" w14:textId="4149134A" w:rsidR="00863655" w:rsidRPr="004A3B0F" w:rsidRDefault="00863655" w:rsidP="001E1ED7">
      <w:pPr>
        <w:rPr>
          <w:rFonts w:cstheme="minorHAnsi"/>
          <w:bCs/>
          <w:szCs w:val="24"/>
        </w:rPr>
      </w:pPr>
      <w:r w:rsidRPr="009939B5">
        <w:rPr>
          <w:rFonts w:cstheme="minorHAnsi"/>
          <w:bCs/>
          <w:szCs w:val="24"/>
          <w:u w:val="single"/>
        </w:rPr>
        <w:t>Språkrådet</w:t>
      </w:r>
      <w:r w:rsidRPr="004A3B0F">
        <w:rPr>
          <w:rFonts w:cstheme="minorHAnsi"/>
          <w:bCs/>
          <w:szCs w:val="24"/>
        </w:rPr>
        <w:t xml:space="preserve"> har ingen merknad. Navnet passer på verneområdet, og Hollberga er eneste godkjente skrivemåte for naturnavnet i Sentralt stedsnavnregister.</w:t>
      </w:r>
    </w:p>
    <w:p w14:paraId="6140D8A1" w14:textId="25C908D7" w:rsidR="00863655" w:rsidRPr="004A3B0F" w:rsidRDefault="00863655" w:rsidP="001E1ED7">
      <w:r w:rsidRPr="111564DE">
        <w:rPr>
          <w:u w:val="single"/>
        </w:rPr>
        <w:t>Gasken Laante sijte</w:t>
      </w:r>
      <w:r w:rsidR="000F134D" w:rsidRPr="111564DE">
        <w:rPr>
          <w:u w:val="single"/>
        </w:rPr>
        <w:t xml:space="preserve"> (Færen reinbeitedistrikt)</w:t>
      </w:r>
      <w:r w:rsidR="000F134D" w:rsidRPr="111564DE">
        <w:t xml:space="preserve"> </w:t>
      </w:r>
      <w:r w:rsidRPr="111564DE">
        <w:t>v/ Nils Sigvard Danielsen har på telefon 22.05.2024 orientert om at de ikke har behov for konsultasjon av verneforslaget.</w:t>
      </w:r>
    </w:p>
    <w:p w14:paraId="61F4EE41" w14:textId="3213212A" w:rsidR="00550070" w:rsidRDefault="001E1ED7" w:rsidP="00550070">
      <w:r w:rsidRPr="111564DE">
        <w:rPr>
          <w:b/>
        </w:rPr>
        <w:lastRenderedPageBreak/>
        <w:t>Statsforvalterens kommentarer</w:t>
      </w:r>
      <w:r w:rsidR="00093A13">
        <w:br/>
      </w:r>
      <w:r w:rsidR="00550070" w:rsidRPr="111564DE">
        <w:t xml:space="preserve">Statsforvalteren tar innspillene fra </w:t>
      </w:r>
      <w:r w:rsidR="00550070" w:rsidRPr="111564DE">
        <w:rPr>
          <w:u w:val="single"/>
        </w:rPr>
        <w:t>Trøndelag fylkeskommune</w:t>
      </w:r>
      <w:r w:rsidR="00550070" w:rsidRPr="111564DE">
        <w:t xml:space="preserve">, </w:t>
      </w:r>
      <w:r w:rsidR="00550070" w:rsidRPr="111564DE">
        <w:rPr>
          <w:u w:val="single"/>
        </w:rPr>
        <w:t>Naturvernforbundet</w:t>
      </w:r>
      <w:r w:rsidR="00550070" w:rsidRPr="111564DE">
        <w:t xml:space="preserve"> og </w:t>
      </w:r>
      <w:r w:rsidR="00550070" w:rsidRPr="111564DE">
        <w:rPr>
          <w:u w:val="single"/>
        </w:rPr>
        <w:t>Språkrådet</w:t>
      </w:r>
      <w:r w:rsidR="00550070" w:rsidRPr="111564DE">
        <w:t xml:space="preserve"> til orientering. </w:t>
      </w:r>
    </w:p>
    <w:p w14:paraId="0C6515D9" w14:textId="31CBBD84" w:rsidR="00550070" w:rsidRDefault="00550070" w:rsidP="00550070">
      <w:r w:rsidRPr="111564DE">
        <w:t xml:space="preserve">I henhold til </w:t>
      </w:r>
      <w:r w:rsidRPr="111564DE">
        <w:rPr>
          <w:u w:val="single"/>
        </w:rPr>
        <w:t>Stjørdal</w:t>
      </w:r>
      <w:r w:rsidRPr="111564DE">
        <w:rPr>
          <w:u w:val="single"/>
        </w:rPr>
        <w:t xml:space="preserve"> kommunes</w:t>
      </w:r>
      <w:r w:rsidRPr="111564DE">
        <w:t xml:space="preserve"> innspill foreslår Statsforvalteren at Statsforvalteren blir forvaltningsmyndighet for verneområdet.</w:t>
      </w:r>
      <w:r w:rsidR="003A4E0C">
        <w:t xml:space="preserve"> § 3 bokstav d justeres til </w:t>
      </w:r>
      <w:r w:rsidR="000D1C04">
        <w:t>å inkludere trimposter.</w:t>
      </w:r>
    </w:p>
    <w:p w14:paraId="1D03DE55" w14:textId="250868CE" w:rsidR="00550070" w:rsidRDefault="00550070" w:rsidP="00550070">
      <w:r w:rsidRPr="111564DE">
        <w:rPr>
          <w:u w:val="single"/>
        </w:rPr>
        <w:t>Norges vassdrags- og energidirektoratet (NVE)</w:t>
      </w:r>
      <w:r w:rsidRPr="111564DE">
        <w:t xml:space="preserve"> sitt innspill til </w:t>
      </w:r>
      <w:proofErr w:type="spellStart"/>
      <w:r w:rsidRPr="111564DE">
        <w:t>oppstartsmeldingen</w:t>
      </w:r>
      <w:proofErr w:type="spellEnd"/>
      <w:r w:rsidRPr="111564DE">
        <w:t xml:space="preserve"> er tatt til etterretning, og Berdal og Møllslett kraftlag ble inkludert i mottakerlisten av høringsdokumentene. NVE anmoda Statsforvalteren til å ha kontakt med kraftselskapet, og kraftselskapet fikk en ytterligere påminnelse i etterkant av høringen med mulighet til å uttale seg uten at de kom med innspill.</w:t>
      </w:r>
    </w:p>
    <w:p w14:paraId="387514B5" w14:textId="40B6D140" w:rsidR="00550070" w:rsidRDefault="00550070" w:rsidP="00550070">
      <w:r w:rsidRPr="111564DE">
        <w:rPr>
          <w:u w:val="single"/>
        </w:rPr>
        <w:t>Sametingets</w:t>
      </w:r>
      <w:r w:rsidRPr="111564DE">
        <w:t xml:space="preserve"> krav om at samiske interesser inkluderes i prosessen er fulgt i form av at </w:t>
      </w:r>
      <w:proofErr w:type="spellStart"/>
      <w:r w:rsidR="0098529C">
        <w:t>Gasken</w:t>
      </w:r>
      <w:proofErr w:type="spellEnd"/>
      <w:r w:rsidR="0098529C">
        <w:t xml:space="preserve"> </w:t>
      </w:r>
      <w:proofErr w:type="spellStart"/>
      <w:r w:rsidR="0098529C">
        <w:t>Laante</w:t>
      </w:r>
      <w:proofErr w:type="spellEnd"/>
      <w:r w:rsidRPr="111564DE">
        <w:t xml:space="preserve"> </w:t>
      </w:r>
      <w:proofErr w:type="spellStart"/>
      <w:r w:rsidRPr="111564DE">
        <w:t>sijte</w:t>
      </w:r>
      <w:proofErr w:type="spellEnd"/>
      <w:r w:rsidRPr="111564DE">
        <w:t xml:space="preserve"> (</w:t>
      </w:r>
      <w:proofErr w:type="spellStart"/>
      <w:r w:rsidR="003D33F0">
        <w:t>Færen</w:t>
      </w:r>
      <w:proofErr w:type="spellEnd"/>
      <w:r w:rsidRPr="111564DE">
        <w:t xml:space="preserve"> reinbeitedistrikt) er </w:t>
      </w:r>
      <w:r w:rsidR="005E38FA">
        <w:t xml:space="preserve">forespurt om </w:t>
      </w:r>
      <w:r w:rsidRPr="111564DE">
        <w:t>konsult</w:t>
      </w:r>
      <w:r w:rsidR="005E38FA">
        <w:t>asjon</w:t>
      </w:r>
      <w:r w:rsidRPr="111564DE">
        <w:t xml:space="preserve"> og standardbestemmelser for reindrift er inkludert i forskriften. </w:t>
      </w:r>
    </w:p>
    <w:p w14:paraId="7EA83592" w14:textId="57D1D7B6" w:rsidR="00550070" w:rsidRPr="00DD2BCA" w:rsidRDefault="00550070" w:rsidP="00550070">
      <w:r w:rsidRPr="111564DE">
        <w:rPr>
          <w:u w:val="single"/>
        </w:rPr>
        <w:t>Direktoratet for mineralforvaltning med Bergmesteren for Svalbard (DMF)</w:t>
      </w:r>
      <w:r w:rsidRPr="111564DE">
        <w:t xml:space="preserve"> sitt innspill tas til orientering. </w:t>
      </w:r>
      <w:r w:rsidRPr="00A86705">
        <w:rPr>
          <w:lang w:eastAsia="nb-NO"/>
        </w:rPr>
        <w:t>På generelt grunnlag vil områdevern innebære forbud mot fysiske inngrep på overflaten/i terrenget. Dette inkluderer bl.a. prøveboring, dagbrudd og grusuttak. Det begrenser ikke tilgang på berg- og mineralressursene så fremt det ikke gir inngrep i markoverflaten.</w:t>
      </w:r>
    </w:p>
    <w:p w14:paraId="161C2FBB" w14:textId="6EE4B6A8" w:rsidR="00550070" w:rsidRDefault="00550070" w:rsidP="00550070">
      <w:proofErr w:type="spellStart"/>
      <w:r w:rsidRPr="339C8937">
        <w:rPr>
          <w:u w:val="single"/>
        </w:rPr>
        <w:t>Forsvarbyggs</w:t>
      </w:r>
      <w:proofErr w:type="spellEnd"/>
      <w:r w:rsidRPr="339C8937">
        <w:t xml:space="preserve"> ønske om standardbestemmelser for militær operativ virksomhet og avgang og landing med Forsvarets luftfartøy er tatt med slik forskriftsmalen til Miljødirektoratet foreslår.</w:t>
      </w:r>
    </w:p>
    <w:p w14:paraId="3640EE08" w14:textId="2B9E7904" w:rsidR="001E1ED7" w:rsidRPr="001D4CBB" w:rsidRDefault="00156574" w:rsidP="001E1ED7">
      <w:r>
        <w:t xml:space="preserve">Statsforvalteren </w:t>
      </w:r>
      <w:r w:rsidR="00550070" w:rsidRPr="111564DE">
        <w:t>seg positive til at annen aktivitet enn motorferdsel</w:t>
      </w:r>
      <w:r>
        <w:t xml:space="preserve"> for </w:t>
      </w:r>
      <w:r w:rsidRPr="00156574">
        <w:rPr>
          <w:u w:val="single"/>
        </w:rPr>
        <w:t>reindrifta</w:t>
      </w:r>
      <w:r w:rsidR="00550070" w:rsidRPr="111564DE">
        <w:t xml:space="preserve"> kan føres under § 4 i forskriften. </w:t>
      </w:r>
    </w:p>
    <w:p w14:paraId="1DF95F5D" w14:textId="1C87A7CA" w:rsidR="001E1ED7" w:rsidRPr="004A3B0F" w:rsidRDefault="001E1ED7" w:rsidP="001E1ED7">
      <w:pPr>
        <w:rPr>
          <w:rFonts w:cstheme="minorHAnsi"/>
          <w:bCs/>
          <w:i/>
          <w:iCs/>
          <w:szCs w:val="24"/>
        </w:rPr>
      </w:pPr>
      <w:r w:rsidRPr="004A3B0F">
        <w:rPr>
          <w:rFonts w:cstheme="minorHAnsi"/>
          <w:bCs/>
          <w:i/>
          <w:iCs/>
          <w:szCs w:val="24"/>
        </w:rPr>
        <w:t>Navn</w:t>
      </w:r>
      <w:r w:rsidR="00093A13">
        <w:rPr>
          <w:rFonts w:cstheme="minorHAnsi"/>
          <w:bCs/>
          <w:i/>
          <w:iCs/>
          <w:szCs w:val="24"/>
        </w:rPr>
        <w:br/>
      </w:r>
      <w:r w:rsidRPr="00093A13">
        <w:rPr>
          <w:rFonts w:cstheme="minorHAnsi"/>
          <w:bCs/>
          <w:szCs w:val="24"/>
        </w:rPr>
        <w:fldChar w:fldCharType="begin"/>
      </w:r>
      <w:r w:rsidRPr="00093A13">
        <w:rPr>
          <w:rFonts w:cstheme="minorHAnsi"/>
          <w:bCs/>
          <w:szCs w:val="24"/>
        </w:rPr>
        <w:instrText xml:space="preserve"> MERGEFIELD "Navn" </w:instrText>
      </w:r>
      <w:r w:rsidRPr="00093A13">
        <w:rPr>
          <w:rFonts w:cstheme="minorHAnsi"/>
          <w:bCs/>
          <w:szCs w:val="24"/>
        </w:rPr>
        <w:fldChar w:fldCharType="separate"/>
      </w:r>
      <w:r w:rsidRPr="00093A13">
        <w:rPr>
          <w:rFonts w:cstheme="minorHAnsi"/>
          <w:bCs/>
          <w:noProof/>
          <w:szCs w:val="24"/>
        </w:rPr>
        <w:t>Statsforvalteren tilrår navnet Hollberga som i høringsforslaget.</w:t>
      </w:r>
      <w:r w:rsidRPr="00093A13">
        <w:rPr>
          <w:rFonts w:cstheme="minorHAnsi"/>
          <w:bCs/>
          <w:szCs w:val="24"/>
        </w:rPr>
        <w:fldChar w:fldCharType="end"/>
      </w:r>
    </w:p>
    <w:p w14:paraId="71CFB15D" w14:textId="75958BB5" w:rsidR="001E1ED7" w:rsidRPr="004A3B0F" w:rsidRDefault="001E1ED7" w:rsidP="001E1ED7">
      <w:pPr>
        <w:rPr>
          <w:rFonts w:cstheme="minorHAnsi"/>
          <w:bCs/>
          <w:i/>
          <w:iCs/>
          <w:szCs w:val="24"/>
        </w:rPr>
      </w:pPr>
      <w:r w:rsidRPr="004A3B0F">
        <w:rPr>
          <w:rFonts w:cstheme="minorHAnsi"/>
          <w:bCs/>
          <w:i/>
          <w:iCs/>
          <w:szCs w:val="24"/>
        </w:rPr>
        <w:t>Avgrensing</w:t>
      </w:r>
      <w:r w:rsidR="00093A13">
        <w:rPr>
          <w:rFonts w:cstheme="minorHAnsi"/>
          <w:bCs/>
          <w:i/>
          <w:iCs/>
          <w:szCs w:val="24"/>
        </w:rPr>
        <w:br/>
      </w:r>
      <w:r w:rsidRPr="00093A13">
        <w:rPr>
          <w:rFonts w:cstheme="minorHAnsi"/>
          <w:bCs/>
          <w:szCs w:val="24"/>
        </w:rPr>
        <w:fldChar w:fldCharType="begin"/>
      </w:r>
      <w:r w:rsidRPr="00093A13">
        <w:rPr>
          <w:rFonts w:cstheme="minorHAnsi"/>
          <w:bCs/>
          <w:szCs w:val="24"/>
        </w:rPr>
        <w:instrText xml:space="preserve"> MERGEFIELD Avgrensning </w:instrText>
      </w:r>
      <w:r w:rsidRPr="00093A13">
        <w:rPr>
          <w:rFonts w:cstheme="minorHAnsi"/>
          <w:bCs/>
          <w:szCs w:val="24"/>
        </w:rPr>
        <w:fldChar w:fldCharType="separate"/>
      </w:r>
      <w:r w:rsidRPr="00093A13">
        <w:rPr>
          <w:rFonts w:cstheme="minorHAnsi"/>
          <w:bCs/>
          <w:noProof/>
          <w:szCs w:val="24"/>
        </w:rPr>
        <w:t>Statsforvalteren tilrår avgrensingen som i høringsforslaget, men påpeker at vernegrensen/eiendomsgrensen er grov i nord.</w:t>
      </w:r>
      <w:r w:rsidRPr="00093A13">
        <w:rPr>
          <w:rFonts w:cstheme="minorHAnsi"/>
          <w:bCs/>
          <w:szCs w:val="24"/>
        </w:rPr>
        <w:fldChar w:fldCharType="end"/>
      </w:r>
    </w:p>
    <w:p w14:paraId="33D8A2B9" w14:textId="422E066D" w:rsidR="001E1ED7" w:rsidRPr="004A3B0F" w:rsidRDefault="001E1ED7" w:rsidP="001E1ED7">
      <w:pPr>
        <w:rPr>
          <w:rFonts w:cstheme="minorHAnsi"/>
          <w:bCs/>
          <w:szCs w:val="24"/>
        </w:rPr>
      </w:pPr>
      <w:r w:rsidRPr="004A3B0F">
        <w:rPr>
          <w:rFonts w:cstheme="minorHAnsi"/>
          <w:bCs/>
          <w:i/>
          <w:iCs/>
          <w:szCs w:val="24"/>
        </w:rPr>
        <w:t>Verneforskrift</w:t>
      </w:r>
      <w:r w:rsidR="00353DD7">
        <w:rPr>
          <w:rFonts w:cstheme="minorHAnsi"/>
          <w:bCs/>
          <w:i/>
          <w:iCs/>
          <w:szCs w:val="24"/>
        </w:rPr>
        <w:br/>
      </w:r>
      <w:r w:rsidR="00353DD7" w:rsidRPr="00353DD7">
        <w:rPr>
          <w:rFonts w:cstheme="minorHAnsi"/>
          <w:bCs/>
          <w:szCs w:val="24"/>
        </w:rPr>
        <w:t>Jf. tilbudsbrev fra grunneier og praksis i dagens verneforskrifter tas det i § 7 med et punkt om miljøtilpasset reiselivsvirksomhet.</w:t>
      </w:r>
      <w:r w:rsidR="00353DD7" w:rsidRPr="00353DD7">
        <w:rPr>
          <w:rFonts w:cstheme="minorHAnsi"/>
          <w:bCs/>
          <w:szCs w:val="24"/>
        </w:rPr>
        <w:t xml:space="preserve"> </w:t>
      </w:r>
      <w:r w:rsidRPr="00353DD7">
        <w:rPr>
          <w:rFonts w:cstheme="minorHAnsi"/>
          <w:bCs/>
          <w:szCs w:val="24"/>
        </w:rPr>
        <w:fldChar w:fldCharType="begin"/>
      </w:r>
      <w:r w:rsidRPr="00353DD7">
        <w:rPr>
          <w:rFonts w:cstheme="minorHAnsi"/>
          <w:bCs/>
          <w:szCs w:val="24"/>
        </w:rPr>
        <w:instrText xml:space="preserve"> MERGEFIELD Avgrensning </w:instrText>
      </w:r>
      <w:r w:rsidRPr="00353DD7">
        <w:rPr>
          <w:rFonts w:cstheme="minorHAnsi"/>
          <w:bCs/>
          <w:szCs w:val="24"/>
        </w:rPr>
        <w:fldChar w:fldCharType="separate"/>
      </w:r>
      <w:r w:rsidRPr="00353DD7">
        <w:rPr>
          <w:rFonts w:cstheme="minorHAnsi"/>
          <w:bCs/>
          <w:noProof/>
          <w:szCs w:val="24"/>
        </w:rPr>
        <w:t xml:space="preserve">Statsforvalteren tilrår </w:t>
      </w:r>
      <w:r w:rsidR="00CD7498" w:rsidRPr="00353DD7">
        <w:rPr>
          <w:rFonts w:cstheme="minorHAnsi"/>
          <w:bCs/>
          <w:noProof/>
          <w:szCs w:val="24"/>
        </w:rPr>
        <w:t>forskriften med justeringer fra</w:t>
      </w:r>
      <w:r w:rsidRPr="00353DD7">
        <w:rPr>
          <w:rFonts w:cstheme="minorHAnsi"/>
          <w:bCs/>
          <w:noProof/>
          <w:szCs w:val="24"/>
        </w:rPr>
        <w:t xml:space="preserve"> høringsforslaget, men påpeker at vernegrensen/eiendomsgrensen er grov i nord.</w:t>
      </w:r>
      <w:r w:rsidRPr="00353DD7">
        <w:rPr>
          <w:rFonts w:cstheme="minorHAnsi"/>
          <w:bCs/>
          <w:szCs w:val="24"/>
        </w:rPr>
        <w:fldChar w:fldCharType="end"/>
      </w:r>
    </w:p>
    <w:p w14:paraId="02660A7E" w14:textId="6649A8CF" w:rsidR="001E1ED7" w:rsidRPr="004A3B0F" w:rsidRDefault="001E1ED7" w:rsidP="001E1ED7">
      <w:r w:rsidRPr="004A3B0F">
        <w:rPr>
          <w:rFonts w:cstheme="minorHAnsi"/>
          <w:b/>
          <w:szCs w:val="24"/>
        </w:rPr>
        <w:t>Statsforvalterens tilråding</w:t>
      </w:r>
      <w:r w:rsidR="00093A13">
        <w:rPr>
          <w:rFonts w:cstheme="minorHAnsi"/>
          <w:b/>
          <w:szCs w:val="24"/>
        </w:rPr>
        <w:br/>
      </w:r>
      <w:r w:rsidRPr="004A3B0F">
        <w:fldChar w:fldCharType="begin"/>
      </w:r>
      <w:r w:rsidRPr="004A3B0F">
        <w:instrText xml:space="preserve"> MERGEFIELD "Statsforvalterens_tilrådning" </w:instrText>
      </w:r>
      <w:r w:rsidRPr="004A3B0F">
        <w:fldChar w:fldCharType="separate"/>
      </w:r>
      <w:r w:rsidRPr="004A3B0F">
        <w:rPr>
          <w:noProof/>
        </w:rPr>
        <w:t>Statsforvalteren tilrår at området blir vernet som naturreservat med endringer i verneforskrift som beskrevet.</w:t>
      </w:r>
      <w:r w:rsidRPr="004A3B0F">
        <w:fldChar w:fldCharType="end"/>
      </w:r>
    </w:p>
    <w:p w14:paraId="57C6101B" w14:textId="73386AED" w:rsidR="007F1137" w:rsidRPr="003D3A6E" w:rsidRDefault="007F1137" w:rsidP="007F1137">
      <w:r w:rsidRPr="003D3A6E">
        <w:rPr>
          <w:b/>
          <w:bCs/>
        </w:rPr>
        <w:t>Vedlegg</w:t>
      </w:r>
      <w:r w:rsidRPr="003D3A6E">
        <w:br/>
        <w:t xml:space="preserve">Vedlegg 1. Forslag til vernekart for </w:t>
      </w:r>
      <w:proofErr w:type="spellStart"/>
      <w:r w:rsidR="005E4A0F" w:rsidRPr="003D3A6E">
        <w:t>Hollberga</w:t>
      </w:r>
      <w:proofErr w:type="spellEnd"/>
      <w:r w:rsidR="005E4A0F" w:rsidRPr="003D3A6E">
        <w:t xml:space="preserve"> i Stjørdal kommune</w:t>
      </w:r>
    </w:p>
    <w:p w14:paraId="6464B02D" w14:textId="79913D23" w:rsidR="007F1137" w:rsidRPr="003D3A6E" w:rsidRDefault="007F1137" w:rsidP="007F1137">
      <w:r w:rsidRPr="003D3A6E">
        <w:t>Vedlegg 2. Verneforskrift</w:t>
      </w:r>
      <w:r w:rsidR="004618FB">
        <w:t xml:space="preserve"> </w:t>
      </w:r>
      <w:r w:rsidR="004618FB" w:rsidRPr="003D3A6E">
        <w:t xml:space="preserve">for </w:t>
      </w:r>
      <w:proofErr w:type="spellStart"/>
      <w:r w:rsidR="004618FB" w:rsidRPr="003D3A6E">
        <w:t>Hollberga</w:t>
      </w:r>
      <w:proofErr w:type="spellEnd"/>
      <w:r w:rsidR="004618FB" w:rsidRPr="003D3A6E">
        <w:t xml:space="preserve"> i Stjørdal kommune</w:t>
      </w:r>
    </w:p>
    <w:p w14:paraId="55C88831" w14:textId="07E8ED31" w:rsidR="007F1137" w:rsidRPr="003D3A6E" w:rsidRDefault="007F1137" w:rsidP="007F1137">
      <w:r w:rsidRPr="003D3A6E">
        <w:t xml:space="preserve">Vedlegg </w:t>
      </w:r>
      <w:r w:rsidR="005E4A0F" w:rsidRPr="003D3A6E">
        <w:t>3</w:t>
      </w:r>
      <w:r w:rsidRPr="003D3A6E">
        <w:t>. Avveiing skogbruk/skogvern.</w:t>
      </w:r>
    </w:p>
    <w:p w14:paraId="5FA7A819" w14:textId="69B476C8" w:rsidR="00D8627B" w:rsidRDefault="007F1137" w:rsidP="0026189A">
      <w:r w:rsidRPr="003D3A6E">
        <w:t xml:space="preserve">Vedlegg </w:t>
      </w:r>
      <w:r w:rsidR="005E4A0F" w:rsidRPr="003D3A6E">
        <w:t>4</w:t>
      </w:r>
      <w:r w:rsidRPr="003D3A6E">
        <w:t>. Høringsuttalelser samlet.</w:t>
      </w:r>
    </w:p>
    <w:p w14:paraId="3E8E2E10" w14:textId="77777777" w:rsidR="003D3A6E" w:rsidRPr="004A3B0F" w:rsidRDefault="003D3A6E" w:rsidP="0026189A"/>
    <w:p w14:paraId="0C2DA332" w14:textId="77777777" w:rsidR="00694775" w:rsidRPr="004A3B0F" w:rsidRDefault="00694775" w:rsidP="0031792B">
      <w:pPr>
        <w:pStyle w:val="Overskrift2"/>
      </w:pPr>
      <w:bookmarkStart w:id="54" w:name="_Toc173497442"/>
      <w:r w:rsidRPr="004A3B0F">
        <w:lastRenderedPageBreak/>
        <w:t>Hilberga i Stjørdal kommune, Trøndelag fylke</w:t>
      </w:r>
      <w:bookmarkEnd w:id="54"/>
    </w:p>
    <w:tbl>
      <w:tblPr>
        <w:tblStyle w:val="Tabellrutenett"/>
        <w:tblW w:w="0" w:type="auto"/>
        <w:tblLook w:val="04A0" w:firstRow="1" w:lastRow="0" w:firstColumn="1" w:lastColumn="0" w:noHBand="0" w:noVBand="1"/>
      </w:tblPr>
      <w:tblGrid>
        <w:gridCol w:w="2819"/>
        <w:gridCol w:w="6197"/>
      </w:tblGrid>
      <w:tr w:rsidR="001E1ED7" w:rsidRPr="004A3B0F" w14:paraId="7A294C95" w14:textId="77777777">
        <w:tc>
          <w:tcPr>
            <w:tcW w:w="2830" w:type="dxa"/>
          </w:tcPr>
          <w:p w14:paraId="436CBBC4" w14:textId="59EDC1B2" w:rsidR="001E1ED7" w:rsidRPr="004A3B0F" w:rsidRDefault="001E1ED7">
            <w:pPr>
              <w:rPr>
                <w:rFonts w:cstheme="minorHAnsi"/>
                <w:lang w:eastAsia="nb-NO"/>
              </w:rPr>
            </w:pPr>
            <w:bookmarkStart w:id="55" w:name="_Hlk171080646"/>
            <w:r w:rsidRPr="004A3B0F">
              <w:rPr>
                <w:rFonts w:cstheme="minorHAnsi"/>
                <w:lang w:eastAsia="nb-NO"/>
              </w:rPr>
              <w:t>Totalareal</w:t>
            </w:r>
          </w:p>
        </w:tc>
        <w:tc>
          <w:tcPr>
            <w:tcW w:w="6232" w:type="dxa"/>
          </w:tcPr>
          <w:p w14:paraId="3D6C2DE4" w14:textId="14CE2359"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"Areal" </w:instrText>
            </w:r>
            <w:r w:rsidRPr="004A3B0F">
              <w:rPr>
                <w:rFonts w:cstheme="minorHAnsi"/>
                <w:lang w:eastAsia="nb-NO"/>
              </w:rPr>
              <w:fldChar w:fldCharType="separate"/>
            </w:r>
            <w:r w:rsidRPr="004A3B0F">
              <w:rPr>
                <w:rFonts w:cstheme="minorHAnsi"/>
                <w:noProof/>
                <w:lang w:eastAsia="nb-NO"/>
              </w:rPr>
              <w:t>151</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r w:rsidRPr="004A3B0F">
              <w:rPr>
                <w:rFonts w:cstheme="minorHAnsi"/>
                <w:lang w:eastAsia="nb-NO"/>
              </w:rPr>
              <w:t xml:space="preserve"> </w:t>
            </w:r>
            <w:r w:rsidRPr="004A3B0F">
              <w:rPr>
                <w:rFonts w:cstheme="minorHAnsi"/>
                <w:lang w:eastAsia="nb-NO"/>
              </w:rPr>
              <w:fldChar w:fldCharType="begin"/>
            </w:r>
            <w:r w:rsidRPr="004A3B0F">
              <w:rPr>
                <w:rFonts w:cstheme="minorHAnsi"/>
                <w:lang w:eastAsia="nb-NO"/>
              </w:rPr>
              <w:instrText xml:space="preserve"> MERGEFIELD "TotalarealEtvUtv" </w:instrText>
            </w:r>
            <w:r w:rsidRPr="004A3B0F">
              <w:rPr>
                <w:rFonts w:cstheme="minorHAnsi"/>
                <w:lang w:eastAsia="nb-NO"/>
              </w:rPr>
              <w:fldChar w:fldCharType="end"/>
            </w:r>
          </w:p>
        </w:tc>
      </w:tr>
      <w:tr w:rsidR="001E1ED7" w:rsidRPr="004A3B0F" w14:paraId="5228F973" w14:textId="77777777">
        <w:tc>
          <w:tcPr>
            <w:tcW w:w="2830" w:type="dxa"/>
          </w:tcPr>
          <w:p w14:paraId="1D6BD848" w14:textId="112CA348" w:rsidR="001E1ED7" w:rsidRPr="004A3B0F" w:rsidRDefault="001E1ED7">
            <w:pPr>
              <w:rPr>
                <w:rFonts w:cstheme="minorHAnsi"/>
                <w:lang w:eastAsia="nb-NO"/>
              </w:rPr>
            </w:pPr>
            <w:r w:rsidRPr="004A3B0F">
              <w:rPr>
                <w:rFonts w:cstheme="minorHAnsi"/>
                <w:lang w:eastAsia="nb-NO"/>
              </w:rPr>
              <w:t>Skogareal totalt</w:t>
            </w:r>
          </w:p>
        </w:tc>
        <w:tc>
          <w:tcPr>
            <w:tcW w:w="6232" w:type="dxa"/>
          </w:tcPr>
          <w:p w14:paraId="4D550837" w14:textId="752305CC"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Skog </w:instrText>
            </w:r>
            <w:r w:rsidRPr="004A3B0F">
              <w:rPr>
                <w:rFonts w:cstheme="minorHAnsi"/>
                <w:lang w:eastAsia="nb-NO"/>
              </w:rPr>
              <w:fldChar w:fldCharType="separate"/>
            </w:r>
            <w:r w:rsidRPr="004A3B0F">
              <w:rPr>
                <w:rFonts w:cstheme="minorHAnsi"/>
                <w:noProof/>
                <w:lang w:eastAsia="nb-NO"/>
              </w:rPr>
              <w:t>148</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1295A978" w14:textId="77777777">
        <w:tc>
          <w:tcPr>
            <w:tcW w:w="2830" w:type="dxa"/>
          </w:tcPr>
          <w:p w14:paraId="08F697F5" w14:textId="7880BDEC" w:rsidR="001E1ED7" w:rsidRPr="004A3B0F" w:rsidRDefault="001E1ED7">
            <w:pPr>
              <w:rPr>
                <w:rFonts w:cstheme="minorHAnsi"/>
                <w:lang w:eastAsia="nb-NO"/>
              </w:rPr>
            </w:pPr>
            <w:r w:rsidRPr="004A3B0F">
              <w:rPr>
                <w:rFonts w:cstheme="minorHAnsi"/>
                <w:lang w:eastAsia="nb-NO"/>
              </w:rPr>
              <w:t>Produktiv skog</w:t>
            </w:r>
          </w:p>
        </w:tc>
        <w:tc>
          <w:tcPr>
            <w:tcW w:w="6232" w:type="dxa"/>
          </w:tcPr>
          <w:p w14:paraId="77304A0C" w14:textId="7EAF127B"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ProduktivSkog </w:instrText>
            </w:r>
            <w:r w:rsidRPr="004A3B0F">
              <w:rPr>
                <w:rFonts w:cstheme="minorHAnsi"/>
                <w:lang w:eastAsia="nb-NO"/>
              </w:rPr>
              <w:fldChar w:fldCharType="separate"/>
            </w:r>
            <w:r w:rsidRPr="004A3B0F">
              <w:rPr>
                <w:rFonts w:cstheme="minorHAnsi"/>
                <w:noProof/>
                <w:lang w:eastAsia="nb-NO"/>
              </w:rPr>
              <w:t>134</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522B4084" w14:textId="77777777">
        <w:tc>
          <w:tcPr>
            <w:tcW w:w="2830" w:type="dxa"/>
          </w:tcPr>
          <w:p w14:paraId="129324DB" w14:textId="7E02EC7C" w:rsidR="001E1ED7" w:rsidRPr="004A3B0F" w:rsidRDefault="001E1ED7">
            <w:pPr>
              <w:rPr>
                <w:rFonts w:cstheme="minorHAnsi"/>
                <w:lang w:eastAsia="nb-NO"/>
              </w:rPr>
            </w:pPr>
            <w:r w:rsidRPr="004A3B0F">
              <w:rPr>
                <w:rFonts w:cstheme="minorHAnsi"/>
                <w:lang w:eastAsia="nb-NO"/>
              </w:rPr>
              <w:t>Høyde over havet</w:t>
            </w:r>
          </w:p>
        </w:tc>
        <w:tc>
          <w:tcPr>
            <w:tcW w:w="6232" w:type="dxa"/>
          </w:tcPr>
          <w:p w14:paraId="31F9AB3E" w14:textId="77777777"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"HoydeOverhavet" </w:instrText>
            </w:r>
            <w:r w:rsidRPr="004A3B0F">
              <w:rPr>
                <w:rFonts w:cstheme="minorHAnsi"/>
                <w:lang w:eastAsia="nb-NO"/>
              </w:rPr>
              <w:fldChar w:fldCharType="separate"/>
            </w:r>
            <w:r w:rsidRPr="004A3B0F">
              <w:rPr>
                <w:rFonts w:cstheme="minorHAnsi"/>
                <w:noProof/>
                <w:lang w:eastAsia="nb-NO"/>
              </w:rPr>
              <w:t>102 - 306</w:t>
            </w:r>
            <w:r w:rsidRPr="004A3B0F">
              <w:rPr>
                <w:rFonts w:cstheme="minorHAnsi"/>
                <w:lang w:eastAsia="nb-NO"/>
              </w:rPr>
              <w:fldChar w:fldCharType="end"/>
            </w:r>
            <w:r w:rsidRPr="004A3B0F">
              <w:rPr>
                <w:rFonts w:cstheme="minorHAnsi"/>
                <w:lang w:eastAsia="nb-NO"/>
              </w:rPr>
              <w:t xml:space="preserve"> moh</w:t>
            </w:r>
          </w:p>
        </w:tc>
      </w:tr>
    </w:tbl>
    <w:p w14:paraId="6056DD5F" w14:textId="77777777" w:rsidR="001E1ED7" w:rsidRPr="004A3B0F" w:rsidRDefault="001E1ED7" w:rsidP="001E1ED7"/>
    <w:p w14:paraId="21F94CB7" w14:textId="31D244CC" w:rsidR="001E1ED7" w:rsidRPr="004A3B0F" w:rsidRDefault="001E1ED7" w:rsidP="001E1ED7">
      <w:pPr>
        <w:rPr>
          <w:rFonts w:cstheme="minorHAnsi"/>
          <w:bCs/>
          <w:noProof/>
          <w:szCs w:val="24"/>
        </w:rPr>
      </w:pPr>
      <w:r w:rsidRPr="004A3B0F">
        <w:rPr>
          <w:rFonts w:cstheme="minorHAnsi"/>
          <w:b/>
          <w:szCs w:val="24"/>
        </w:rPr>
        <w:t>Verneformål og særskilte verneverdier</w:t>
      </w:r>
      <w:r w:rsidR="00353DD7">
        <w:rPr>
          <w:rFonts w:cstheme="minorHAnsi"/>
          <w:b/>
          <w:szCs w:val="24"/>
        </w:rPr>
        <w:br/>
      </w:r>
      <w:r w:rsidRPr="004A3B0F">
        <w:rPr>
          <w:rFonts w:cstheme="minorHAnsi"/>
          <w:bCs/>
          <w:i/>
          <w:iCs/>
          <w:szCs w:val="24"/>
        </w:rPr>
        <w:t>Verneformål</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Verneformål </w:instrText>
      </w:r>
      <w:r w:rsidRPr="004A3B0F">
        <w:rPr>
          <w:rFonts w:cstheme="minorHAnsi"/>
          <w:bCs/>
          <w:szCs w:val="24"/>
        </w:rPr>
        <w:fldChar w:fldCharType="separate"/>
      </w:r>
      <w:r w:rsidRPr="004A3B0F">
        <w:rPr>
          <w:rFonts w:cstheme="minorHAnsi"/>
          <w:bCs/>
          <w:noProof/>
          <w:szCs w:val="24"/>
        </w:rPr>
        <w:t>Formålet med forskriften er å bevare et område som representerer en bestemt type natur i form av rik edelløvskog. Videre er formålet å bevare et område som inneholder truet, sjelden eller sårbar natur, i form av en lite påvirket mosaikk av rasmark, barskog, edelløvskog og boreal løvskog.</w:t>
      </w:r>
    </w:p>
    <w:p w14:paraId="7400C0C0" w14:textId="77777777" w:rsidR="001E1ED7" w:rsidRPr="004A3B0F" w:rsidRDefault="001E1ED7" w:rsidP="001E1ED7">
      <w:pPr>
        <w:rPr>
          <w:rFonts w:cstheme="minorHAnsi"/>
          <w:bCs/>
          <w:noProof/>
          <w:szCs w:val="24"/>
        </w:rPr>
      </w:pPr>
      <w:r w:rsidRPr="004A3B0F">
        <w:rPr>
          <w:rFonts w:cstheme="minorHAnsi"/>
          <w:bCs/>
          <w:noProof/>
          <w:szCs w:val="24"/>
        </w:rPr>
        <w:t>Det er en målsetting å beholde verneverdiene i mest mulig urørt tilstand, og eventuelt videreutvikle dem.</w:t>
      </w:r>
    </w:p>
    <w:p w14:paraId="5BEF6F66" w14:textId="77777777" w:rsidR="001E1ED7" w:rsidRPr="004A3B0F" w:rsidRDefault="001E1ED7" w:rsidP="001E1ED7">
      <w:pPr>
        <w:rPr>
          <w:rFonts w:cstheme="minorHAnsi"/>
          <w:bCs/>
          <w:noProof/>
          <w:szCs w:val="24"/>
        </w:rPr>
      </w:pPr>
      <w:r w:rsidRPr="004A3B0F">
        <w:rPr>
          <w:rFonts w:cstheme="minorHAnsi"/>
          <w:bCs/>
          <w:noProof/>
          <w:szCs w:val="24"/>
        </w:rPr>
        <w:t>Formålet omfatter også bevaring av det samiske naturgrunnlaget.</w:t>
      </w:r>
    </w:p>
    <w:p w14:paraId="1670001E" w14:textId="0F7592BB" w:rsidR="001E1ED7" w:rsidRPr="004A3B0F" w:rsidRDefault="001E1ED7" w:rsidP="001E1ED7">
      <w:pPr>
        <w:rPr>
          <w:rFonts w:cstheme="minorHAnsi"/>
          <w:bCs/>
          <w:szCs w:val="24"/>
        </w:rPr>
      </w:pPr>
      <w:r w:rsidRPr="004A3B0F">
        <w:rPr>
          <w:rFonts w:cstheme="minorHAnsi"/>
          <w:bCs/>
          <w:szCs w:val="24"/>
        </w:rPr>
        <w:fldChar w:fldCharType="end"/>
      </w:r>
      <w:r w:rsidRPr="004A3B0F">
        <w:rPr>
          <w:rFonts w:cstheme="minorHAnsi"/>
          <w:bCs/>
          <w:i/>
          <w:iCs/>
          <w:szCs w:val="24"/>
        </w:rPr>
        <w:t>Verneverdier og naturverdier</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Områdebeskrivelse </w:instrText>
      </w:r>
      <w:r w:rsidRPr="004A3B0F">
        <w:rPr>
          <w:rFonts w:cstheme="minorHAnsi"/>
          <w:bCs/>
          <w:szCs w:val="24"/>
        </w:rPr>
        <w:fldChar w:fldCharType="separate"/>
      </w:r>
      <w:r w:rsidRPr="004A3B0F">
        <w:rPr>
          <w:rFonts w:cstheme="minorHAnsi"/>
          <w:bCs/>
          <w:noProof/>
          <w:szCs w:val="24"/>
        </w:rPr>
        <w:t xml:space="preserve">Hilberga er en sørvendt li som har en naturlig forstyrrelse av ras. Berggrunnen er næringsrik, som gir grobunn for rik bakkevegetasjon. Av treslag er det storvokst alm her i tillegg til en rekke andre treslag som osp, bjørk, gran, selje, rogn og hassel. </w:t>
      </w:r>
      <w:r w:rsidR="004B22DC">
        <w:rPr>
          <w:rFonts w:cstheme="minorHAnsi"/>
          <w:bCs/>
          <w:noProof/>
          <w:szCs w:val="24"/>
        </w:rPr>
        <w:t>Det er tydelige gnagespor fra hjortevilt på rikbarkstrærne, og foryngelsen av disse trærne er også begrenset.</w:t>
      </w:r>
      <w:r w:rsidR="004B22DC">
        <w:rPr>
          <w:rFonts w:cstheme="minorHAnsi"/>
          <w:bCs/>
          <w:noProof/>
          <w:szCs w:val="24"/>
        </w:rPr>
        <w:t xml:space="preserve"> </w:t>
      </w:r>
      <w:r w:rsidRPr="004A3B0F">
        <w:rPr>
          <w:rFonts w:cstheme="minorHAnsi"/>
          <w:bCs/>
          <w:noProof/>
          <w:szCs w:val="24"/>
        </w:rPr>
        <w:t>Med denne himmelretningen og lite jordsmonn er det begrenset hva som vokser her av blomsterplanter, men det forekommer orkidéer i lia.</w:t>
      </w:r>
      <w:r w:rsidRPr="004A3B0F">
        <w:rPr>
          <w:rFonts w:cstheme="minorHAnsi"/>
          <w:bCs/>
          <w:szCs w:val="24"/>
        </w:rPr>
        <w:fldChar w:fldCharType="end"/>
      </w:r>
      <w:r w:rsidRPr="004A3B0F">
        <w:rPr>
          <w:rFonts w:cstheme="minorHAnsi"/>
          <w:bCs/>
          <w:szCs w:val="24"/>
        </w:rPr>
        <w:fldChar w:fldCharType="begin"/>
      </w:r>
      <w:r w:rsidRPr="004A3B0F">
        <w:rPr>
          <w:rFonts w:cstheme="minorHAnsi"/>
          <w:bCs/>
          <w:szCs w:val="24"/>
        </w:rPr>
        <w:instrText xml:space="preserve"> MERGEFIELD Generelle_verneverdier </w:instrText>
      </w:r>
      <w:r w:rsidRPr="004A3B0F">
        <w:rPr>
          <w:rFonts w:cstheme="minorHAnsi"/>
          <w:bCs/>
          <w:szCs w:val="24"/>
        </w:rPr>
        <w:fldChar w:fldCharType="separate"/>
      </w:r>
      <w:r w:rsidRPr="004A3B0F">
        <w:rPr>
          <w:rFonts w:cstheme="minorHAnsi"/>
          <w:bCs/>
          <w:szCs w:val="24"/>
        </w:rPr>
        <w:fldChar w:fldCharType="end"/>
      </w:r>
    </w:p>
    <w:p w14:paraId="61C13D3D" w14:textId="3592FFD4" w:rsidR="001E1ED7" w:rsidRPr="004A3B0F"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Skogstruktur_og_påvirkning </w:instrText>
      </w:r>
      <w:r w:rsidRPr="004A3B0F">
        <w:rPr>
          <w:rFonts w:cstheme="minorHAnsi"/>
          <w:bCs/>
          <w:szCs w:val="24"/>
        </w:rPr>
        <w:fldChar w:fldCharType="separate"/>
      </w:r>
      <w:r w:rsidRPr="004A3B0F">
        <w:rPr>
          <w:rFonts w:cstheme="minorHAnsi"/>
          <w:bCs/>
          <w:noProof/>
          <w:szCs w:val="24"/>
        </w:rPr>
        <w:t>Store deler av området er lite påvirka av hogst, men på en teig i sørøst er det tatt ut gran uten at det er planta igjen. Treslag som gran, furu, bjørk, rogn, osp, alm og hassel er registrert, og død ved finnes i forskj</w:t>
      </w:r>
      <w:r w:rsidR="00773F44">
        <w:rPr>
          <w:rFonts w:cstheme="minorHAnsi"/>
          <w:bCs/>
          <w:noProof/>
          <w:szCs w:val="24"/>
        </w:rPr>
        <w:t>e</w:t>
      </w:r>
      <w:r w:rsidRPr="004A3B0F">
        <w:rPr>
          <w:rFonts w:cstheme="minorHAnsi"/>
          <w:bCs/>
          <w:noProof/>
          <w:szCs w:val="24"/>
        </w:rPr>
        <w:t>llige nedbrytingsstadier og dimensjoner. Furua er vurdert til å være inntil 200 år.</w:t>
      </w:r>
      <w:r w:rsidRPr="004A3B0F">
        <w:rPr>
          <w:rFonts w:cstheme="minorHAnsi"/>
          <w:bCs/>
          <w:szCs w:val="24"/>
        </w:rPr>
        <w:fldChar w:fldCharType="end"/>
      </w:r>
    </w:p>
    <w:p w14:paraId="4D572BCB" w14:textId="77777777" w:rsidR="001E1ED7" w:rsidRPr="004A3B0F"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Fagligbeskrivelse_verdi_og_mangeloppfyl </w:instrText>
      </w:r>
      <w:r w:rsidRPr="004A3B0F">
        <w:rPr>
          <w:rFonts w:cstheme="minorHAnsi"/>
          <w:bCs/>
          <w:szCs w:val="24"/>
        </w:rPr>
        <w:fldChar w:fldCharType="separate"/>
      </w:r>
      <w:r w:rsidRPr="004A3B0F">
        <w:rPr>
          <w:rFonts w:cstheme="minorHAnsi"/>
          <w:bCs/>
          <w:noProof/>
          <w:szCs w:val="24"/>
        </w:rPr>
        <w:t>De rødlistede naturtypene kalkedelløvskog (EN), kalkgranskog (VU), kalk- og lågurtfuruskog (VU) er registrert i tillegg til rødlisteartene alm (EN) og svartsonekjuke (NT). Området oppfyller prioriteringer og mangler i skogvernet med mer vern av høyproduktiv skog, lavereliggende skog, kalkgranskog, gammel boreal løvskog og noe rik edelløvskog.</w:t>
      </w:r>
      <w:r w:rsidRPr="004A3B0F">
        <w:rPr>
          <w:rFonts w:cstheme="minorHAnsi"/>
          <w:bCs/>
          <w:szCs w:val="24"/>
        </w:rPr>
        <w:fldChar w:fldCharType="end"/>
      </w:r>
    </w:p>
    <w:p w14:paraId="11A7A4E1" w14:textId="3F223DB0" w:rsidR="001E1ED7" w:rsidRPr="004A3B0F" w:rsidRDefault="001E1ED7" w:rsidP="001E1ED7">
      <w:r w:rsidRPr="6F6F2A2E">
        <w:rPr>
          <w:b/>
        </w:rPr>
        <w:t>Inngrepsstatus og andre interesser</w:t>
      </w:r>
      <w:r w:rsidR="00093A13">
        <w:br/>
      </w:r>
      <w:r w:rsidRPr="6F6F2A2E">
        <w:rPr>
          <w:i/>
        </w:rPr>
        <w:t>Inngrep</w:t>
      </w:r>
      <w:r>
        <w:br/>
      </w:r>
      <w:r w:rsidRPr="6F6F2A2E">
        <w:fldChar w:fldCharType="begin"/>
      </w:r>
      <w:r w:rsidRPr="6F6F2A2E">
        <w:instrText xml:space="preserve"> MERGEFIELD Inngrepsstatus </w:instrText>
      </w:r>
      <w:r w:rsidRPr="6F6F2A2E">
        <w:fldChar w:fldCharType="separate"/>
      </w:r>
      <w:r w:rsidRPr="6F6F2A2E">
        <w:t>Det er ingen tekniske inngrep i forslaget.</w:t>
      </w:r>
      <w:r w:rsidRPr="6F6F2A2E">
        <w:fldChar w:fldCharType="end"/>
      </w:r>
    </w:p>
    <w:p w14:paraId="5D61FD50" w14:textId="6937C49F" w:rsidR="001E1ED7" w:rsidRDefault="001E1ED7" w:rsidP="001E1ED7">
      <w:r w:rsidRPr="6F6F2A2E">
        <w:rPr>
          <w:i/>
        </w:rPr>
        <w:t>Reindrift</w:t>
      </w:r>
      <w:r w:rsidR="00CF58F3">
        <w:br/>
      </w:r>
      <w:r w:rsidRPr="6F6F2A2E">
        <w:fldChar w:fldCharType="begin"/>
      </w:r>
      <w:r w:rsidRPr="6F6F2A2E">
        <w:instrText xml:space="preserve"> MERGEFIELD Reindrift1 </w:instrText>
      </w:r>
      <w:r w:rsidRPr="6F6F2A2E">
        <w:fldChar w:fldCharType="separate"/>
      </w:r>
      <w:r w:rsidRPr="6F6F2A2E">
        <w:t>Området ligger innenfor Gasken-Laante Sijte (Feren reinbeitedistrikt), og berører senvinterbeiter ifølge arealbrukskartet. Området ser bratt ut på kart, men det må allikevel påregnes bruk av motorkjøretøy i området.</w:t>
      </w:r>
      <w:r w:rsidRPr="6F6F2A2E">
        <w:fldChar w:fldCharType="end"/>
      </w:r>
    </w:p>
    <w:p w14:paraId="0D3717BA" w14:textId="25BB1F92" w:rsidR="00CF58F3" w:rsidRPr="00997E24" w:rsidRDefault="00E91BB4" w:rsidP="001E1ED7">
      <w:r w:rsidRPr="6F6F2A2E">
        <w:rPr>
          <w:i/>
        </w:rPr>
        <w:t>Skogbruk</w:t>
      </w:r>
      <w:r w:rsidR="00997E24">
        <w:rPr>
          <w:rFonts w:cstheme="minorHAnsi"/>
          <w:bCs/>
          <w:szCs w:val="24"/>
        </w:rPr>
        <w:br/>
      </w:r>
      <w:r w:rsidR="00355389" w:rsidRPr="6F6F2A2E">
        <w:t xml:space="preserve">Verdi 7 på en skala fra 7 (lav) til 1 (høy). Taubaneterreng. Lauvrikt, mye </w:t>
      </w:r>
      <w:proofErr w:type="spellStart"/>
      <w:r w:rsidR="00355389" w:rsidRPr="6F6F2A2E">
        <w:t>MiS</w:t>
      </w:r>
      <w:proofErr w:type="spellEnd"/>
      <w:r w:rsidR="00355389" w:rsidRPr="6F6F2A2E">
        <w:t xml:space="preserve"> med</w:t>
      </w:r>
      <w:r w:rsidR="00355389" w:rsidRPr="00355389">
        <w:rPr>
          <w:rFonts w:cstheme="minorHAnsi"/>
          <w:bCs/>
          <w:szCs w:val="24"/>
        </w:rPr>
        <w:cr/>
      </w:r>
      <w:proofErr w:type="spellStart"/>
      <w:r w:rsidR="00355389" w:rsidRPr="6F6F2A2E">
        <w:t>naturpreg</w:t>
      </w:r>
      <w:proofErr w:type="spellEnd"/>
      <w:r w:rsidR="00355389" w:rsidRPr="6F6F2A2E">
        <w:t xml:space="preserve">/verdi som vil bestå i senere </w:t>
      </w:r>
      <w:proofErr w:type="spellStart"/>
      <w:r w:rsidR="00355389" w:rsidRPr="6F6F2A2E">
        <w:t>MiS</w:t>
      </w:r>
      <w:proofErr w:type="spellEnd"/>
      <w:r w:rsidR="00355389" w:rsidRPr="6F6F2A2E">
        <w:t xml:space="preserve"> vurderinger. I sum ikke et drivverdig område</w:t>
      </w:r>
      <w:r w:rsidR="00355389" w:rsidRPr="6F6F2A2E">
        <w:t>.</w:t>
      </w:r>
    </w:p>
    <w:p w14:paraId="133FCA05" w14:textId="77777777" w:rsidR="001E1ED7" w:rsidRPr="004A3B0F" w:rsidRDefault="001E1ED7" w:rsidP="001E1ED7">
      <w:pPr>
        <w:rPr>
          <w:rFonts w:cstheme="minorHAnsi"/>
          <w:bCs/>
          <w:szCs w:val="24"/>
        </w:rPr>
      </w:pPr>
      <w:r w:rsidRPr="004A3B0F">
        <w:rPr>
          <w:rFonts w:cstheme="minorHAnsi"/>
          <w:bCs/>
          <w:i/>
          <w:iCs/>
          <w:szCs w:val="24"/>
        </w:rPr>
        <w:t>Planstatus</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Planstatus </w:instrText>
      </w:r>
      <w:r w:rsidRPr="004A3B0F">
        <w:rPr>
          <w:rFonts w:cstheme="minorHAnsi"/>
          <w:bCs/>
          <w:szCs w:val="24"/>
        </w:rPr>
        <w:fldChar w:fldCharType="separate"/>
      </w:r>
      <w:r w:rsidRPr="004A3B0F">
        <w:rPr>
          <w:rFonts w:cstheme="minorHAnsi"/>
          <w:bCs/>
          <w:noProof/>
          <w:szCs w:val="24"/>
        </w:rPr>
        <w:t>LNF-område i kommuneplan.</w:t>
      </w:r>
      <w:r w:rsidRPr="004A3B0F">
        <w:rPr>
          <w:rFonts w:cstheme="minorHAnsi"/>
          <w:bCs/>
          <w:szCs w:val="24"/>
        </w:rPr>
        <w:fldChar w:fldCharType="end"/>
      </w:r>
    </w:p>
    <w:p w14:paraId="69A47176" w14:textId="5D833344" w:rsidR="00A112CE" w:rsidRDefault="00A112CE" w:rsidP="001E1ED7">
      <w:r w:rsidRPr="6F6F2A2E">
        <w:rPr>
          <w:i/>
        </w:rPr>
        <w:t>Andre interesser</w:t>
      </w:r>
      <w:r w:rsidR="00804CEE">
        <w:br/>
      </w:r>
      <w:r w:rsidR="00804CEE" w:rsidRPr="6F6F2A2E">
        <w:t>Ingen kartfesta eller kjente friluftsinteresser.</w:t>
      </w:r>
    </w:p>
    <w:p w14:paraId="1A35B202" w14:textId="02C1CF5E" w:rsidR="006C2301" w:rsidRPr="00804CEE" w:rsidRDefault="006C2301" w:rsidP="001E1ED7">
      <w:r w:rsidRPr="6F6F2A2E">
        <w:lastRenderedPageBreak/>
        <w:t>Ingen kartfesta eller kjente kulturminner.</w:t>
      </w:r>
    </w:p>
    <w:p w14:paraId="3EC8BDB9" w14:textId="741193D5" w:rsidR="001E1ED7" w:rsidRPr="004A3B0F" w:rsidRDefault="001E1ED7" w:rsidP="001E1ED7">
      <w:pPr>
        <w:rPr>
          <w:rFonts w:cstheme="minorHAnsi"/>
          <w:bCs/>
          <w:szCs w:val="24"/>
        </w:rPr>
      </w:pPr>
      <w:r w:rsidRPr="004A3B0F">
        <w:rPr>
          <w:rFonts w:cstheme="minorHAnsi"/>
          <w:b/>
          <w:szCs w:val="24"/>
        </w:rPr>
        <w:t>Sammendrag av høringsuttalelsene</w:t>
      </w:r>
      <w:r w:rsidR="00093A13">
        <w:rPr>
          <w:rFonts w:cstheme="minorHAnsi"/>
          <w:b/>
          <w:szCs w:val="24"/>
        </w:rPr>
        <w:br/>
      </w:r>
      <w:r w:rsidR="00843BB9" w:rsidRPr="004A3B0F">
        <w:rPr>
          <w:rFonts w:cstheme="minorHAnsi"/>
          <w:bCs/>
          <w:szCs w:val="24"/>
        </w:rPr>
        <w:t>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618AFA99" w14:textId="67F09DC7" w:rsidR="00843BB9" w:rsidRPr="004A3B0F" w:rsidRDefault="00843BB9" w:rsidP="001E1ED7">
      <w:pPr>
        <w:rPr>
          <w:rFonts w:cstheme="minorHAnsi"/>
          <w:bCs/>
          <w:szCs w:val="24"/>
        </w:rPr>
      </w:pPr>
      <w:r w:rsidRPr="00093A13">
        <w:rPr>
          <w:rFonts w:cstheme="minorHAnsi"/>
          <w:bCs/>
          <w:szCs w:val="24"/>
          <w:u w:val="single"/>
        </w:rPr>
        <w:t>Stjørdal kommune</w:t>
      </w:r>
      <w:r w:rsidRPr="004A3B0F">
        <w:rPr>
          <w:rFonts w:cstheme="minorHAnsi"/>
          <w:bCs/>
          <w:szCs w:val="24"/>
        </w:rPr>
        <w:t xml:space="preserve"> er positive til at det blir startet verneprosess for dette området. De mener at verneforskriften bør kunne regulere trimposter og turstier, både fysiske og digitale, og henviser til Miljødirektoratets tilrådning for Liaberga - utvidelse med ordlyd "Bruk av naturreservatet til større arrangementer, herunder utplassering av trimposter er forbudt". Stjørdal kommune ønsker ikke å være forvaltningsmyndighet for verneområdet.</w:t>
      </w:r>
    </w:p>
    <w:p w14:paraId="60DC713E" w14:textId="159AC10F" w:rsidR="00843BB9" w:rsidRPr="004A3B0F" w:rsidRDefault="00843BB9" w:rsidP="001E1ED7">
      <w:pPr>
        <w:rPr>
          <w:rFonts w:cstheme="minorHAnsi"/>
          <w:bCs/>
          <w:szCs w:val="24"/>
        </w:rPr>
      </w:pPr>
      <w:r w:rsidRPr="00093A13">
        <w:rPr>
          <w:rFonts w:cstheme="minorHAnsi"/>
          <w:bCs/>
          <w:szCs w:val="24"/>
          <w:u w:val="single"/>
        </w:rPr>
        <w:t>Norges vassdrags- og energidirektorat (NVE)</w:t>
      </w:r>
      <w:r w:rsidRPr="004A3B0F">
        <w:rPr>
          <w:rFonts w:cstheme="minorHAnsi"/>
          <w:bCs/>
          <w:szCs w:val="24"/>
        </w:rPr>
        <w:t xml:space="preserve"> ser ingen konflikt med energiinteresser og verneforslaget.</w:t>
      </w:r>
    </w:p>
    <w:p w14:paraId="3592011F" w14:textId="76B27379" w:rsidR="00843BB9" w:rsidRPr="004A3B0F" w:rsidRDefault="00843BB9" w:rsidP="001E1ED7">
      <w:pPr>
        <w:rPr>
          <w:rFonts w:cstheme="minorHAnsi"/>
          <w:bCs/>
          <w:szCs w:val="24"/>
        </w:rPr>
      </w:pPr>
      <w:r w:rsidRPr="00093A13">
        <w:rPr>
          <w:rFonts w:cstheme="minorHAnsi"/>
          <w:bCs/>
          <w:szCs w:val="24"/>
          <w:u w:val="single"/>
        </w:rPr>
        <w:t>Sametinget</w:t>
      </w:r>
      <w:r w:rsidRPr="004A3B0F">
        <w:rPr>
          <w:rFonts w:cstheme="minorHAnsi"/>
          <w:bCs/>
          <w:szCs w:val="24"/>
        </w:rPr>
        <w:t xml:space="preserve"> har som svar på forhåndsvarsel om vernrprosess bedt Statsforvalteren forespørre berørte samiske interesser om konsultasjon. I sitt høringsinnspill viser Sametinget til avtalen (datert 2007) mellom dem og Klima- og miljødepartementet om retningslinjer for verneplanarbeid i samiske områder. De ber om å få oppsummert og tilsendt høringsuttalelsene fra samiske rettighetshavere og interesser (samt annen dokumentasjon på medvirkning) i etterkant av høringen. </w:t>
      </w:r>
      <w:r w:rsidR="00A13073">
        <w:rPr>
          <w:rFonts w:cstheme="minorHAnsi"/>
          <w:bCs/>
          <w:szCs w:val="24"/>
        </w:rPr>
        <w:t xml:space="preserve">Som svar på denne oppsummeringen viser de til </w:t>
      </w:r>
      <w:r w:rsidR="00A13073" w:rsidRPr="00A13073">
        <w:rPr>
          <w:rFonts w:cstheme="minorHAnsi"/>
          <w:bCs/>
          <w:szCs w:val="24"/>
        </w:rPr>
        <w:t xml:space="preserve">vedtakene Sametingets plenum i 2023 gjorde i sakene: 025/23 </w:t>
      </w:r>
      <w:r w:rsidR="00A13073">
        <w:rPr>
          <w:rFonts w:cstheme="minorHAnsi"/>
          <w:bCs/>
          <w:szCs w:val="24"/>
        </w:rPr>
        <w:t>S</w:t>
      </w:r>
      <w:r w:rsidR="00A13073" w:rsidRPr="00A13073">
        <w:rPr>
          <w:rFonts w:cstheme="minorHAnsi"/>
          <w:bCs/>
          <w:szCs w:val="24"/>
        </w:rPr>
        <w:t>ametingets</w:t>
      </w:r>
      <w:r w:rsidR="00A13073">
        <w:rPr>
          <w:rFonts w:cstheme="minorHAnsi"/>
          <w:bCs/>
          <w:szCs w:val="24"/>
        </w:rPr>
        <w:t xml:space="preserve"> </w:t>
      </w:r>
      <w:r w:rsidR="00A13073" w:rsidRPr="00A13073">
        <w:rPr>
          <w:rFonts w:cstheme="minorHAnsi"/>
          <w:bCs/>
          <w:szCs w:val="24"/>
        </w:rPr>
        <w:t xml:space="preserve">forventninger til nasjonal implementering av Naturavtalen og 032/23 </w:t>
      </w:r>
      <w:proofErr w:type="spellStart"/>
      <w:r w:rsidR="00A13073" w:rsidRPr="00A13073">
        <w:rPr>
          <w:rFonts w:cstheme="minorHAnsi"/>
          <w:bCs/>
          <w:szCs w:val="24"/>
        </w:rPr>
        <w:t>Vaarjelidh</w:t>
      </w:r>
      <w:proofErr w:type="spellEnd"/>
      <w:r w:rsidR="00A13073" w:rsidRPr="00A13073">
        <w:rPr>
          <w:rFonts w:cstheme="minorHAnsi"/>
          <w:bCs/>
          <w:szCs w:val="24"/>
        </w:rPr>
        <w:t xml:space="preserve"> -</w:t>
      </w:r>
      <w:r w:rsidR="00A13073">
        <w:rPr>
          <w:rFonts w:cstheme="minorHAnsi"/>
          <w:bCs/>
          <w:szCs w:val="24"/>
        </w:rPr>
        <w:t>B</w:t>
      </w:r>
      <w:r w:rsidR="00A13073" w:rsidRPr="00A13073">
        <w:rPr>
          <w:rFonts w:cstheme="minorHAnsi"/>
          <w:bCs/>
          <w:szCs w:val="24"/>
        </w:rPr>
        <w:t>evaring av naturmangfold.</w:t>
      </w:r>
    </w:p>
    <w:p w14:paraId="466CF66D" w14:textId="3E78BF78" w:rsidR="00843BB9" w:rsidRPr="004A3B0F" w:rsidRDefault="00843BB9" w:rsidP="001E1ED7">
      <w:pPr>
        <w:rPr>
          <w:rFonts w:cstheme="minorHAnsi"/>
          <w:bCs/>
          <w:szCs w:val="24"/>
        </w:rPr>
      </w:pPr>
      <w:r w:rsidRPr="00093A13">
        <w:rPr>
          <w:rFonts w:cstheme="minorHAnsi"/>
          <w:bCs/>
          <w:szCs w:val="24"/>
          <w:u w:val="single"/>
        </w:rPr>
        <w:t>Direktoratet for mineralforvaltning med Bergmesteren for Svalbard (DMF)</w:t>
      </w:r>
      <w:r w:rsidRPr="004A3B0F">
        <w:rPr>
          <w:rFonts w:cstheme="minorHAnsi"/>
          <w:bCs/>
          <w:szCs w:val="24"/>
        </w:rPr>
        <w:t xml:space="preserve"> viser til sitt innspill til oppstartsmeldinga der de opplyser om hvilke mineralressurser som berøres. DMF er kritisk til at innspill som har kommet til oppstartsmeldingen ikke er hensyntatt i høringsdokumentet, og mener at høringsdokumentet gir et utilstrekkelig beslutningsgrunnlag i saken. De ber om at at det legges frem vurderinger av vernets virkning på ressursene som berøres. Utover det har DMF ingen merknad spesifikt til dette området.</w:t>
      </w:r>
    </w:p>
    <w:p w14:paraId="3881115F" w14:textId="39EEF27E" w:rsidR="00843BB9" w:rsidRPr="004A3B0F" w:rsidRDefault="00843BB9" w:rsidP="001E1ED7">
      <w:pPr>
        <w:rPr>
          <w:rFonts w:cstheme="minorHAnsi"/>
          <w:bCs/>
          <w:szCs w:val="24"/>
        </w:rPr>
      </w:pPr>
      <w:r w:rsidRPr="00BB6DA2">
        <w:rPr>
          <w:rFonts w:cstheme="minorHAnsi"/>
          <w:bCs/>
          <w:szCs w:val="24"/>
          <w:u w:val="single"/>
        </w:rPr>
        <w:t>Trøndelag fylkeskommune</w:t>
      </w:r>
      <w:r w:rsidRPr="004A3B0F">
        <w:rPr>
          <w:rFonts w:cstheme="minorHAnsi"/>
          <w:bCs/>
          <w:szCs w:val="24"/>
        </w:rPr>
        <w:t xml:space="preserve"> slutter seg til vernet ut ifra målsettingen om å redusere risikoen for tap av biologisk mangfold og at det ikke er store konflikter til verneforslaget. Videre peker de på at Trøndelag har omtrent 8 % vern av fylkets skogareal, og at det er viktig å ivareta bærekraftig produksjon. De ønsker at det i størst mulig grad må utarbeides forvaltningsplaner for områder som blir freda eller i tilstøtende områder. Fylkeskommunen påpeker at lokal forvaltning er viktig, og at kostnader dette medfører skal dekkes av staten.</w:t>
      </w:r>
    </w:p>
    <w:p w14:paraId="1B8E6DEC" w14:textId="733B943F" w:rsidR="00843BB9" w:rsidRPr="004A3B0F" w:rsidRDefault="00843BB9" w:rsidP="001E1ED7">
      <w:pPr>
        <w:rPr>
          <w:rFonts w:cstheme="minorHAnsi"/>
          <w:bCs/>
          <w:szCs w:val="24"/>
        </w:rPr>
      </w:pPr>
      <w:r w:rsidRPr="00BB6DA2">
        <w:rPr>
          <w:rFonts w:cstheme="minorHAnsi"/>
          <w:bCs/>
          <w:szCs w:val="24"/>
          <w:u w:val="single"/>
        </w:rPr>
        <w:lastRenderedPageBreak/>
        <w:t>Naturvernforbundet</w:t>
      </w:r>
      <w:r w:rsidRPr="004A3B0F">
        <w:rPr>
          <w:rFonts w:cstheme="minorHAnsi"/>
          <w:bCs/>
          <w:szCs w:val="24"/>
        </w:rPr>
        <w:t xml:space="preserve"> er positive til arbeidet med frivillig vern av skog, men at det også er svært viktig at det også gjennomføres ordinære verneprosesser som ikke forutsetter samtykke fra grunneier av hensyn til å verne de mest verdifulle områdene. Videre har de meninger om spesifikke områder og skogtyper som bør prioriteres for vern og rapporter som er utarbeidet.</w:t>
      </w:r>
    </w:p>
    <w:p w14:paraId="28228F73" w14:textId="6A4F3DBD" w:rsidR="00843BB9" w:rsidRPr="004A3B0F" w:rsidRDefault="00843BB9" w:rsidP="00843BB9">
      <w:pPr>
        <w:rPr>
          <w:rFonts w:cstheme="minorHAnsi"/>
          <w:bCs/>
          <w:szCs w:val="24"/>
        </w:rPr>
      </w:pPr>
      <w:r w:rsidRPr="00BB6DA2">
        <w:rPr>
          <w:rFonts w:cstheme="minorHAnsi"/>
          <w:bCs/>
          <w:szCs w:val="24"/>
          <w:u w:val="single"/>
        </w:rPr>
        <w:t>Språkrådet</w:t>
      </w:r>
      <w:r w:rsidRPr="004A3B0F">
        <w:rPr>
          <w:rFonts w:cstheme="minorHAnsi"/>
          <w:bCs/>
          <w:szCs w:val="24"/>
        </w:rPr>
        <w:t xml:space="preserve"> har ingen merknad. Navnet passer på verneområdet, og Hilberga er vedtatt skrivemåte for naturnavnet.</w:t>
      </w:r>
    </w:p>
    <w:p w14:paraId="15496E38" w14:textId="4C46AD88" w:rsidR="00843BB9" w:rsidRPr="004A3B0F" w:rsidRDefault="00843BB9" w:rsidP="00843BB9">
      <w:pPr>
        <w:rPr>
          <w:rFonts w:cstheme="minorHAnsi"/>
          <w:bCs/>
          <w:szCs w:val="24"/>
        </w:rPr>
      </w:pPr>
      <w:r w:rsidRPr="002A530F">
        <w:rPr>
          <w:rFonts w:cstheme="minorHAnsi"/>
          <w:bCs/>
          <w:szCs w:val="24"/>
          <w:u w:val="single"/>
        </w:rPr>
        <w:t>Gasken Laante sijte</w:t>
      </w:r>
      <w:r w:rsidR="000F134D">
        <w:rPr>
          <w:rFonts w:cstheme="minorHAnsi"/>
          <w:bCs/>
          <w:szCs w:val="24"/>
          <w:u w:val="single"/>
        </w:rPr>
        <w:t xml:space="preserve"> (Færen reinbeitedistrikt)</w:t>
      </w:r>
      <w:r w:rsidRPr="004A3B0F">
        <w:rPr>
          <w:rFonts w:cstheme="minorHAnsi"/>
          <w:bCs/>
          <w:szCs w:val="24"/>
        </w:rPr>
        <w:t xml:space="preserve"> v/ Nils Sigvard Danielsen har på telefon 22.05.2024 orientert om at de ikke har behov for konsultasjon av verneforslaget.</w:t>
      </w:r>
    </w:p>
    <w:p w14:paraId="453CD61D" w14:textId="508BF368" w:rsidR="0092387D" w:rsidRDefault="001E1ED7" w:rsidP="0092387D">
      <w:r w:rsidRPr="004A3B0F">
        <w:rPr>
          <w:rFonts w:cstheme="minorHAnsi"/>
          <w:b/>
          <w:szCs w:val="24"/>
        </w:rPr>
        <w:t>Statsforvalterens kommentarer</w:t>
      </w:r>
      <w:r w:rsidR="000F134D">
        <w:rPr>
          <w:rFonts w:cstheme="minorHAnsi"/>
          <w:b/>
          <w:szCs w:val="24"/>
        </w:rPr>
        <w:br/>
      </w:r>
      <w:r w:rsidR="0092387D" w:rsidRPr="111564DE">
        <w:t xml:space="preserve">Statsforvalteren tar innspillene fra </w:t>
      </w:r>
      <w:r w:rsidR="0092387D" w:rsidRPr="111564DE">
        <w:rPr>
          <w:u w:val="single"/>
        </w:rPr>
        <w:t>Trøndelag fylkeskommune</w:t>
      </w:r>
      <w:r w:rsidR="0092387D" w:rsidRPr="111564DE">
        <w:t xml:space="preserve">, </w:t>
      </w:r>
      <w:r w:rsidR="0098529C" w:rsidRPr="111564DE">
        <w:rPr>
          <w:u w:val="single"/>
        </w:rPr>
        <w:t>Direktoratet for mineralforvaltning med Bergmesteren for Svalbard (DMF)</w:t>
      </w:r>
      <w:r w:rsidR="0098529C">
        <w:rPr>
          <w:u w:val="single"/>
        </w:rPr>
        <w:t xml:space="preserve">, </w:t>
      </w:r>
      <w:r w:rsidR="0092387D" w:rsidRPr="111564DE">
        <w:rPr>
          <w:u w:val="single"/>
        </w:rPr>
        <w:t>Naturvernforbundet</w:t>
      </w:r>
      <w:r w:rsidR="0092387D" w:rsidRPr="111564DE">
        <w:t xml:space="preserve"> og </w:t>
      </w:r>
      <w:r w:rsidR="0092387D" w:rsidRPr="111564DE">
        <w:rPr>
          <w:u w:val="single"/>
        </w:rPr>
        <w:t>Språkrådet</w:t>
      </w:r>
      <w:r w:rsidR="0092387D" w:rsidRPr="111564DE">
        <w:t xml:space="preserve"> til orientering. </w:t>
      </w:r>
    </w:p>
    <w:p w14:paraId="49EEEC67" w14:textId="77777777" w:rsidR="0092387D" w:rsidRDefault="0092387D" w:rsidP="0092387D">
      <w:r w:rsidRPr="111564DE">
        <w:t xml:space="preserve">I henhold til </w:t>
      </w:r>
      <w:r w:rsidRPr="111564DE">
        <w:rPr>
          <w:u w:val="single"/>
        </w:rPr>
        <w:t>Stjørdal kommunes</w:t>
      </w:r>
      <w:r w:rsidRPr="111564DE">
        <w:t xml:space="preserve"> innspill foreslår Statsforvalteren at Statsforvalteren blir forvaltningsmyndighet for verneområdet.</w:t>
      </w:r>
      <w:r>
        <w:t xml:space="preserve"> § 3 bokstav d justeres til å inkludere trimposter.</w:t>
      </w:r>
    </w:p>
    <w:p w14:paraId="6DF00B66" w14:textId="77777777" w:rsidR="0092387D" w:rsidRDefault="0092387D" w:rsidP="0092387D">
      <w:r w:rsidRPr="111564DE">
        <w:rPr>
          <w:u w:val="single"/>
        </w:rPr>
        <w:t>Norges vassdrags- og energidirektoratet (NVE)</w:t>
      </w:r>
      <w:r w:rsidRPr="111564DE">
        <w:t xml:space="preserve"> sitt innspill til </w:t>
      </w:r>
      <w:proofErr w:type="spellStart"/>
      <w:r w:rsidRPr="111564DE">
        <w:t>oppstartsmeldingen</w:t>
      </w:r>
      <w:proofErr w:type="spellEnd"/>
      <w:r w:rsidRPr="111564DE">
        <w:t xml:space="preserve"> er tatt til etterretning, og Berdal og Møllslett kraftlag ble inkludert i mottakerlisten av høringsdokumentene. NVE anmoda Statsforvalteren til å ha kontakt med kraftselskapet, og kraftselskapet fikk en ytterligere påminnelse i etterkant av høringen med mulighet til å uttale seg uten at de kom med innspill.</w:t>
      </w:r>
    </w:p>
    <w:p w14:paraId="2CF23C0C" w14:textId="5DE606B5" w:rsidR="0092387D" w:rsidRDefault="0092387D" w:rsidP="0092387D">
      <w:r w:rsidRPr="111564DE">
        <w:rPr>
          <w:u w:val="single"/>
        </w:rPr>
        <w:t>Sametingets</w:t>
      </w:r>
      <w:r w:rsidRPr="111564DE">
        <w:t xml:space="preserve"> krav om at samiske interesser inkluderes i prosessen er fulgt i form av at </w:t>
      </w:r>
      <w:proofErr w:type="spellStart"/>
      <w:r w:rsidR="003D33F0">
        <w:t>Gasken</w:t>
      </w:r>
      <w:proofErr w:type="spellEnd"/>
      <w:r w:rsidR="003D33F0">
        <w:t xml:space="preserve"> </w:t>
      </w:r>
      <w:proofErr w:type="spellStart"/>
      <w:r w:rsidR="003D33F0">
        <w:t>Laante</w:t>
      </w:r>
      <w:proofErr w:type="spellEnd"/>
      <w:r w:rsidRPr="111564DE">
        <w:t xml:space="preserve"> </w:t>
      </w:r>
      <w:proofErr w:type="spellStart"/>
      <w:r w:rsidRPr="111564DE">
        <w:t>sijte</w:t>
      </w:r>
      <w:proofErr w:type="spellEnd"/>
      <w:r w:rsidRPr="111564DE">
        <w:t xml:space="preserve"> (</w:t>
      </w:r>
      <w:proofErr w:type="spellStart"/>
      <w:r w:rsidR="003D33F0">
        <w:t>Færen</w:t>
      </w:r>
      <w:proofErr w:type="spellEnd"/>
      <w:r w:rsidRPr="111564DE">
        <w:t xml:space="preserve"> reinbeitedistrikt) er </w:t>
      </w:r>
      <w:r w:rsidR="005E38FA">
        <w:t>forespurt om konsultasjon</w:t>
      </w:r>
      <w:r w:rsidRPr="111564DE">
        <w:t xml:space="preserve"> og standardbestemmelser for reindrift er inkludert i forskriften. </w:t>
      </w:r>
    </w:p>
    <w:p w14:paraId="7BD09683" w14:textId="77777777" w:rsidR="0092387D" w:rsidRDefault="0092387D" w:rsidP="0092387D">
      <w:proofErr w:type="spellStart"/>
      <w:r w:rsidRPr="339C8937">
        <w:rPr>
          <w:u w:val="single"/>
        </w:rPr>
        <w:t>Forsvarbyggs</w:t>
      </w:r>
      <w:proofErr w:type="spellEnd"/>
      <w:r w:rsidRPr="339C8937">
        <w:t xml:space="preserve"> ønske om standardbestemmelser for militær operativ virksomhet og avgang og landing med Forsvarets luftfartøy er tatt med slik forskriftsmalen til Miljødirektoratet foreslår.</w:t>
      </w:r>
    </w:p>
    <w:p w14:paraId="4FFF7734" w14:textId="622CEE8D" w:rsidR="001E1ED7" w:rsidRPr="00A247F3" w:rsidRDefault="0092387D" w:rsidP="001E1ED7">
      <w:r>
        <w:t xml:space="preserve">Statsforvalteren </w:t>
      </w:r>
      <w:r w:rsidRPr="111564DE">
        <w:t>seg positive til at annen aktivitet enn motorferdsel</w:t>
      </w:r>
      <w:r>
        <w:t xml:space="preserve"> for </w:t>
      </w:r>
      <w:r w:rsidRPr="00156574">
        <w:rPr>
          <w:u w:val="single"/>
        </w:rPr>
        <w:t>reindrifta</w:t>
      </w:r>
      <w:r w:rsidRPr="111564DE">
        <w:t xml:space="preserve"> kan føres under § 4 i forskriften. </w:t>
      </w:r>
    </w:p>
    <w:p w14:paraId="379AA1A5" w14:textId="39657659" w:rsidR="001E1ED7" w:rsidRPr="004A3B0F" w:rsidRDefault="001E1ED7" w:rsidP="001E1ED7">
      <w:pPr>
        <w:rPr>
          <w:rFonts w:cstheme="minorHAnsi"/>
          <w:bCs/>
          <w:i/>
          <w:iCs/>
          <w:szCs w:val="24"/>
        </w:rPr>
      </w:pPr>
      <w:r w:rsidRPr="004A3B0F">
        <w:rPr>
          <w:rFonts w:cstheme="minorHAnsi"/>
          <w:bCs/>
          <w:i/>
          <w:iCs/>
          <w:szCs w:val="24"/>
        </w:rPr>
        <w:t>Navn</w:t>
      </w:r>
      <w:r w:rsidR="000F134D">
        <w:rPr>
          <w:rFonts w:cstheme="minorHAnsi"/>
          <w:bCs/>
          <w:i/>
          <w:iCs/>
          <w:szCs w:val="24"/>
        </w:rPr>
        <w:br/>
      </w:r>
      <w:r w:rsidRPr="004A3B0F">
        <w:rPr>
          <w:rFonts w:cstheme="minorHAnsi"/>
          <w:bCs/>
          <w:i/>
          <w:iCs/>
          <w:szCs w:val="24"/>
        </w:rPr>
        <w:fldChar w:fldCharType="begin"/>
      </w:r>
      <w:r w:rsidRPr="004A3B0F">
        <w:rPr>
          <w:rFonts w:cstheme="minorHAnsi"/>
          <w:bCs/>
          <w:i/>
          <w:iCs/>
          <w:szCs w:val="24"/>
        </w:rPr>
        <w:instrText xml:space="preserve"> MERGEFIELD "Navn" </w:instrText>
      </w:r>
      <w:r w:rsidRPr="004A3B0F">
        <w:rPr>
          <w:rFonts w:cstheme="minorHAnsi"/>
          <w:bCs/>
          <w:i/>
          <w:iCs/>
          <w:szCs w:val="24"/>
        </w:rPr>
        <w:fldChar w:fldCharType="separate"/>
      </w:r>
      <w:r w:rsidRPr="004A3B0F">
        <w:rPr>
          <w:rFonts w:cstheme="minorHAnsi"/>
          <w:bCs/>
          <w:i/>
          <w:iCs/>
          <w:noProof/>
          <w:szCs w:val="24"/>
        </w:rPr>
        <w:t>Statsforvalteren tilrår navnet Hilberga som i høringsforslaget.</w:t>
      </w:r>
      <w:r w:rsidRPr="004A3B0F">
        <w:rPr>
          <w:rFonts w:cstheme="minorHAnsi"/>
          <w:bCs/>
          <w:i/>
          <w:iCs/>
          <w:szCs w:val="24"/>
        </w:rPr>
        <w:fldChar w:fldCharType="end"/>
      </w:r>
    </w:p>
    <w:p w14:paraId="7D612962" w14:textId="5E522006" w:rsidR="001E1ED7" w:rsidRPr="004A3B0F" w:rsidRDefault="001E1ED7" w:rsidP="001E1ED7">
      <w:pPr>
        <w:rPr>
          <w:rFonts w:cstheme="minorHAnsi"/>
          <w:bCs/>
          <w:i/>
          <w:iCs/>
          <w:szCs w:val="24"/>
        </w:rPr>
      </w:pPr>
      <w:r w:rsidRPr="004A3B0F">
        <w:rPr>
          <w:rFonts w:cstheme="minorHAnsi"/>
          <w:bCs/>
          <w:i/>
          <w:iCs/>
          <w:szCs w:val="24"/>
        </w:rPr>
        <w:t>Avgrensing</w:t>
      </w:r>
      <w:r w:rsidR="000F134D">
        <w:rPr>
          <w:rFonts w:cstheme="minorHAnsi"/>
          <w:bCs/>
          <w:i/>
          <w:iCs/>
          <w:szCs w:val="24"/>
        </w:rPr>
        <w:br/>
      </w:r>
      <w:r w:rsidRPr="004A3B0F">
        <w:rPr>
          <w:rFonts w:cstheme="minorHAnsi"/>
          <w:bCs/>
          <w:i/>
          <w:iCs/>
          <w:szCs w:val="24"/>
        </w:rPr>
        <w:fldChar w:fldCharType="begin"/>
      </w:r>
      <w:r w:rsidRPr="004A3B0F">
        <w:rPr>
          <w:rFonts w:cstheme="minorHAnsi"/>
          <w:bCs/>
          <w:i/>
          <w:iCs/>
          <w:szCs w:val="24"/>
        </w:rPr>
        <w:instrText xml:space="preserve"> MERGEFIELD Avgrensning </w:instrText>
      </w:r>
      <w:r w:rsidRPr="004A3B0F">
        <w:rPr>
          <w:rFonts w:cstheme="minorHAnsi"/>
          <w:bCs/>
          <w:i/>
          <w:iCs/>
          <w:szCs w:val="24"/>
        </w:rPr>
        <w:fldChar w:fldCharType="separate"/>
      </w:r>
      <w:r w:rsidRPr="004A3B0F">
        <w:rPr>
          <w:rFonts w:cstheme="minorHAnsi"/>
          <w:bCs/>
          <w:i/>
          <w:iCs/>
          <w:noProof/>
          <w:szCs w:val="24"/>
        </w:rPr>
        <w:t>Statsforvalteren tilrår avgrensingen som i høringsforslaget.</w:t>
      </w:r>
      <w:r w:rsidRPr="004A3B0F">
        <w:rPr>
          <w:rFonts w:cstheme="minorHAnsi"/>
          <w:bCs/>
          <w:i/>
          <w:iCs/>
          <w:szCs w:val="24"/>
        </w:rPr>
        <w:fldChar w:fldCharType="end"/>
      </w:r>
    </w:p>
    <w:p w14:paraId="5346DA11" w14:textId="7F96CFEF" w:rsidR="001E1ED7" w:rsidRPr="004A3B0F" w:rsidRDefault="001E1ED7" w:rsidP="001E1ED7">
      <w:pPr>
        <w:rPr>
          <w:rFonts w:cstheme="minorHAnsi"/>
          <w:bCs/>
          <w:szCs w:val="24"/>
        </w:rPr>
      </w:pPr>
      <w:r w:rsidRPr="004A3B0F">
        <w:rPr>
          <w:rFonts w:cstheme="minorHAnsi"/>
          <w:bCs/>
          <w:i/>
          <w:iCs/>
          <w:szCs w:val="24"/>
        </w:rPr>
        <w:t>Verneforskrift</w:t>
      </w:r>
      <w:r w:rsidR="000F134D">
        <w:rPr>
          <w:rFonts w:cstheme="minorHAnsi"/>
          <w:bCs/>
          <w:i/>
          <w:iCs/>
          <w:szCs w:val="24"/>
        </w:rPr>
        <w:br/>
      </w:r>
      <w:r w:rsidRPr="004A3B0F">
        <w:rPr>
          <w:rFonts w:cstheme="minorHAnsi"/>
          <w:bCs/>
          <w:szCs w:val="24"/>
        </w:rPr>
        <w:fldChar w:fldCharType="begin"/>
      </w:r>
      <w:r w:rsidRPr="004A3B0F">
        <w:rPr>
          <w:rFonts w:cstheme="minorHAnsi"/>
          <w:bCs/>
          <w:szCs w:val="24"/>
        </w:rPr>
        <w:instrText xml:space="preserve"> MERGEFIELD Avgrensning </w:instrText>
      </w:r>
      <w:r w:rsidRPr="004A3B0F">
        <w:rPr>
          <w:rFonts w:cstheme="minorHAnsi"/>
          <w:bCs/>
          <w:szCs w:val="24"/>
        </w:rPr>
        <w:fldChar w:fldCharType="separate"/>
      </w:r>
      <w:r w:rsidRPr="004A3B0F">
        <w:rPr>
          <w:rFonts w:cstheme="minorHAnsi"/>
          <w:bCs/>
          <w:noProof/>
          <w:szCs w:val="24"/>
        </w:rPr>
        <w:t>Statsforvalteren tilrår avgrensingen som i høringsforslaget.</w:t>
      </w:r>
      <w:r w:rsidRPr="004A3B0F">
        <w:rPr>
          <w:rFonts w:cstheme="minorHAnsi"/>
          <w:bCs/>
          <w:szCs w:val="24"/>
        </w:rPr>
        <w:fldChar w:fldCharType="end"/>
      </w:r>
    </w:p>
    <w:p w14:paraId="1A4A6CB2" w14:textId="4C93691A" w:rsidR="007F1137" w:rsidRPr="004A3B0F" w:rsidRDefault="001E1ED7" w:rsidP="007F1137">
      <w:r w:rsidRPr="004A3B0F">
        <w:rPr>
          <w:rFonts w:cstheme="minorHAnsi"/>
          <w:b/>
          <w:szCs w:val="24"/>
        </w:rPr>
        <w:t>Statsforvalterens tilråding</w:t>
      </w:r>
      <w:r w:rsidR="000F134D">
        <w:rPr>
          <w:rFonts w:cstheme="minorHAnsi"/>
          <w:b/>
          <w:szCs w:val="24"/>
        </w:rPr>
        <w:br/>
      </w:r>
      <w:r w:rsidRPr="004A3B0F">
        <w:fldChar w:fldCharType="begin"/>
      </w:r>
      <w:r w:rsidRPr="004A3B0F">
        <w:instrText xml:space="preserve"> MERGEFIELD "Statsforvalterens_tilrådning" </w:instrText>
      </w:r>
      <w:r w:rsidRPr="004A3B0F">
        <w:fldChar w:fldCharType="separate"/>
      </w:r>
      <w:r w:rsidRPr="004A3B0F">
        <w:rPr>
          <w:noProof/>
        </w:rPr>
        <w:t>Statsforvalteren tilrår at området blir vernet som naturreservat med endringer i verneforskrift som beskrevet.</w:t>
      </w:r>
      <w:r w:rsidRPr="004A3B0F">
        <w:fldChar w:fldCharType="end"/>
      </w:r>
      <w:bookmarkEnd w:id="55"/>
    </w:p>
    <w:p w14:paraId="3438AAD4" w14:textId="5D0F3220" w:rsidR="007F1137" w:rsidRPr="003D3A6E" w:rsidRDefault="007F1137" w:rsidP="007F1137">
      <w:r w:rsidRPr="003D3A6E">
        <w:rPr>
          <w:b/>
          <w:bCs/>
        </w:rPr>
        <w:t>Vedlegg</w:t>
      </w:r>
      <w:r w:rsidRPr="003D3A6E">
        <w:br/>
        <w:t xml:space="preserve">Vedlegg 1. Forslag til vernekart for </w:t>
      </w:r>
      <w:proofErr w:type="spellStart"/>
      <w:r w:rsidR="005E4A0F" w:rsidRPr="003D3A6E">
        <w:t>Hilberga</w:t>
      </w:r>
      <w:proofErr w:type="spellEnd"/>
      <w:r w:rsidR="005E4A0F" w:rsidRPr="003D3A6E">
        <w:t xml:space="preserve"> i Stjørdal kommune</w:t>
      </w:r>
    </w:p>
    <w:p w14:paraId="7CFE4966" w14:textId="3DDC719B" w:rsidR="007F1137" w:rsidRPr="003D3A6E" w:rsidRDefault="007F1137" w:rsidP="007F1137">
      <w:r w:rsidRPr="003D3A6E">
        <w:t>Vedlegg 2. Verneforskrift</w:t>
      </w:r>
      <w:r w:rsidR="004618FB">
        <w:t xml:space="preserve"> </w:t>
      </w:r>
      <w:r w:rsidR="004618FB" w:rsidRPr="003D3A6E">
        <w:t xml:space="preserve">for </w:t>
      </w:r>
      <w:proofErr w:type="spellStart"/>
      <w:r w:rsidR="004618FB" w:rsidRPr="003D3A6E">
        <w:t>Hilberga</w:t>
      </w:r>
      <w:proofErr w:type="spellEnd"/>
      <w:r w:rsidR="004618FB" w:rsidRPr="003D3A6E">
        <w:t xml:space="preserve"> i Stjørdal kommune</w:t>
      </w:r>
    </w:p>
    <w:p w14:paraId="7D5DD01E" w14:textId="58EA886E" w:rsidR="007F1137" w:rsidRPr="003D3A6E" w:rsidRDefault="007F1137" w:rsidP="007F1137">
      <w:r w:rsidRPr="003D3A6E">
        <w:t xml:space="preserve">Vedlegg </w:t>
      </w:r>
      <w:r w:rsidR="005E4A0F" w:rsidRPr="003D3A6E">
        <w:t>3</w:t>
      </w:r>
      <w:r w:rsidRPr="003D3A6E">
        <w:t>. Avveiing skogbruk/skogvern.</w:t>
      </w:r>
    </w:p>
    <w:p w14:paraId="63655C5C" w14:textId="4042D905" w:rsidR="00D8627B" w:rsidRDefault="007F1137" w:rsidP="0026189A">
      <w:r w:rsidRPr="003D3A6E">
        <w:t xml:space="preserve">Vedlegg </w:t>
      </w:r>
      <w:r w:rsidR="005E4A0F" w:rsidRPr="003D3A6E">
        <w:t>4</w:t>
      </w:r>
      <w:r w:rsidRPr="003D3A6E">
        <w:t>. Høringsuttalelser samlet.</w:t>
      </w:r>
    </w:p>
    <w:p w14:paraId="0834A265" w14:textId="77777777" w:rsidR="003D3A6E" w:rsidRPr="004A3B0F" w:rsidRDefault="003D3A6E" w:rsidP="0026189A"/>
    <w:p w14:paraId="4DDA5F20" w14:textId="77777777" w:rsidR="00694775" w:rsidRPr="004A3B0F" w:rsidRDefault="00694775" w:rsidP="0031792B">
      <w:pPr>
        <w:pStyle w:val="Overskrift2"/>
      </w:pPr>
      <w:bookmarkStart w:id="56" w:name="_Toc173497443"/>
      <w:r w:rsidRPr="004A3B0F">
        <w:t>Leira i Trondheim kommune, Trøndelag fylke – utvidelse</w:t>
      </w:r>
      <w:bookmarkEnd w:id="56"/>
    </w:p>
    <w:tbl>
      <w:tblPr>
        <w:tblStyle w:val="Tabellrutenett"/>
        <w:tblW w:w="0" w:type="auto"/>
        <w:tblLook w:val="04A0" w:firstRow="1" w:lastRow="0" w:firstColumn="1" w:lastColumn="0" w:noHBand="0" w:noVBand="1"/>
      </w:tblPr>
      <w:tblGrid>
        <w:gridCol w:w="2819"/>
        <w:gridCol w:w="6197"/>
      </w:tblGrid>
      <w:tr w:rsidR="001E1ED7" w:rsidRPr="004A3B0F" w14:paraId="3839E93A" w14:textId="77777777">
        <w:tc>
          <w:tcPr>
            <w:tcW w:w="2830" w:type="dxa"/>
          </w:tcPr>
          <w:p w14:paraId="30773B7C" w14:textId="513744A9" w:rsidR="001E1ED7" w:rsidRPr="004A3B0F" w:rsidRDefault="001E1ED7">
            <w:pPr>
              <w:rPr>
                <w:rFonts w:cstheme="minorHAnsi"/>
                <w:lang w:eastAsia="nb-NO"/>
              </w:rPr>
            </w:pPr>
            <w:r w:rsidRPr="004A3B0F">
              <w:rPr>
                <w:rFonts w:cstheme="minorHAnsi"/>
                <w:lang w:eastAsia="nb-NO"/>
              </w:rPr>
              <w:t>Totalareal</w:t>
            </w:r>
          </w:p>
        </w:tc>
        <w:tc>
          <w:tcPr>
            <w:tcW w:w="6232" w:type="dxa"/>
          </w:tcPr>
          <w:p w14:paraId="6931D80A" w14:textId="4608F1F2"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"Areal" </w:instrText>
            </w:r>
            <w:r w:rsidRPr="004A3B0F">
              <w:rPr>
                <w:rFonts w:cstheme="minorHAnsi"/>
                <w:lang w:eastAsia="nb-NO"/>
              </w:rPr>
              <w:fldChar w:fldCharType="separate"/>
            </w:r>
            <w:r w:rsidRPr="004A3B0F">
              <w:rPr>
                <w:rFonts w:cstheme="minorHAnsi"/>
                <w:noProof/>
                <w:lang w:eastAsia="nb-NO"/>
              </w:rPr>
              <w:t>65</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r w:rsidRPr="004A3B0F">
              <w:rPr>
                <w:rFonts w:cstheme="minorHAnsi"/>
                <w:lang w:eastAsia="nb-NO"/>
              </w:rPr>
              <w:t xml:space="preserve"> </w:t>
            </w:r>
            <w:r w:rsidRPr="004A3B0F">
              <w:rPr>
                <w:rFonts w:cstheme="minorHAnsi"/>
                <w:lang w:eastAsia="nb-NO"/>
              </w:rPr>
              <w:fldChar w:fldCharType="begin"/>
            </w:r>
            <w:r w:rsidRPr="004A3B0F">
              <w:rPr>
                <w:rFonts w:cstheme="minorHAnsi"/>
                <w:lang w:eastAsia="nb-NO"/>
              </w:rPr>
              <w:instrText xml:space="preserve"> MERGEFIELD "TotalarealEtvUtv" </w:instrText>
            </w:r>
            <w:r w:rsidRPr="004A3B0F">
              <w:rPr>
                <w:rFonts w:cstheme="minorHAnsi"/>
                <w:lang w:eastAsia="nb-NO"/>
              </w:rPr>
              <w:fldChar w:fldCharType="separate"/>
            </w:r>
            <w:r w:rsidRPr="004A3B0F">
              <w:rPr>
                <w:rFonts w:cstheme="minorHAnsi"/>
                <w:noProof/>
                <w:lang w:eastAsia="nb-NO"/>
              </w:rPr>
              <w:t xml:space="preserve">nytt areal, til sammen 152 </w:t>
            </w:r>
            <w:r w:rsidR="001335B2" w:rsidRPr="004A3B0F">
              <w:rPr>
                <w:rFonts w:cstheme="minorHAnsi"/>
                <w:noProof/>
                <w:lang w:eastAsia="nb-NO"/>
              </w:rPr>
              <w:t>dekar</w:t>
            </w:r>
            <w:r w:rsidRPr="004A3B0F">
              <w:rPr>
                <w:rFonts w:cstheme="minorHAnsi"/>
                <w:lang w:eastAsia="nb-NO"/>
              </w:rPr>
              <w:fldChar w:fldCharType="end"/>
            </w:r>
          </w:p>
        </w:tc>
      </w:tr>
      <w:tr w:rsidR="001E1ED7" w:rsidRPr="004A3B0F" w14:paraId="032F2B3F" w14:textId="77777777">
        <w:tc>
          <w:tcPr>
            <w:tcW w:w="2830" w:type="dxa"/>
          </w:tcPr>
          <w:p w14:paraId="20B517A3" w14:textId="5051EBB9" w:rsidR="001E1ED7" w:rsidRPr="004A3B0F" w:rsidRDefault="001E1ED7">
            <w:pPr>
              <w:rPr>
                <w:rFonts w:cstheme="minorHAnsi"/>
                <w:lang w:eastAsia="nb-NO"/>
              </w:rPr>
            </w:pPr>
            <w:r w:rsidRPr="004A3B0F">
              <w:rPr>
                <w:rFonts w:cstheme="minorHAnsi"/>
                <w:lang w:eastAsia="nb-NO"/>
              </w:rPr>
              <w:t>Skogareal totalt</w:t>
            </w:r>
          </w:p>
        </w:tc>
        <w:tc>
          <w:tcPr>
            <w:tcW w:w="6232" w:type="dxa"/>
          </w:tcPr>
          <w:p w14:paraId="5E587937" w14:textId="2D1ED5D4"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Skog </w:instrText>
            </w:r>
            <w:r w:rsidRPr="004A3B0F">
              <w:rPr>
                <w:rFonts w:cstheme="minorHAnsi"/>
                <w:lang w:eastAsia="nb-NO"/>
              </w:rPr>
              <w:fldChar w:fldCharType="separate"/>
            </w:r>
            <w:r w:rsidRPr="004A3B0F">
              <w:rPr>
                <w:rFonts w:cstheme="minorHAnsi"/>
                <w:noProof/>
                <w:lang w:eastAsia="nb-NO"/>
              </w:rPr>
              <w:t>65</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4C39D507" w14:textId="77777777">
        <w:tc>
          <w:tcPr>
            <w:tcW w:w="2830" w:type="dxa"/>
          </w:tcPr>
          <w:p w14:paraId="439AB174" w14:textId="71CCFA5C" w:rsidR="001E1ED7" w:rsidRPr="004A3B0F" w:rsidRDefault="001E1ED7">
            <w:pPr>
              <w:rPr>
                <w:rFonts w:cstheme="minorHAnsi"/>
                <w:lang w:eastAsia="nb-NO"/>
              </w:rPr>
            </w:pPr>
            <w:r w:rsidRPr="004A3B0F">
              <w:rPr>
                <w:rFonts w:cstheme="minorHAnsi"/>
                <w:lang w:eastAsia="nb-NO"/>
              </w:rPr>
              <w:t>Produktiv skog</w:t>
            </w:r>
          </w:p>
        </w:tc>
        <w:tc>
          <w:tcPr>
            <w:tcW w:w="6232" w:type="dxa"/>
          </w:tcPr>
          <w:p w14:paraId="2096975F" w14:textId="33AC78FC"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ProduktivSkog </w:instrText>
            </w:r>
            <w:r w:rsidRPr="004A3B0F">
              <w:rPr>
                <w:rFonts w:cstheme="minorHAnsi"/>
                <w:lang w:eastAsia="nb-NO"/>
              </w:rPr>
              <w:fldChar w:fldCharType="separate"/>
            </w:r>
            <w:r w:rsidRPr="004A3B0F">
              <w:rPr>
                <w:rFonts w:cstheme="minorHAnsi"/>
                <w:noProof/>
                <w:lang w:eastAsia="nb-NO"/>
              </w:rPr>
              <w:t>65</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5E5CD5B6" w14:textId="77777777">
        <w:tc>
          <w:tcPr>
            <w:tcW w:w="2830" w:type="dxa"/>
          </w:tcPr>
          <w:p w14:paraId="61AE4C40" w14:textId="5FAD99AD" w:rsidR="001E1ED7" w:rsidRPr="004A3B0F" w:rsidRDefault="001E1ED7">
            <w:pPr>
              <w:rPr>
                <w:rFonts w:cstheme="minorHAnsi"/>
                <w:lang w:eastAsia="nb-NO"/>
              </w:rPr>
            </w:pPr>
            <w:r w:rsidRPr="004A3B0F">
              <w:rPr>
                <w:rFonts w:cstheme="minorHAnsi"/>
                <w:lang w:eastAsia="nb-NO"/>
              </w:rPr>
              <w:t>Høyde over havet</w:t>
            </w:r>
          </w:p>
        </w:tc>
        <w:tc>
          <w:tcPr>
            <w:tcW w:w="6232" w:type="dxa"/>
          </w:tcPr>
          <w:p w14:paraId="76B023DD" w14:textId="77777777"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"HoydeOverhavet" </w:instrText>
            </w:r>
            <w:r w:rsidRPr="004A3B0F">
              <w:rPr>
                <w:rFonts w:cstheme="minorHAnsi"/>
                <w:lang w:eastAsia="nb-NO"/>
              </w:rPr>
              <w:fldChar w:fldCharType="separate"/>
            </w:r>
            <w:r w:rsidRPr="004A3B0F">
              <w:rPr>
                <w:rFonts w:cstheme="minorHAnsi"/>
                <w:noProof/>
                <w:lang w:eastAsia="nb-NO"/>
              </w:rPr>
              <w:t>38 - 100</w:t>
            </w:r>
            <w:r w:rsidRPr="004A3B0F">
              <w:rPr>
                <w:rFonts w:cstheme="minorHAnsi"/>
                <w:lang w:eastAsia="nb-NO"/>
              </w:rPr>
              <w:fldChar w:fldCharType="end"/>
            </w:r>
            <w:r w:rsidRPr="004A3B0F">
              <w:rPr>
                <w:rFonts w:cstheme="minorHAnsi"/>
                <w:lang w:eastAsia="nb-NO"/>
              </w:rPr>
              <w:t xml:space="preserve"> moh</w:t>
            </w:r>
          </w:p>
        </w:tc>
      </w:tr>
    </w:tbl>
    <w:p w14:paraId="2A7F8DD8" w14:textId="77777777" w:rsidR="001E1ED7" w:rsidRPr="004A3B0F" w:rsidRDefault="001E1ED7" w:rsidP="001E1ED7"/>
    <w:p w14:paraId="6D3FD36E" w14:textId="5CDD7140" w:rsidR="001E1ED7" w:rsidRPr="004A3B0F" w:rsidRDefault="001E1ED7" w:rsidP="001E1ED7">
      <w:pPr>
        <w:rPr>
          <w:rFonts w:cstheme="minorHAnsi"/>
          <w:bCs/>
          <w:noProof/>
          <w:szCs w:val="24"/>
        </w:rPr>
      </w:pPr>
      <w:r w:rsidRPr="004A3B0F">
        <w:rPr>
          <w:rFonts w:cstheme="minorHAnsi"/>
          <w:b/>
          <w:szCs w:val="24"/>
        </w:rPr>
        <w:t>Verneformål og særskilte verneverdier</w:t>
      </w:r>
      <w:r w:rsidR="00AB70C0">
        <w:rPr>
          <w:rFonts w:cstheme="minorHAnsi"/>
          <w:b/>
          <w:szCs w:val="24"/>
        </w:rPr>
        <w:br/>
      </w:r>
      <w:r w:rsidRPr="004A3B0F">
        <w:rPr>
          <w:rFonts w:cstheme="minorHAnsi"/>
          <w:bCs/>
          <w:i/>
          <w:iCs/>
          <w:szCs w:val="24"/>
        </w:rPr>
        <w:t>Verneformål</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Verneformål </w:instrText>
      </w:r>
      <w:r w:rsidRPr="004A3B0F">
        <w:rPr>
          <w:rFonts w:cstheme="minorHAnsi"/>
          <w:bCs/>
          <w:szCs w:val="24"/>
        </w:rPr>
        <w:fldChar w:fldCharType="separate"/>
      </w:r>
      <w:r w:rsidRPr="004A3B0F">
        <w:rPr>
          <w:rFonts w:cstheme="minorHAnsi"/>
          <w:bCs/>
          <w:noProof/>
          <w:szCs w:val="24"/>
        </w:rPr>
        <w:t>Formålet med forskriften er å bevare et område som representerer en bestemt type natur i form av gråorskog og gråor-hegg-almeskog med rikere bakkevegetasjon. Videre er formålet å bevare et område som har særlig betydning for biologisk mangfold. Området har særskilt naturvitenskapelig verdi.</w:t>
      </w:r>
    </w:p>
    <w:p w14:paraId="449F0B56" w14:textId="77777777" w:rsidR="001E1ED7" w:rsidRPr="004A3B0F" w:rsidRDefault="001E1ED7" w:rsidP="001E1ED7">
      <w:pPr>
        <w:rPr>
          <w:rFonts w:cstheme="minorHAnsi"/>
          <w:bCs/>
          <w:szCs w:val="24"/>
        </w:rPr>
      </w:pPr>
      <w:r w:rsidRPr="004A3B0F">
        <w:rPr>
          <w:rFonts w:cstheme="minorHAnsi"/>
          <w:bCs/>
          <w:noProof/>
          <w:szCs w:val="24"/>
        </w:rPr>
        <w:t>Det er en målsetting å beholde verneverdiene i mest mulig urørt tilstand, og eventuelt videreutvikle dem.</w:t>
      </w:r>
      <w:r w:rsidRPr="004A3B0F">
        <w:rPr>
          <w:rFonts w:cstheme="minorHAnsi"/>
          <w:bCs/>
          <w:szCs w:val="24"/>
        </w:rPr>
        <w:fldChar w:fldCharType="end"/>
      </w:r>
    </w:p>
    <w:p w14:paraId="469E817D" w14:textId="69E4AFF5" w:rsidR="001E1ED7" w:rsidRPr="004A3B0F" w:rsidRDefault="001E1ED7" w:rsidP="0069140C">
      <w:pPr>
        <w:rPr>
          <w:rFonts w:cstheme="minorHAnsi"/>
          <w:bCs/>
          <w:szCs w:val="24"/>
        </w:rPr>
      </w:pPr>
      <w:r w:rsidRPr="004A3B0F">
        <w:rPr>
          <w:rFonts w:cstheme="minorHAnsi"/>
          <w:bCs/>
          <w:i/>
          <w:iCs/>
          <w:szCs w:val="24"/>
        </w:rPr>
        <w:t>Verneverdier og naturverdier</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Områdebeskrivelse </w:instrText>
      </w:r>
      <w:r w:rsidRPr="004A3B0F">
        <w:rPr>
          <w:rFonts w:cstheme="minorHAnsi"/>
          <w:bCs/>
          <w:szCs w:val="24"/>
        </w:rPr>
        <w:fldChar w:fldCharType="separate"/>
      </w:r>
      <w:r w:rsidRPr="004A3B0F">
        <w:rPr>
          <w:rFonts w:cstheme="minorHAnsi"/>
          <w:bCs/>
          <w:noProof/>
          <w:szCs w:val="24"/>
        </w:rPr>
        <w:t>Utvidelse av Leira naturreservat langs Nidelva. Utvidelsen innehar varmekjære treslag som alm og ask, i tillegg til rikere og høyvokst bakkevegetasjon. Området har et stort antall registreringer av fugler, og er et viktig rekreasjonsområde for friluftsliv langs Nidelva.</w:t>
      </w:r>
      <w:r w:rsidRPr="004A3B0F">
        <w:rPr>
          <w:rFonts w:cstheme="minorHAnsi"/>
          <w:bCs/>
          <w:szCs w:val="24"/>
        </w:rPr>
        <w:fldChar w:fldCharType="end"/>
      </w:r>
      <w:r w:rsidR="0069140C">
        <w:rPr>
          <w:rFonts w:cstheme="minorHAnsi"/>
          <w:bCs/>
          <w:szCs w:val="24"/>
        </w:rPr>
        <w:t xml:space="preserve"> Området ligger nært bebyggelse i Trondheim kommune, og utbygging er en potensiell trussel om området ikke blir verna.</w:t>
      </w:r>
      <w:r w:rsidR="0069140C" w:rsidRPr="004A3B0F">
        <w:rPr>
          <w:rFonts w:cstheme="minorHAnsi"/>
          <w:bCs/>
          <w:szCs w:val="24"/>
        </w:rPr>
        <w:t xml:space="preserve"> </w:t>
      </w:r>
    </w:p>
    <w:p w14:paraId="49DA84D5" w14:textId="77777777" w:rsidR="001E1ED7" w:rsidRPr="004A3B0F"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Skogstruktur_og_påvirkning </w:instrText>
      </w:r>
      <w:r w:rsidRPr="004A3B0F">
        <w:rPr>
          <w:rFonts w:cstheme="minorHAnsi"/>
          <w:bCs/>
          <w:szCs w:val="24"/>
        </w:rPr>
        <w:fldChar w:fldCharType="separate"/>
      </w:r>
      <w:r w:rsidRPr="004A3B0F">
        <w:rPr>
          <w:rFonts w:cstheme="minorHAnsi"/>
          <w:bCs/>
          <w:noProof/>
          <w:szCs w:val="24"/>
        </w:rPr>
        <w:t>Området er trolig påvirket av tidligere beite og plukkhogst. Skogen består av treslagene alm, ask, spisslønn, bjørk, gran, gråor, rogn, selje, gran og furu, men gråor, gran og alm er de dominerende treslagene. På skalaen for næringsrikhet er det overvekt av rik berggrunn og bakkevegetasjon, noe som bidrar til at det er god mengde av død ved som helhet. For død ved er det noe bedre av liggende middels dimmensjon og noe dårligere av liggende stor dimensjon og stående død ved.</w:t>
      </w:r>
      <w:r w:rsidRPr="004A3B0F">
        <w:rPr>
          <w:rFonts w:cstheme="minorHAnsi"/>
          <w:bCs/>
          <w:szCs w:val="24"/>
        </w:rPr>
        <w:fldChar w:fldCharType="end"/>
      </w:r>
    </w:p>
    <w:p w14:paraId="5F26B2D9" w14:textId="4E6ADB66" w:rsidR="001E1ED7" w:rsidRPr="004A3B0F"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Fagligbeskrivelse_verdi_og_mangeloppfyl </w:instrText>
      </w:r>
      <w:r w:rsidRPr="004A3B0F">
        <w:rPr>
          <w:rFonts w:cstheme="minorHAnsi"/>
          <w:bCs/>
          <w:szCs w:val="24"/>
        </w:rPr>
        <w:fldChar w:fldCharType="separate"/>
      </w:r>
      <w:r w:rsidRPr="004A3B0F">
        <w:rPr>
          <w:rFonts w:cstheme="minorHAnsi"/>
          <w:bCs/>
          <w:noProof/>
          <w:szCs w:val="24"/>
        </w:rPr>
        <w:t>De rødlistede naturtypene høgstaude edelløvskog (VU), lågurtedelløvskog (VU), frisk rik edelløvskog (NT) er registrert i tillegg til rødlisteartene ask (EN), alm (EN), granbendellav (VU), almekullsopp (NT), gul snyltekjuke. 24 truete og nær truete fugler, insekter og muslinger også registrert innenfor verneforslaget. Området oppfyller prioriteringer og mangler i skogvernet med mer vern av høyprokduktiv skog, lavereliggende skog, edelløvskog og gråor-almeskog. At området ligger såpass nært Trondheim med det utbyggingspresset som er her teller positivt for vern av området.</w:t>
      </w:r>
      <w:r w:rsidRPr="004A3B0F">
        <w:rPr>
          <w:rFonts w:cstheme="minorHAnsi"/>
          <w:bCs/>
          <w:szCs w:val="24"/>
        </w:rPr>
        <w:fldChar w:fldCharType="end"/>
      </w:r>
    </w:p>
    <w:p w14:paraId="4D612923" w14:textId="410D2FAD" w:rsidR="001E1ED7" w:rsidRPr="004A3B0F" w:rsidRDefault="001E1ED7" w:rsidP="001E1ED7">
      <w:pPr>
        <w:rPr>
          <w:rFonts w:cstheme="minorHAnsi"/>
          <w:bCs/>
          <w:szCs w:val="24"/>
        </w:rPr>
      </w:pPr>
      <w:r w:rsidRPr="004A3B0F">
        <w:rPr>
          <w:rFonts w:cstheme="minorHAnsi"/>
          <w:b/>
          <w:szCs w:val="24"/>
        </w:rPr>
        <w:t>Inngrepsstatus og andre interesser</w:t>
      </w:r>
      <w:r w:rsidR="000F134D">
        <w:rPr>
          <w:rFonts w:cstheme="minorHAnsi"/>
          <w:b/>
          <w:szCs w:val="24"/>
        </w:rPr>
        <w:br/>
      </w:r>
      <w:r w:rsidRPr="004A3B0F">
        <w:rPr>
          <w:rFonts w:cstheme="minorHAnsi"/>
          <w:bCs/>
          <w:i/>
          <w:iCs/>
          <w:szCs w:val="24"/>
        </w:rPr>
        <w:t>Inngrep</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Inngrepsstatus </w:instrText>
      </w:r>
      <w:r w:rsidRPr="004A3B0F">
        <w:rPr>
          <w:rFonts w:cstheme="minorHAnsi"/>
          <w:bCs/>
          <w:szCs w:val="24"/>
        </w:rPr>
        <w:fldChar w:fldCharType="separate"/>
      </w:r>
      <w:r w:rsidRPr="004A3B0F">
        <w:rPr>
          <w:rFonts w:cstheme="minorHAnsi"/>
          <w:bCs/>
          <w:noProof/>
          <w:szCs w:val="24"/>
        </w:rPr>
        <w:t>Det er ingen tekniske inngrep i forslaget.</w:t>
      </w:r>
      <w:r w:rsidRPr="004A3B0F">
        <w:rPr>
          <w:rFonts w:cstheme="minorHAnsi"/>
          <w:bCs/>
          <w:szCs w:val="24"/>
        </w:rPr>
        <w:fldChar w:fldCharType="end"/>
      </w:r>
    </w:p>
    <w:p w14:paraId="330F8B0E" w14:textId="6FFAFC64" w:rsidR="001E1ED7" w:rsidRDefault="001E1ED7" w:rsidP="001E1ED7">
      <w:r w:rsidRPr="6F6F2A2E">
        <w:rPr>
          <w:i/>
        </w:rPr>
        <w:t>Reindrift</w:t>
      </w:r>
      <w:r w:rsidR="000F134D">
        <w:br/>
      </w:r>
      <w:r w:rsidRPr="6F6F2A2E">
        <w:fldChar w:fldCharType="begin"/>
      </w:r>
      <w:r w:rsidRPr="6F6F2A2E">
        <w:instrText xml:space="preserve"> MERGEFIELD Reindrift1 </w:instrText>
      </w:r>
      <w:r w:rsidRPr="6F6F2A2E">
        <w:fldChar w:fldCharType="separate"/>
      </w:r>
      <w:r w:rsidRPr="6F6F2A2E">
        <w:t>Området ligger utenfor reinbeiteområde.</w:t>
      </w:r>
      <w:r w:rsidRPr="6F6F2A2E">
        <w:fldChar w:fldCharType="end"/>
      </w:r>
    </w:p>
    <w:p w14:paraId="1792159F" w14:textId="70909ECE" w:rsidR="000A730C" w:rsidRPr="000A730C" w:rsidRDefault="000A730C" w:rsidP="001E1ED7">
      <w:r w:rsidRPr="6F6F2A2E">
        <w:rPr>
          <w:i/>
        </w:rPr>
        <w:t>Skogbruk</w:t>
      </w:r>
      <w:r>
        <w:br/>
      </w:r>
      <w:r w:rsidR="00C70670" w:rsidRPr="6F6F2A2E">
        <w:t xml:space="preserve">Verdi 7 på en skala fra 7 (lav) til 1 (høy). Rent lauvskogbestand, 3/4 </w:t>
      </w:r>
      <w:proofErr w:type="spellStart"/>
      <w:r w:rsidR="00C70670" w:rsidRPr="6F6F2A2E">
        <w:t>MiS</w:t>
      </w:r>
      <w:proofErr w:type="spellEnd"/>
      <w:r w:rsidR="00C70670" w:rsidRPr="6F6F2A2E">
        <w:t xml:space="preserve">, bratt og </w:t>
      </w:r>
      <w:r w:rsidR="72162AED" w:rsidRPr="6F6F2A2E">
        <w:t>ventelig</w:t>
      </w:r>
      <w:r w:rsidR="00C81059">
        <w:t xml:space="preserve"> </w:t>
      </w:r>
      <w:r w:rsidR="72162AED" w:rsidRPr="6F6F2A2E">
        <w:t>med</w:t>
      </w:r>
      <w:r w:rsidR="00C70670" w:rsidRPr="6F6F2A2E">
        <w:t xml:space="preserve"> finmasser som leire. Flatehogst kan påvirke stabilitet. 11 rødlistearter som kan </w:t>
      </w:r>
      <w:r w:rsidR="72162AED" w:rsidRPr="6F6F2A2E">
        <w:t>tilsi</w:t>
      </w:r>
      <w:r w:rsidR="00C81059">
        <w:t xml:space="preserve"> </w:t>
      </w:r>
      <w:r w:rsidR="72162AED" w:rsidRPr="6F6F2A2E">
        <w:t>ekstra</w:t>
      </w:r>
      <w:r w:rsidR="00C70670" w:rsidRPr="6F6F2A2E">
        <w:t xml:space="preserve"> hensyn </w:t>
      </w:r>
      <w:proofErr w:type="spellStart"/>
      <w:r w:rsidR="00C70670" w:rsidRPr="6F6F2A2E">
        <w:t>iht</w:t>
      </w:r>
      <w:proofErr w:type="spellEnd"/>
      <w:r w:rsidR="00C70670" w:rsidRPr="6F6F2A2E">
        <w:t xml:space="preserve"> ny PEFC. Kantsoner til Nidelva, erosjonsfare til Nidelva, og trolig </w:t>
      </w:r>
      <w:r w:rsidR="72162AED" w:rsidRPr="6F6F2A2E">
        <w:t>viktigområder</w:t>
      </w:r>
      <w:r w:rsidR="00C70670" w:rsidRPr="6F6F2A2E">
        <w:t xml:space="preserve"> for fugleliv. Virket forventes å ha lav bruttoverdi. I sum ikke aktuelt for skogbruk </w:t>
      </w:r>
      <w:r w:rsidR="72162AED" w:rsidRPr="6F6F2A2E">
        <w:t>oversporadisk</w:t>
      </w:r>
      <w:r w:rsidR="00C70670" w:rsidRPr="6F6F2A2E">
        <w:t xml:space="preserve"> vedhogst.</w:t>
      </w:r>
    </w:p>
    <w:p w14:paraId="765656CC" w14:textId="77777777" w:rsidR="001E1ED7" w:rsidRPr="004A3B0F" w:rsidRDefault="001E1ED7" w:rsidP="001E1ED7">
      <w:pPr>
        <w:rPr>
          <w:rFonts w:cstheme="minorHAnsi"/>
          <w:bCs/>
          <w:szCs w:val="24"/>
        </w:rPr>
      </w:pPr>
      <w:r w:rsidRPr="004A3B0F">
        <w:rPr>
          <w:rFonts w:cstheme="minorHAnsi"/>
          <w:bCs/>
          <w:i/>
          <w:iCs/>
          <w:szCs w:val="24"/>
        </w:rPr>
        <w:lastRenderedPageBreak/>
        <w:t>Planstatus</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Planstatus </w:instrText>
      </w:r>
      <w:r w:rsidRPr="004A3B0F">
        <w:rPr>
          <w:rFonts w:cstheme="minorHAnsi"/>
          <w:bCs/>
          <w:szCs w:val="24"/>
        </w:rPr>
        <w:fldChar w:fldCharType="separate"/>
      </w:r>
      <w:r w:rsidRPr="004A3B0F">
        <w:rPr>
          <w:rFonts w:cstheme="minorHAnsi"/>
          <w:bCs/>
          <w:noProof/>
          <w:szCs w:val="24"/>
        </w:rPr>
        <w:t>LNF-område i kommuneplan.</w:t>
      </w:r>
      <w:r w:rsidRPr="004A3B0F">
        <w:rPr>
          <w:rFonts w:cstheme="minorHAnsi"/>
          <w:bCs/>
          <w:szCs w:val="24"/>
        </w:rPr>
        <w:fldChar w:fldCharType="end"/>
      </w:r>
    </w:p>
    <w:p w14:paraId="613C8E37" w14:textId="66DD6879" w:rsidR="00A112CE" w:rsidRDefault="00A112CE" w:rsidP="001E1ED7">
      <w:pPr>
        <w:rPr>
          <w:rFonts w:cstheme="minorHAnsi"/>
          <w:bCs/>
          <w:szCs w:val="24"/>
        </w:rPr>
      </w:pPr>
      <w:r w:rsidRPr="004A3B0F">
        <w:rPr>
          <w:rFonts w:cstheme="minorHAnsi"/>
          <w:bCs/>
          <w:i/>
          <w:iCs/>
          <w:szCs w:val="24"/>
        </w:rPr>
        <w:t>Andre interesser</w:t>
      </w:r>
      <w:r w:rsidR="000F134D">
        <w:rPr>
          <w:rFonts w:cstheme="minorHAnsi"/>
          <w:bCs/>
          <w:i/>
          <w:iCs/>
          <w:szCs w:val="24"/>
        </w:rPr>
        <w:br/>
      </w:r>
      <w:r w:rsidR="00FE4031">
        <w:rPr>
          <w:rFonts w:cstheme="minorHAnsi"/>
          <w:bCs/>
          <w:szCs w:val="24"/>
        </w:rPr>
        <w:t>Område</w:t>
      </w:r>
      <w:r w:rsidR="00372E46">
        <w:rPr>
          <w:rFonts w:cstheme="minorHAnsi"/>
          <w:bCs/>
          <w:szCs w:val="24"/>
        </w:rPr>
        <w:t>t</w:t>
      </w:r>
      <w:r w:rsidR="00FE4031">
        <w:rPr>
          <w:rFonts w:cstheme="minorHAnsi"/>
          <w:bCs/>
          <w:szCs w:val="24"/>
        </w:rPr>
        <w:t xml:space="preserve"> er registrert som svært viktig friluftsområde</w:t>
      </w:r>
      <w:r w:rsidR="00ED2BD3">
        <w:rPr>
          <w:rFonts w:cstheme="minorHAnsi"/>
          <w:bCs/>
          <w:szCs w:val="24"/>
        </w:rPr>
        <w:t xml:space="preserve"> med mange opplevelseskvaliteter.</w:t>
      </w:r>
    </w:p>
    <w:p w14:paraId="7CE7E759" w14:textId="78693A85" w:rsidR="00DC31C7" w:rsidRDefault="00DC31C7" w:rsidP="001E1ED7">
      <w:r w:rsidRPr="6F6F2A2E">
        <w:t>Området grenser til et regulert vassdrag</w:t>
      </w:r>
      <w:r w:rsidR="00074608" w:rsidRPr="6F6F2A2E">
        <w:t xml:space="preserve"> og d</w:t>
      </w:r>
      <w:r w:rsidR="00FE530F" w:rsidRPr="6F6F2A2E">
        <w:t>et går en kraftlinje i det eksisterende verneområdet.</w:t>
      </w:r>
    </w:p>
    <w:p w14:paraId="708FBE5D" w14:textId="764CF334" w:rsidR="00EB2857" w:rsidRPr="00FE4031" w:rsidRDefault="00EB2857" w:rsidP="001E1ED7">
      <w:r w:rsidRPr="6F6F2A2E">
        <w:t>Ingen kartfesta eller kjente kulturminner.</w:t>
      </w:r>
    </w:p>
    <w:p w14:paraId="38D935BF" w14:textId="4DD07D9E" w:rsidR="00843BB9" w:rsidRPr="004A3B0F" w:rsidRDefault="001E1ED7" w:rsidP="001E1ED7">
      <w:pPr>
        <w:rPr>
          <w:rFonts w:cstheme="minorHAnsi"/>
          <w:bCs/>
          <w:szCs w:val="24"/>
        </w:rPr>
      </w:pPr>
      <w:r w:rsidRPr="004A3B0F">
        <w:rPr>
          <w:rFonts w:cstheme="minorHAnsi"/>
          <w:b/>
          <w:szCs w:val="24"/>
        </w:rPr>
        <w:t>Sammendrag av høringsuttalelsene</w:t>
      </w:r>
      <w:r w:rsidR="000F134D">
        <w:rPr>
          <w:rFonts w:cstheme="minorHAnsi"/>
          <w:b/>
          <w:szCs w:val="24"/>
        </w:rPr>
        <w:br/>
      </w:r>
      <w:r w:rsidR="00843BB9" w:rsidRPr="004A3B0F">
        <w:rPr>
          <w:rFonts w:cstheme="minorHAnsi"/>
          <w:bCs/>
          <w:szCs w:val="24"/>
        </w:rPr>
        <w:t>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1253D913" w14:textId="77777777" w:rsidR="00843BB9" w:rsidRPr="004A3B0F" w:rsidRDefault="00843BB9" w:rsidP="001E1ED7">
      <w:pPr>
        <w:rPr>
          <w:rFonts w:cstheme="minorHAnsi"/>
          <w:bCs/>
          <w:szCs w:val="24"/>
        </w:rPr>
      </w:pPr>
      <w:r w:rsidRPr="000F134D">
        <w:rPr>
          <w:rFonts w:cstheme="minorHAnsi"/>
          <w:bCs/>
          <w:szCs w:val="24"/>
          <w:u w:val="single"/>
        </w:rPr>
        <w:t>Trondheim kommune</w:t>
      </w:r>
      <w:r w:rsidRPr="004A3B0F">
        <w:rPr>
          <w:rFonts w:cstheme="minorHAnsi"/>
          <w:bCs/>
          <w:szCs w:val="24"/>
        </w:rPr>
        <w:t xml:space="preserve"> ønsker ikke å være forvaltningsmyndighet for verneområdet.</w:t>
      </w:r>
    </w:p>
    <w:p w14:paraId="62E66D46" w14:textId="77777777" w:rsidR="00843BB9" w:rsidRPr="004A3B0F" w:rsidRDefault="00843BB9" w:rsidP="001E1ED7">
      <w:pPr>
        <w:rPr>
          <w:rFonts w:cstheme="minorHAnsi"/>
          <w:bCs/>
          <w:szCs w:val="24"/>
        </w:rPr>
      </w:pPr>
      <w:r w:rsidRPr="000F134D">
        <w:rPr>
          <w:rFonts w:cstheme="minorHAnsi"/>
          <w:bCs/>
          <w:szCs w:val="24"/>
          <w:u w:val="single"/>
        </w:rPr>
        <w:t>Grunneier</w:t>
      </w:r>
      <w:r w:rsidRPr="004A3B0F">
        <w:rPr>
          <w:rFonts w:cstheme="minorHAnsi"/>
          <w:bCs/>
          <w:szCs w:val="24"/>
        </w:rPr>
        <w:t xml:space="preserve"> skriver i sitt tilbud for vern at ferdsel med sykkel skal være forbudt i verneområdet med unntak av merket sti, og at dette bør inkluderes i forskriften.</w:t>
      </w:r>
    </w:p>
    <w:p w14:paraId="469F2810" w14:textId="77777777" w:rsidR="00843BB9" w:rsidRPr="004A3B0F" w:rsidRDefault="00843BB9" w:rsidP="001E1ED7">
      <w:pPr>
        <w:rPr>
          <w:rFonts w:cstheme="minorHAnsi"/>
          <w:bCs/>
          <w:szCs w:val="24"/>
        </w:rPr>
      </w:pPr>
      <w:r w:rsidRPr="000F134D">
        <w:rPr>
          <w:rFonts w:cstheme="minorHAnsi"/>
          <w:bCs/>
          <w:szCs w:val="24"/>
          <w:u w:val="single"/>
        </w:rPr>
        <w:t>Norges vassdrags- og energidirektorat (NVE)</w:t>
      </w:r>
      <w:r w:rsidRPr="004A3B0F">
        <w:rPr>
          <w:rFonts w:cstheme="minorHAnsi"/>
          <w:bCs/>
          <w:szCs w:val="24"/>
        </w:rPr>
        <w:t xml:space="preserve"> ser at Tensio TS' innspill til oppstartsmeldingen om at standardbestemmelser for energi- og kraftanlegg er med i verneforslaget. Videre ber de Statsforvalteren om å fortsette dialog med Statkraft Energi AS (eier kraftanlegg i vassdraget i nærheten av verneforslaget) om behovet knyttet til drift, inspeksjon og motorferdsel. Det er nødvendig at verneforskriften har bestemmelser som sikrer nødvendig inspeksjoner, hogst, rydding og vedlikehold i forbindelse med reguleringsdammen Nedre Leirfoss og tunnell til kraftverket Nedre Leirfoss. NVE viser til verneforskriften for Dokkajuvet naturreservat (Nordre Land kommune) §§ 4 bokstav j, 6 bokstav h, 7 bokstav r og 7 bokstav t. </w:t>
      </w:r>
    </w:p>
    <w:p w14:paraId="7931A215" w14:textId="67CB4DE1" w:rsidR="00843BB9" w:rsidRPr="004A3B0F" w:rsidRDefault="00843BB9" w:rsidP="001E1ED7">
      <w:pPr>
        <w:rPr>
          <w:rFonts w:cstheme="minorHAnsi"/>
          <w:bCs/>
          <w:szCs w:val="24"/>
        </w:rPr>
      </w:pPr>
      <w:r w:rsidRPr="000F134D">
        <w:rPr>
          <w:rFonts w:cstheme="minorHAnsi"/>
          <w:bCs/>
          <w:szCs w:val="24"/>
          <w:u w:val="single"/>
        </w:rPr>
        <w:t>Direktoratet for mineralforvaltning med Bergmesteren for Svalbard (DMF)</w:t>
      </w:r>
      <w:r w:rsidRPr="004A3B0F">
        <w:rPr>
          <w:rFonts w:cstheme="minorHAnsi"/>
          <w:bCs/>
          <w:szCs w:val="24"/>
        </w:rPr>
        <w:t xml:space="preserve"> </w:t>
      </w:r>
      <w:r w:rsidR="00DF642C">
        <w:rPr>
          <w:rFonts w:cstheme="minorHAnsi"/>
          <w:bCs/>
          <w:szCs w:val="24"/>
        </w:rPr>
        <w:t>har</w:t>
      </w:r>
      <w:r w:rsidRPr="004A3B0F">
        <w:rPr>
          <w:rFonts w:cstheme="minorHAnsi"/>
          <w:bCs/>
          <w:szCs w:val="24"/>
        </w:rPr>
        <w:t xml:space="preserve"> ingen merknad spesifikt til dette området.</w:t>
      </w:r>
    </w:p>
    <w:p w14:paraId="2EB2936D" w14:textId="77777777" w:rsidR="00843BB9" w:rsidRPr="004A3B0F" w:rsidRDefault="00843BB9" w:rsidP="001E1ED7">
      <w:pPr>
        <w:rPr>
          <w:rFonts w:cstheme="minorHAnsi"/>
          <w:bCs/>
          <w:szCs w:val="24"/>
        </w:rPr>
      </w:pPr>
      <w:r w:rsidRPr="000F134D">
        <w:rPr>
          <w:rFonts w:cstheme="minorHAnsi"/>
          <w:bCs/>
          <w:szCs w:val="24"/>
          <w:u w:val="single"/>
        </w:rPr>
        <w:t>Trøndelag fylkeskommune</w:t>
      </w:r>
      <w:r w:rsidRPr="004A3B0F">
        <w:rPr>
          <w:rFonts w:cstheme="minorHAnsi"/>
          <w:bCs/>
          <w:szCs w:val="24"/>
        </w:rPr>
        <w:t xml:space="preserve"> slutter seg til vernet ut ifra målsettingen om å redusere risikoen for tap av biologisk mangfold og at det ikke er store konflikter til verneforslaget. Videre peker de på at Trøndelag har omtrent 8 % vern av fylkets skogareal, og at det er viktig å ivareta bærekraftig produksjon. De ønsker at det i størst mulig grad må utarbeides forvaltningsplaner for områder som blir freda eller i tilstøtende områder. Fylkeskommunen påpeker at lokal forvaltning er viktig, og at kostnader dette medfører skal dekkes av staten.</w:t>
      </w:r>
    </w:p>
    <w:p w14:paraId="7388D08B" w14:textId="77777777" w:rsidR="00843BB9" w:rsidRPr="004A3B0F" w:rsidRDefault="00843BB9" w:rsidP="001E1ED7">
      <w:pPr>
        <w:rPr>
          <w:rFonts w:cstheme="minorHAnsi"/>
          <w:bCs/>
          <w:szCs w:val="24"/>
        </w:rPr>
      </w:pPr>
      <w:r w:rsidRPr="000F134D">
        <w:rPr>
          <w:rFonts w:cstheme="minorHAnsi"/>
          <w:bCs/>
          <w:szCs w:val="24"/>
          <w:u w:val="single"/>
        </w:rPr>
        <w:lastRenderedPageBreak/>
        <w:t>Statkraft</w:t>
      </w:r>
      <w:r w:rsidRPr="004A3B0F">
        <w:rPr>
          <w:rFonts w:cstheme="minorHAnsi"/>
          <w:bCs/>
          <w:szCs w:val="24"/>
        </w:rPr>
        <w:t xml:space="preserve"> melder om at det bør åpnes for drift og vedlikehold i form av inspeksjon og tilsyn med maskinelt utstyr i tillegg til at bygninger, anlegg, veier og stier skal kunne brukes og vedlikeholdes. I tillegg ber de om at det åpnes for vedlikehold av bygninger, anlegg, veier og stier.</w:t>
      </w:r>
    </w:p>
    <w:p w14:paraId="35D6DAD5" w14:textId="77777777" w:rsidR="00843BB9" w:rsidRPr="004A3B0F" w:rsidRDefault="00843BB9" w:rsidP="001E1ED7">
      <w:pPr>
        <w:rPr>
          <w:rFonts w:cstheme="minorHAnsi"/>
          <w:bCs/>
          <w:szCs w:val="24"/>
        </w:rPr>
      </w:pPr>
      <w:r w:rsidRPr="000F134D">
        <w:rPr>
          <w:rFonts w:cstheme="minorHAnsi"/>
          <w:bCs/>
          <w:szCs w:val="24"/>
          <w:u w:val="single"/>
        </w:rPr>
        <w:t>Naturvernforbundet</w:t>
      </w:r>
      <w:r w:rsidRPr="004A3B0F">
        <w:rPr>
          <w:rFonts w:cstheme="minorHAnsi"/>
          <w:bCs/>
          <w:szCs w:val="24"/>
        </w:rPr>
        <w:t xml:space="preserve"> er positive til arbeidet med frivillig vern av skog, men at det også er svært viktig at det også gjennomføres ordinære verneprosesser som ikke forutsetter samtykke fra grunneier av hensyn til å verne de mest verdifulle områdene. Videre har de meninger om spesifikke områder og skogtyper som bør prioriteres for vern og rapporter som er utarbeidet. </w:t>
      </w:r>
    </w:p>
    <w:p w14:paraId="7FB3A4C5" w14:textId="61CE153B" w:rsidR="00843BB9" w:rsidRPr="004A3B0F" w:rsidRDefault="00843BB9" w:rsidP="001E1ED7">
      <w:pPr>
        <w:rPr>
          <w:rFonts w:cstheme="minorHAnsi"/>
          <w:bCs/>
          <w:szCs w:val="24"/>
        </w:rPr>
      </w:pPr>
      <w:r w:rsidRPr="000F134D">
        <w:rPr>
          <w:rFonts w:cstheme="minorHAnsi"/>
          <w:bCs/>
          <w:szCs w:val="24"/>
          <w:u w:val="single"/>
        </w:rPr>
        <w:t>Språkrådet</w:t>
      </w:r>
      <w:r w:rsidRPr="004A3B0F">
        <w:rPr>
          <w:rFonts w:cstheme="minorHAnsi"/>
          <w:bCs/>
          <w:szCs w:val="24"/>
        </w:rPr>
        <w:t xml:space="preserve"> har ingen merknader til at navnet Leira naturreservat videreføres på det utvidede verneområdet. Leira er vedtatt skrivemåte for gårdsnavnet. </w:t>
      </w:r>
      <w:r w:rsidR="00920FF0">
        <w:rPr>
          <w:rFonts w:cstheme="minorHAnsi"/>
          <w:bCs/>
          <w:szCs w:val="24"/>
        </w:rPr>
        <w:t>De</w:t>
      </w:r>
      <w:r w:rsidRPr="004A3B0F">
        <w:rPr>
          <w:rFonts w:cstheme="minorHAnsi"/>
          <w:bCs/>
          <w:szCs w:val="24"/>
        </w:rPr>
        <w:t xml:space="preserve"> gjør oppmerksom på at navnet på det eksisterende naturreservatet ikke er registrert i Sentralt stedsnavnregister.</w:t>
      </w:r>
    </w:p>
    <w:p w14:paraId="487D2C6A" w14:textId="1004A217" w:rsidR="001E1ED7" w:rsidRPr="004A3B0F" w:rsidRDefault="00843BB9" w:rsidP="001E1ED7">
      <w:pPr>
        <w:rPr>
          <w:rFonts w:cstheme="minorHAnsi"/>
          <w:bCs/>
          <w:szCs w:val="24"/>
        </w:rPr>
      </w:pPr>
      <w:r w:rsidRPr="000F134D">
        <w:rPr>
          <w:rFonts w:cstheme="minorHAnsi"/>
          <w:bCs/>
          <w:szCs w:val="24"/>
          <w:u w:val="single"/>
        </w:rPr>
        <w:t>Tensio TS</w:t>
      </w:r>
      <w:r w:rsidRPr="004A3B0F">
        <w:rPr>
          <w:rFonts w:cstheme="minorHAnsi"/>
          <w:bCs/>
          <w:szCs w:val="24"/>
        </w:rPr>
        <w:t xml:space="preserve"> påpeker viktigheten for direktehjemmel til å drifte og vedlikeholde kraftledningsnettet gjennom verneområdet. Det samme med motorferdsel ved fare for eller ved akutt utfall på strømforsyningen. Tensio aksepterer at ordinært vedlikehold medfører krav om til dispensasjon. Dagens verneforskrift for Gråura naturreservat dekker Tensios behov.</w:t>
      </w:r>
      <w:r w:rsidR="001E1ED7" w:rsidRPr="004A3B0F">
        <w:rPr>
          <w:rFonts w:cstheme="minorHAnsi"/>
          <w:bCs/>
          <w:szCs w:val="24"/>
        </w:rPr>
        <w:fldChar w:fldCharType="begin"/>
      </w:r>
      <w:r w:rsidR="001E1ED7" w:rsidRPr="004A3B0F">
        <w:rPr>
          <w:rFonts w:cstheme="minorHAnsi"/>
          <w:bCs/>
          <w:szCs w:val="24"/>
        </w:rPr>
        <w:instrText xml:space="preserve"> MERGEFIELD "Reinbeitedistrikt" </w:instrText>
      </w:r>
      <w:r w:rsidR="001E1ED7" w:rsidRPr="004A3B0F">
        <w:rPr>
          <w:rFonts w:cstheme="minorHAnsi"/>
          <w:bCs/>
          <w:szCs w:val="24"/>
        </w:rPr>
        <w:fldChar w:fldCharType="end"/>
      </w:r>
    </w:p>
    <w:p w14:paraId="062BCA52" w14:textId="6A1191AB" w:rsidR="006D02DD" w:rsidRDefault="001E1ED7" w:rsidP="001E1ED7">
      <w:pPr>
        <w:rPr>
          <w:rFonts w:cstheme="minorHAnsi"/>
          <w:bCs/>
          <w:szCs w:val="24"/>
        </w:rPr>
      </w:pPr>
      <w:r w:rsidRPr="004A3B0F">
        <w:rPr>
          <w:rFonts w:cstheme="minorHAnsi"/>
          <w:b/>
          <w:szCs w:val="24"/>
        </w:rPr>
        <w:t>Statsforvalterens kommentarer</w:t>
      </w:r>
      <w:r w:rsidR="000F134D">
        <w:rPr>
          <w:rFonts w:cstheme="minorHAnsi"/>
          <w:b/>
          <w:szCs w:val="24"/>
        </w:rPr>
        <w:br/>
      </w:r>
      <w:r w:rsidR="006D02DD">
        <w:rPr>
          <w:rFonts w:cstheme="minorHAnsi"/>
          <w:bCs/>
          <w:szCs w:val="24"/>
        </w:rPr>
        <w:t>Statsforvalteren tar innspillene fra</w:t>
      </w:r>
      <w:r w:rsidR="00DF642C">
        <w:rPr>
          <w:rFonts w:cstheme="minorHAnsi"/>
          <w:bCs/>
          <w:szCs w:val="24"/>
        </w:rPr>
        <w:t xml:space="preserve"> </w:t>
      </w:r>
      <w:r w:rsidR="00DF642C" w:rsidRPr="000F134D">
        <w:rPr>
          <w:rFonts w:cstheme="minorHAnsi"/>
          <w:bCs/>
          <w:szCs w:val="24"/>
          <w:u w:val="single"/>
        </w:rPr>
        <w:t>Direktoratet for mineralforvaltning med Bergmesteren for Svalbard (DMF)</w:t>
      </w:r>
      <w:r w:rsidR="00DF642C">
        <w:rPr>
          <w:rFonts w:cstheme="minorHAnsi"/>
          <w:bCs/>
          <w:szCs w:val="24"/>
          <w:u w:val="single"/>
        </w:rPr>
        <w:t>,</w:t>
      </w:r>
      <w:r w:rsidR="006D02DD">
        <w:rPr>
          <w:rFonts w:cstheme="minorHAnsi"/>
          <w:bCs/>
          <w:szCs w:val="24"/>
        </w:rPr>
        <w:t xml:space="preserve"> </w:t>
      </w:r>
      <w:r w:rsidR="0037221D" w:rsidRPr="00F340D4">
        <w:rPr>
          <w:rFonts w:cstheme="minorHAnsi"/>
          <w:bCs/>
          <w:szCs w:val="24"/>
          <w:u w:val="single"/>
        </w:rPr>
        <w:t>Trøndelag fylkeskommune</w:t>
      </w:r>
      <w:r w:rsidR="0037221D">
        <w:rPr>
          <w:rFonts w:cstheme="minorHAnsi"/>
          <w:bCs/>
          <w:szCs w:val="24"/>
        </w:rPr>
        <w:t xml:space="preserve">, </w:t>
      </w:r>
      <w:r w:rsidR="0037221D" w:rsidRPr="00F340D4">
        <w:rPr>
          <w:rFonts w:cstheme="minorHAnsi"/>
          <w:bCs/>
          <w:szCs w:val="24"/>
          <w:u w:val="single"/>
        </w:rPr>
        <w:t>Naturvernforbundet</w:t>
      </w:r>
      <w:r w:rsidR="0037221D">
        <w:rPr>
          <w:rFonts w:cstheme="minorHAnsi"/>
          <w:bCs/>
          <w:szCs w:val="24"/>
        </w:rPr>
        <w:t xml:space="preserve"> </w:t>
      </w:r>
      <w:r w:rsidR="00F340D4">
        <w:rPr>
          <w:rFonts w:cstheme="minorHAnsi"/>
          <w:bCs/>
          <w:szCs w:val="24"/>
        </w:rPr>
        <w:t xml:space="preserve">og </w:t>
      </w:r>
      <w:r w:rsidR="00F340D4" w:rsidRPr="00F340D4">
        <w:rPr>
          <w:rFonts w:cstheme="minorHAnsi"/>
          <w:bCs/>
          <w:szCs w:val="24"/>
          <w:u w:val="single"/>
        </w:rPr>
        <w:t>Språkrådet</w:t>
      </w:r>
      <w:r w:rsidR="00F340D4">
        <w:rPr>
          <w:rFonts w:cstheme="minorHAnsi"/>
          <w:bCs/>
          <w:szCs w:val="24"/>
        </w:rPr>
        <w:t xml:space="preserve"> </w:t>
      </w:r>
      <w:r w:rsidR="0037221D">
        <w:rPr>
          <w:rFonts w:cstheme="minorHAnsi"/>
          <w:bCs/>
          <w:szCs w:val="24"/>
        </w:rPr>
        <w:t>til orientering.</w:t>
      </w:r>
    </w:p>
    <w:p w14:paraId="4D83340E" w14:textId="08684FA3" w:rsidR="00D25F47" w:rsidRDefault="00D25F47" w:rsidP="001E1ED7">
      <w:pPr>
        <w:rPr>
          <w:rFonts w:cstheme="minorHAnsi"/>
          <w:bCs/>
          <w:szCs w:val="24"/>
        </w:rPr>
      </w:pPr>
      <w:r>
        <w:rPr>
          <w:rFonts w:cstheme="minorHAnsi"/>
          <w:bCs/>
          <w:szCs w:val="24"/>
        </w:rPr>
        <w:t xml:space="preserve">Statsforvalteren tar innspillene fra </w:t>
      </w:r>
      <w:r w:rsidRPr="00D25F47">
        <w:rPr>
          <w:rFonts w:cstheme="minorHAnsi"/>
          <w:bCs/>
          <w:szCs w:val="24"/>
          <w:u w:val="single"/>
        </w:rPr>
        <w:t>NVE</w:t>
      </w:r>
      <w:r>
        <w:rPr>
          <w:rFonts w:cstheme="minorHAnsi"/>
          <w:bCs/>
          <w:szCs w:val="24"/>
        </w:rPr>
        <w:t xml:space="preserve">, </w:t>
      </w:r>
      <w:r w:rsidRPr="00D25F47">
        <w:rPr>
          <w:rFonts w:cstheme="minorHAnsi"/>
          <w:bCs/>
          <w:szCs w:val="24"/>
          <w:u w:val="single"/>
        </w:rPr>
        <w:t>Statkraft</w:t>
      </w:r>
      <w:r>
        <w:rPr>
          <w:rFonts w:cstheme="minorHAnsi"/>
          <w:bCs/>
          <w:szCs w:val="24"/>
        </w:rPr>
        <w:t xml:space="preserve"> og </w:t>
      </w:r>
      <w:proofErr w:type="spellStart"/>
      <w:r w:rsidRPr="00D25F47">
        <w:rPr>
          <w:rFonts w:cstheme="minorHAnsi"/>
          <w:bCs/>
          <w:szCs w:val="24"/>
          <w:u w:val="single"/>
        </w:rPr>
        <w:t>Tensio</w:t>
      </w:r>
      <w:proofErr w:type="spellEnd"/>
      <w:r>
        <w:rPr>
          <w:rFonts w:cstheme="minorHAnsi"/>
          <w:bCs/>
          <w:szCs w:val="24"/>
        </w:rPr>
        <w:t xml:space="preserve"> til etterretning, og har forskriftsbestemmelser for energi- og kraft</w:t>
      </w:r>
      <w:r w:rsidR="00820E29">
        <w:rPr>
          <w:rFonts w:cstheme="minorHAnsi"/>
          <w:bCs/>
          <w:szCs w:val="24"/>
        </w:rPr>
        <w:t>virksomhet.</w:t>
      </w:r>
      <w:r w:rsidR="00A26CE9">
        <w:rPr>
          <w:rFonts w:cstheme="minorHAnsi"/>
          <w:bCs/>
          <w:szCs w:val="24"/>
        </w:rPr>
        <w:t xml:space="preserve"> Kraftaktører fikk en ytterligere mulighet til å uttale seg etter høringen ettersom NVE anbefalte god dialog med aktørene.</w:t>
      </w:r>
    </w:p>
    <w:p w14:paraId="3258F416" w14:textId="70583DD4" w:rsidR="00CB49A8" w:rsidRDefault="00CB49A8" w:rsidP="001E1ED7">
      <w:pPr>
        <w:rPr>
          <w:rFonts w:cstheme="minorHAnsi"/>
          <w:bCs/>
          <w:szCs w:val="24"/>
        </w:rPr>
      </w:pPr>
      <w:r w:rsidRPr="00562E3F">
        <w:rPr>
          <w:rFonts w:cstheme="minorHAnsi"/>
          <w:bCs/>
          <w:szCs w:val="24"/>
          <w:u w:val="single"/>
        </w:rPr>
        <w:t>Trondheim kommunes</w:t>
      </w:r>
      <w:r>
        <w:rPr>
          <w:rFonts w:cstheme="minorHAnsi"/>
          <w:bCs/>
          <w:szCs w:val="24"/>
        </w:rPr>
        <w:t xml:space="preserve"> innspill tas til etterretning</w:t>
      </w:r>
      <w:r w:rsidR="00562E3F">
        <w:rPr>
          <w:rFonts w:cstheme="minorHAnsi"/>
          <w:bCs/>
          <w:szCs w:val="24"/>
        </w:rPr>
        <w:t>, og Statsforvalteren forslås som forvaltningsmyndighet for verneområdet.</w:t>
      </w:r>
    </w:p>
    <w:p w14:paraId="253C7277" w14:textId="39F8FEDC" w:rsidR="001E1ED7" w:rsidRPr="004A3B0F" w:rsidRDefault="001E1ED7" w:rsidP="001E1ED7">
      <w:pPr>
        <w:rPr>
          <w:rFonts w:cstheme="minorHAnsi"/>
          <w:bCs/>
          <w:i/>
          <w:iCs/>
          <w:szCs w:val="24"/>
        </w:rPr>
      </w:pPr>
      <w:r w:rsidRPr="004A3B0F">
        <w:rPr>
          <w:rFonts w:cstheme="minorHAnsi"/>
          <w:bCs/>
          <w:i/>
          <w:iCs/>
          <w:szCs w:val="24"/>
        </w:rPr>
        <w:t>Navn</w:t>
      </w:r>
      <w:r w:rsidR="000F134D">
        <w:rPr>
          <w:rFonts w:cstheme="minorHAnsi"/>
          <w:bCs/>
          <w:i/>
          <w:iCs/>
          <w:szCs w:val="24"/>
        </w:rPr>
        <w:br/>
      </w:r>
      <w:r w:rsidRPr="004A3B0F">
        <w:rPr>
          <w:rFonts w:cstheme="minorHAnsi"/>
          <w:bCs/>
          <w:i/>
          <w:iCs/>
          <w:szCs w:val="24"/>
        </w:rPr>
        <w:fldChar w:fldCharType="begin"/>
      </w:r>
      <w:r w:rsidRPr="004A3B0F">
        <w:rPr>
          <w:rFonts w:cstheme="minorHAnsi"/>
          <w:bCs/>
          <w:i/>
          <w:iCs/>
          <w:szCs w:val="24"/>
        </w:rPr>
        <w:instrText xml:space="preserve"> MERGEFIELD "Navn" </w:instrText>
      </w:r>
      <w:r w:rsidRPr="004A3B0F">
        <w:rPr>
          <w:rFonts w:cstheme="minorHAnsi"/>
          <w:bCs/>
          <w:i/>
          <w:iCs/>
          <w:szCs w:val="24"/>
        </w:rPr>
        <w:fldChar w:fldCharType="separate"/>
      </w:r>
      <w:r w:rsidRPr="004A3B0F">
        <w:rPr>
          <w:rFonts w:cstheme="minorHAnsi"/>
          <w:bCs/>
          <w:i/>
          <w:iCs/>
          <w:noProof/>
          <w:szCs w:val="24"/>
        </w:rPr>
        <w:t>Statsforvalteren tilrår navnet Leira som i høringsforslaget.</w:t>
      </w:r>
      <w:r w:rsidRPr="004A3B0F">
        <w:rPr>
          <w:rFonts w:cstheme="minorHAnsi"/>
          <w:bCs/>
          <w:i/>
          <w:iCs/>
          <w:szCs w:val="24"/>
        </w:rPr>
        <w:fldChar w:fldCharType="end"/>
      </w:r>
    </w:p>
    <w:p w14:paraId="6B6D34A0" w14:textId="76FC5B5D" w:rsidR="001E1ED7" w:rsidRPr="004A3B0F" w:rsidRDefault="001E1ED7" w:rsidP="001E1ED7">
      <w:pPr>
        <w:rPr>
          <w:rFonts w:cstheme="minorHAnsi"/>
          <w:bCs/>
          <w:i/>
          <w:iCs/>
          <w:szCs w:val="24"/>
        </w:rPr>
      </w:pPr>
      <w:r w:rsidRPr="004A3B0F">
        <w:rPr>
          <w:rFonts w:cstheme="minorHAnsi"/>
          <w:bCs/>
          <w:i/>
          <w:iCs/>
          <w:szCs w:val="24"/>
        </w:rPr>
        <w:t>Avgrensing</w:t>
      </w:r>
      <w:r w:rsidR="000F134D">
        <w:rPr>
          <w:rFonts w:cstheme="minorHAnsi"/>
          <w:bCs/>
          <w:i/>
          <w:iCs/>
          <w:szCs w:val="24"/>
        </w:rPr>
        <w:br/>
      </w:r>
      <w:r w:rsidRPr="004A3B0F">
        <w:rPr>
          <w:rFonts w:cstheme="minorHAnsi"/>
          <w:bCs/>
          <w:i/>
          <w:iCs/>
          <w:szCs w:val="24"/>
        </w:rPr>
        <w:fldChar w:fldCharType="begin"/>
      </w:r>
      <w:r w:rsidRPr="004A3B0F">
        <w:rPr>
          <w:rFonts w:cstheme="minorHAnsi"/>
          <w:bCs/>
          <w:i/>
          <w:iCs/>
          <w:szCs w:val="24"/>
        </w:rPr>
        <w:instrText xml:space="preserve"> MERGEFIELD Avgrensning </w:instrText>
      </w:r>
      <w:r w:rsidRPr="004A3B0F">
        <w:rPr>
          <w:rFonts w:cstheme="minorHAnsi"/>
          <w:bCs/>
          <w:i/>
          <w:iCs/>
          <w:szCs w:val="24"/>
        </w:rPr>
        <w:fldChar w:fldCharType="separate"/>
      </w:r>
      <w:r w:rsidRPr="004A3B0F">
        <w:rPr>
          <w:rFonts w:cstheme="minorHAnsi"/>
          <w:bCs/>
          <w:i/>
          <w:iCs/>
          <w:noProof/>
          <w:szCs w:val="24"/>
        </w:rPr>
        <w:t>Statsforvalteren tilrår avgrensingen som i høringsforslaget.</w:t>
      </w:r>
      <w:r w:rsidRPr="004A3B0F">
        <w:rPr>
          <w:rFonts w:cstheme="minorHAnsi"/>
          <w:bCs/>
          <w:i/>
          <w:iCs/>
          <w:szCs w:val="24"/>
        </w:rPr>
        <w:fldChar w:fldCharType="end"/>
      </w:r>
    </w:p>
    <w:p w14:paraId="54ACDA83" w14:textId="5C5A905D" w:rsidR="00F340D4" w:rsidRPr="004A3B0F" w:rsidRDefault="001E1ED7" w:rsidP="00F340D4">
      <w:pPr>
        <w:rPr>
          <w:rFonts w:cstheme="minorHAnsi"/>
          <w:bCs/>
          <w:szCs w:val="24"/>
        </w:rPr>
      </w:pPr>
      <w:r w:rsidRPr="004A3B0F">
        <w:rPr>
          <w:rFonts w:cstheme="minorHAnsi"/>
          <w:bCs/>
          <w:i/>
          <w:iCs/>
          <w:szCs w:val="24"/>
        </w:rPr>
        <w:t>Verneforskrift</w:t>
      </w:r>
      <w:r w:rsidR="000F134D">
        <w:rPr>
          <w:rFonts w:cstheme="minorHAnsi"/>
          <w:bCs/>
          <w:i/>
          <w:iCs/>
          <w:szCs w:val="24"/>
        </w:rPr>
        <w:br/>
      </w:r>
      <w:r w:rsidR="00F340D4" w:rsidRPr="004A3B0F">
        <w:rPr>
          <w:rFonts w:cstheme="minorHAnsi"/>
          <w:bCs/>
          <w:szCs w:val="24"/>
        </w:rPr>
        <w:fldChar w:fldCharType="begin"/>
      </w:r>
      <w:r w:rsidR="00F340D4" w:rsidRPr="004A3B0F">
        <w:rPr>
          <w:rFonts w:cstheme="minorHAnsi"/>
          <w:bCs/>
          <w:szCs w:val="24"/>
        </w:rPr>
        <w:instrText xml:space="preserve"> MERGEFIELD "Generelt" </w:instrText>
      </w:r>
      <w:r w:rsidR="00F340D4" w:rsidRPr="004A3B0F">
        <w:rPr>
          <w:rFonts w:cstheme="minorHAnsi"/>
          <w:bCs/>
          <w:szCs w:val="24"/>
        </w:rPr>
        <w:fldChar w:fldCharType="separate"/>
      </w:r>
      <w:r w:rsidR="00F340D4" w:rsidRPr="004A3B0F">
        <w:rPr>
          <w:rFonts w:cstheme="minorHAnsi"/>
          <w:bCs/>
          <w:noProof/>
          <w:szCs w:val="24"/>
        </w:rPr>
        <w:t>Statsforvalteren foreslår en ny forskrift etter dagens standard ettersom eksisterende naturreservat har forskrift fra 1987. Dette innebærer bl.a. at grunneier ikke får lov til å gjennomføre vedhogst lengre. Statsforvalteren foreslår et generelt forbud mot</w:t>
      </w:r>
      <w:r w:rsidR="00F340D4" w:rsidRPr="004A3B0F">
        <w:rPr>
          <w:rFonts w:cstheme="minorHAnsi"/>
          <w:bCs/>
          <w:szCs w:val="24"/>
        </w:rPr>
        <w:fldChar w:fldCharType="end"/>
      </w:r>
      <w:r w:rsidR="00F340D4">
        <w:rPr>
          <w:rFonts w:cstheme="minorHAnsi"/>
          <w:bCs/>
          <w:szCs w:val="24"/>
        </w:rPr>
        <w:t xml:space="preserve"> sykling</w:t>
      </w:r>
      <w:r w:rsidR="00EA0D78">
        <w:rPr>
          <w:rFonts w:cstheme="minorHAnsi"/>
          <w:bCs/>
          <w:szCs w:val="24"/>
        </w:rPr>
        <w:t xml:space="preserve"> ettersom marka vurderes som sårbar mot </w:t>
      </w:r>
      <w:r w:rsidR="00E977C0">
        <w:rPr>
          <w:rFonts w:cstheme="minorHAnsi"/>
          <w:bCs/>
          <w:szCs w:val="24"/>
        </w:rPr>
        <w:t>slitasje.</w:t>
      </w:r>
    </w:p>
    <w:p w14:paraId="37675E0A" w14:textId="4E682B0F" w:rsidR="001E1ED7" w:rsidRPr="004A3B0F"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Avgrensning </w:instrText>
      </w:r>
      <w:r w:rsidRPr="004A3B0F">
        <w:rPr>
          <w:rFonts w:cstheme="minorHAnsi"/>
          <w:bCs/>
          <w:szCs w:val="24"/>
        </w:rPr>
        <w:fldChar w:fldCharType="separate"/>
      </w:r>
      <w:r w:rsidRPr="004A3B0F">
        <w:rPr>
          <w:rFonts w:cstheme="minorHAnsi"/>
          <w:bCs/>
          <w:noProof/>
          <w:szCs w:val="24"/>
        </w:rPr>
        <w:t xml:space="preserve">Statsforvalteren tilrår </w:t>
      </w:r>
      <w:r w:rsidR="00F340D4">
        <w:rPr>
          <w:rFonts w:cstheme="minorHAnsi"/>
          <w:bCs/>
          <w:noProof/>
          <w:szCs w:val="24"/>
        </w:rPr>
        <w:t>forskriften</w:t>
      </w:r>
      <w:r w:rsidRPr="004A3B0F">
        <w:rPr>
          <w:rFonts w:cstheme="minorHAnsi"/>
          <w:bCs/>
          <w:noProof/>
          <w:szCs w:val="24"/>
        </w:rPr>
        <w:t xml:space="preserve"> </w:t>
      </w:r>
      <w:r w:rsidR="00F340D4">
        <w:rPr>
          <w:rFonts w:cstheme="minorHAnsi"/>
          <w:bCs/>
          <w:noProof/>
          <w:szCs w:val="24"/>
        </w:rPr>
        <w:t>som i høringsforslaget med justeringer</w:t>
      </w:r>
      <w:r w:rsidRPr="004A3B0F">
        <w:rPr>
          <w:rFonts w:cstheme="minorHAnsi"/>
          <w:bCs/>
          <w:noProof/>
          <w:szCs w:val="24"/>
        </w:rPr>
        <w:t>.</w:t>
      </w:r>
      <w:r w:rsidRPr="004A3B0F">
        <w:rPr>
          <w:rFonts w:cstheme="minorHAnsi"/>
          <w:bCs/>
          <w:szCs w:val="24"/>
        </w:rPr>
        <w:fldChar w:fldCharType="end"/>
      </w:r>
    </w:p>
    <w:p w14:paraId="04AF6466" w14:textId="3B5EEA49" w:rsidR="001E1ED7" w:rsidRDefault="001E1ED7" w:rsidP="001E1ED7">
      <w:r w:rsidRPr="004A3B0F">
        <w:rPr>
          <w:rFonts w:cstheme="minorHAnsi"/>
          <w:b/>
          <w:szCs w:val="24"/>
        </w:rPr>
        <w:t>Statsforvalterens tilråding</w:t>
      </w:r>
      <w:r w:rsidR="000F134D">
        <w:rPr>
          <w:rFonts w:cstheme="minorHAnsi"/>
          <w:b/>
          <w:szCs w:val="24"/>
        </w:rPr>
        <w:br/>
      </w:r>
      <w:r w:rsidRPr="004A3B0F">
        <w:fldChar w:fldCharType="begin"/>
      </w:r>
      <w:r w:rsidRPr="004A3B0F">
        <w:instrText xml:space="preserve"> MERGEFIELD "Statsforvalterens_tilrådning" </w:instrText>
      </w:r>
      <w:r w:rsidRPr="004A3B0F">
        <w:fldChar w:fldCharType="separate"/>
      </w:r>
      <w:r w:rsidRPr="004A3B0F">
        <w:rPr>
          <w:noProof/>
        </w:rPr>
        <w:t>Statsforvalteren tilrår at området blir vernet som naturreservat med endringer i verneforskrift som beskrevet.</w:t>
      </w:r>
      <w:r w:rsidRPr="004A3B0F">
        <w:fldChar w:fldCharType="end"/>
      </w:r>
    </w:p>
    <w:p w14:paraId="13E13CBC" w14:textId="634BDC1A" w:rsidR="00C53904" w:rsidRPr="008906CC" w:rsidRDefault="00C53904" w:rsidP="00C53904">
      <w:r w:rsidRPr="008906CC">
        <w:rPr>
          <w:b/>
          <w:bCs/>
        </w:rPr>
        <w:t>Vedlegg</w:t>
      </w:r>
      <w:r w:rsidRPr="008906CC">
        <w:br/>
        <w:t xml:space="preserve">Vedlegg 1. Forslag til vernekart for </w:t>
      </w:r>
      <w:r w:rsidRPr="008906CC">
        <w:t>Leira i Trondheim</w:t>
      </w:r>
      <w:r w:rsidRPr="008906CC">
        <w:t xml:space="preserve"> kommune</w:t>
      </w:r>
    </w:p>
    <w:p w14:paraId="42E3A93A" w14:textId="117D2363" w:rsidR="00C53904" w:rsidRPr="008906CC" w:rsidRDefault="00C53904" w:rsidP="00C53904">
      <w:r w:rsidRPr="008906CC">
        <w:t>Vedlegg 2. Verneforskrift</w:t>
      </w:r>
      <w:r w:rsidR="004618FB">
        <w:t xml:space="preserve"> </w:t>
      </w:r>
      <w:r w:rsidR="004618FB" w:rsidRPr="008906CC">
        <w:t>Leira i Trondheim kommune</w:t>
      </w:r>
    </w:p>
    <w:p w14:paraId="32DFE100" w14:textId="77777777" w:rsidR="00C53904" w:rsidRPr="008906CC" w:rsidRDefault="00C53904" w:rsidP="00C53904">
      <w:r w:rsidRPr="008906CC">
        <w:t>Vedlegg 3. Avveiing skogbruk/skogvern.</w:t>
      </w:r>
    </w:p>
    <w:p w14:paraId="7B648964" w14:textId="29E5B9E8" w:rsidR="00C53904" w:rsidRDefault="00C53904" w:rsidP="001E1ED7">
      <w:r w:rsidRPr="008906CC">
        <w:lastRenderedPageBreak/>
        <w:t>Vedlegg 4. Høringsuttalelser samlet.</w:t>
      </w:r>
    </w:p>
    <w:p w14:paraId="6ECB0483" w14:textId="77777777" w:rsidR="00C53904" w:rsidRPr="004A3B0F" w:rsidRDefault="00C53904" w:rsidP="001E1ED7"/>
    <w:p w14:paraId="4D801DAD" w14:textId="77777777" w:rsidR="00694775" w:rsidRPr="004A3B0F" w:rsidRDefault="00694775" w:rsidP="0031792B">
      <w:pPr>
        <w:pStyle w:val="Overskrift2"/>
      </w:pPr>
      <w:bookmarkStart w:id="57" w:name="_Toc173497444"/>
      <w:r w:rsidRPr="004A3B0F">
        <w:t>Storvika i Selbu kommune, Trøndelag fylke – utvidelse</w:t>
      </w:r>
      <w:bookmarkEnd w:id="57"/>
    </w:p>
    <w:tbl>
      <w:tblPr>
        <w:tblStyle w:val="Tabellrutenett"/>
        <w:tblW w:w="0" w:type="auto"/>
        <w:tblLook w:val="04A0" w:firstRow="1" w:lastRow="0" w:firstColumn="1" w:lastColumn="0" w:noHBand="0" w:noVBand="1"/>
      </w:tblPr>
      <w:tblGrid>
        <w:gridCol w:w="2819"/>
        <w:gridCol w:w="6197"/>
      </w:tblGrid>
      <w:tr w:rsidR="001E1ED7" w:rsidRPr="004A3B0F" w14:paraId="32AC648A" w14:textId="77777777">
        <w:tc>
          <w:tcPr>
            <w:tcW w:w="2830" w:type="dxa"/>
          </w:tcPr>
          <w:p w14:paraId="628BFA5E" w14:textId="21ED5E3D" w:rsidR="001E1ED7" w:rsidRPr="004A3B0F" w:rsidRDefault="001E1ED7">
            <w:pPr>
              <w:rPr>
                <w:rFonts w:cstheme="minorHAnsi"/>
                <w:lang w:eastAsia="nb-NO"/>
              </w:rPr>
            </w:pPr>
            <w:r w:rsidRPr="004A3B0F">
              <w:rPr>
                <w:rFonts w:cstheme="minorHAnsi"/>
                <w:lang w:eastAsia="nb-NO"/>
              </w:rPr>
              <w:t>Totalareal</w:t>
            </w:r>
          </w:p>
        </w:tc>
        <w:tc>
          <w:tcPr>
            <w:tcW w:w="6232" w:type="dxa"/>
          </w:tcPr>
          <w:p w14:paraId="2F10CD9A" w14:textId="7A57A142"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"Areal" </w:instrText>
            </w:r>
            <w:r w:rsidRPr="004A3B0F">
              <w:rPr>
                <w:rFonts w:cstheme="minorHAnsi"/>
                <w:lang w:eastAsia="nb-NO"/>
              </w:rPr>
              <w:fldChar w:fldCharType="separate"/>
            </w:r>
            <w:r w:rsidRPr="004A3B0F">
              <w:rPr>
                <w:rFonts w:cstheme="minorHAnsi"/>
                <w:noProof/>
                <w:lang w:eastAsia="nb-NO"/>
              </w:rPr>
              <w:t>474</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r w:rsidRPr="004A3B0F">
              <w:rPr>
                <w:rFonts w:cstheme="minorHAnsi"/>
                <w:lang w:eastAsia="nb-NO"/>
              </w:rPr>
              <w:t xml:space="preserve"> </w:t>
            </w:r>
            <w:r w:rsidRPr="004A3B0F">
              <w:rPr>
                <w:rFonts w:cstheme="minorHAnsi"/>
                <w:lang w:eastAsia="nb-NO"/>
              </w:rPr>
              <w:fldChar w:fldCharType="begin"/>
            </w:r>
            <w:r w:rsidRPr="004A3B0F">
              <w:rPr>
                <w:rFonts w:cstheme="minorHAnsi"/>
                <w:lang w:eastAsia="nb-NO"/>
              </w:rPr>
              <w:instrText xml:space="preserve"> MERGEFIELD "TotalarealEtvUtv" </w:instrText>
            </w:r>
            <w:r w:rsidRPr="004A3B0F">
              <w:rPr>
                <w:rFonts w:cstheme="minorHAnsi"/>
                <w:lang w:eastAsia="nb-NO"/>
              </w:rPr>
              <w:fldChar w:fldCharType="separate"/>
            </w:r>
            <w:r w:rsidRPr="004A3B0F">
              <w:rPr>
                <w:rFonts w:cstheme="minorHAnsi"/>
                <w:noProof/>
                <w:lang w:eastAsia="nb-NO"/>
              </w:rPr>
              <w:t xml:space="preserve">nytt areal, til sammen 1 282 </w:t>
            </w:r>
            <w:r w:rsidR="001335B2" w:rsidRPr="004A3B0F">
              <w:rPr>
                <w:rFonts w:cstheme="minorHAnsi"/>
                <w:noProof/>
                <w:lang w:eastAsia="nb-NO"/>
              </w:rPr>
              <w:t>dekar</w:t>
            </w:r>
            <w:r w:rsidRPr="004A3B0F">
              <w:rPr>
                <w:rFonts w:cstheme="minorHAnsi"/>
                <w:lang w:eastAsia="nb-NO"/>
              </w:rPr>
              <w:fldChar w:fldCharType="end"/>
            </w:r>
          </w:p>
        </w:tc>
      </w:tr>
      <w:tr w:rsidR="001E1ED7" w:rsidRPr="004A3B0F" w14:paraId="4491DF71" w14:textId="77777777">
        <w:tc>
          <w:tcPr>
            <w:tcW w:w="2830" w:type="dxa"/>
          </w:tcPr>
          <w:p w14:paraId="1A99C293" w14:textId="2A44FC37" w:rsidR="001E1ED7" w:rsidRPr="004A3B0F" w:rsidRDefault="001E1ED7">
            <w:pPr>
              <w:rPr>
                <w:rFonts w:cstheme="minorHAnsi"/>
                <w:lang w:eastAsia="nb-NO"/>
              </w:rPr>
            </w:pPr>
            <w:r w:rsidRPr="004A3B0F">
              <w:rPr>
                <w:rFonts w:cstheme="minorHAnsi"/>
                <w:lang w:eastAsia="nb-NO"/>
              </w:rPr>
              <w:t>Skogareal totalt</w:t>
            </w:r>
          </w:p>
        </w:tc>
        <w:tc>
          <w:tcPr>
            <w:tcW w:w="6232" w:type="dxa"/>
          </w:tcPr>
          <w:p w14:paraId="17CA3CF9" w14:textId="38EC87C4"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Skog </w:instrText>
            </w:r>
            <w:r w:rsidRPr="004A3B0F">
              <w:rPr>
                <w:rFonts w:cstheme="minorHAnsi"/>
                <w:lang w:eastAsia="nb-NO"/>
              </w:rPr>
              <w:fldChar w:fldCharType="separate"/>
            </w:r>
            <w:r w:rsidRPr="004A3B0F">
              <w:rPr>
                <w:rFonts w:cstheme="minorHAnsi"/>
                <w:noProof/>
                <w:lang w:eastAsia="nb-NO"/>
              </w:rPr>
              <w:t>475</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582ADD3D" w14:textId="77777777">
        <w:tc>
          <w:tcPr>
            <w:tcW w:w="2830" w:type="dxa"/>
          </w:tcPr>
          <w:p w14:paraId="2B35DABA" w14:textId="338C8A58" w:rsidR="001E1ED7" w:rsidRPr="004A3B0F" w:rsidRDefault="001E1ED7">
            <w:pPr>
              <w:rPr>
                <w:rFonts w:cstheme="minorHAnsi"/>
                <w:lang w:eastAsia="nb-NO"/>
              </w:rPr>
            </w:pPr>
            <w:r w:rsidRPr="004A3B0F">
              <w:rPr>
                <w:rFonts w:cstheme="minorHAnsi"/>
                <w:lang w:eastAsia="nb-NO"/>
              </w:rPr>
              <w:t>Produktiv skog</w:t>
            </w:r>
          </w:p>
        </w:tc>
        <w:tc>
          <w:tcPr>
            <w:tcW w:w="6232" w:type="dxa"/>
          </w:tcPr>
          <w:p w14:paraId="4C14E1E5" w14:textId="45CC67BB"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ProduktivSkog </w:instrText>
            </w:r>
            <w:r w:rsidRPr="004A3B0F">
              <w:rPr>
                <w:rFonts w:cstheme="minorHAnsi"/>
                <w:lang w:eastAsia="nb-NO"/>
              </w:rPr>
              <w:fldChar w:fldCharType="separate"/>
            </w:r>
            <w:r w:rsidRPr="004A3B0F">
              <w:rPr>
                <w:rFonts w:cstheme="minorHAnsi"/>
                <w:noProof/>
                <w:lang w:eastAsia="nb-NO"/>
              </w:rPr>
              <w:t>386</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57F4E6A2" w14:textId="77777777">
        <w:tc>
          <w:tcPr>
            <w:tcW w:w="2830" w:type="dxa"/>
          </w:tcPr>
          <w:p w14:paraId="7F765F33" w14:textId="31A42CEF" w:rsidR="001E1ED7" w:rsidRPr="004A3B0F" w:rsidRDefault="001E1ED7">
            <w:pPr>
              <w:rPr>
                <w:rFonts w:cstheme="minorHAnsi"/>
                <w:lang w:eastAsia="nb-NO"/>
              </w:rPr>
            </w:pPr>
            <w:r w:rsidRPr="004A3B0F">
              <w:rPr>
                <w:rFonts w:cstheme="minorHAnsi"/>
                <w:lang w:eastAsia="nb-NO"/>
              </w:rPr>
              <w:t>Høyde over havet</w:t>
            </w:r>
          </w:p>
        </w:tc>
        <w:tc>
          <w:tcPr>
            <w:tcW w:w="6232" w:type="dxa"/>
          </w:tcPr>
          <w:p w14:paraId="7B2F12E5" w14:textId="77777777"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"HoydeOverhavet" </w:instrText>
            </w:r>
            <w:r w:rsidRPr="004A3B0F">
              <w:rPr>
                <w:rFonts w:cstheme="minorHAnsi"/>
                <w:lang w:eastAsia="nb-NO"/>
              </w:rPr>
              <w:fldChar w:fldCharType="separate"/>
            </w:r>
            <w:r w:rsidRPr="004A3B0F">
              <w:rPr>
                <w:rFonts w:cstheme="minorHAnsi"/>
                <w:noProof/>
                <w:lang w:eastAsia="nb-NO"/>
              </w:rPr>
              <w:t>157 - 371</w:t>
            </w:r>
            <w:r w:rsidRPr="004A3B0F">
              <w:rPr>
                <w:rFonts w:cstheme="minorHAnsi"/>
                <w:lang w:eastAsia="nb-NO"/>
              </w:rPr>
              <w:fldChar w:fldCharType="end"/>
            </w:r>
            <w:r w:rsidRPr="004A3B0F">
              <w:rPr>
                <w:rFonts w:cstheme="minorHAnsi"/>
                <w:lang w:eastAsia="nb-NO"/>
              </w:rPr>
              <w:t xml:space="preserve"> moh</w:t>
            </w:r>
          </w:p>
        </w:tc>
      </w:tr>
    </w:tbl>
    <w:p w14:paraId="6940B009" w14:textId="77777777" w:rsidR="001E1ED7" w:rsidRPr="004A3B0F" w:rsidRDefault="001E1ED7" w:rsidP="001E1ED7"/>
    <w:p w14:paraId="4698D4E1" w14:textId="172E3B6D" w:rsidR="001E1ED7" w:rsidRPr="004A3B0F" w:rsidRDefault="001E1ED7" w:rsidP="001E1ED7">
      <w:pPr>
        <w:rPr>
          <w:rFonts w:cstheme="minorHAnsi"/>
          <w:bCs/>
          <w:noProof/>
          <w:szCs w:val="24"/>
        </w:rPr>
      </w:pPr>
      <w:r w:rsidRPr="004A3B0F">
        <w:rPr>
          <w:rFonts w:cstheme="minorHAnsi"/>
          <w:b/>
          <w:szCs w:val="24"/>
        </w:rPr>
        <w:t>Verneformål og særskilte verneverdier</w:t>
      </w:r>
      <w:r w:rsidR="000F134D">
        <w:rPr>
          <w:rFonts w:cstheme="minorHAnsi"/>
          <w:b/>
          <w:szCs w:val="24"/>
        </w:rPr>
        <w:br/>
      </w:r>
      <w:r w:rsidRPr="004A3B0F">
        <w:rPr>
          <w:rFonts w:cstheme="minorHAnsi"/>
          <w:bCs/>
          <w:i/>
          <w:iCs/>
          <w:szCs w:val="24"/>
        </w:rPr>
        <w:t>Verneformål</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Verneformål </w:instrText>
      </w:r>
      <w:r w:rsidRPr="004A3B0F">
        <w:rPr>
          <w:rFonts w:cstheme="minorHAnsi"/>
          <w:bCs/>
          <w:szCs w:val="24"/>
        </w:rPr>
        <w:fldChar w:fldCharType="separate"/>
      </w:r>
      <w:r w:rsidRPr="004A3B0F">
        <w:rPr>
          <w:rFonts w:cstheme="minorHAnsi"/>
          <w:bCs/>
          <w:noProof/>
          <w:szCs w:val="24"/>
        </w:rPr>
        <w:t>Formålet med forskriften er å bevare et område som representerer bestemte typer natur i form av ei li med varmekjær gammel gran-, furu- og lauvskog, store forekomster av kalkskog, lågurtskog, også kalklågurtskog, med en variert og rik karplanteflora, herunder edellauvskog med alm og hassel.</w:t>
      </w:r>
    </w:p>
    <w:p w14:paraId="702B90C7" w14:textId="77777777" w:rsidR="001E1ED7" w:rsidRPr="004A3B0F" w:rsidRDefault="001E1ED7" w:rsidP="001E1ED7">
      <w:pPr>
        <w:rPr>
          <w:rFonts w:cstheme="minorHAnsi"/>
          <w:bCs/>
          <w:szCs w:val="24"/>
        </w:rPr>
      </w:pPr>
      <w:r w:rsidRPr="004A3B0F">
        <w:rPr>
          <w:rFonts w:cstheme="minorHAnsi"/>
          <w:bCs/>
          <w:noProof/>
          <w:szCs w:val="24"/>
        </w:rPr>
        <w:t>Det er en målsetting å beholde verneverdiene i mest mulig urørt tilstand, og eventuelt videreutvikle dem.</w:t>
      </w:r>
      <w:r w:rsidRPr="004A3B0F">
        <w:rPr>
          <w:rFonts w:cstheme="minorHAnsi"/>
          <w:bCs/>
          <w:szCs w:val="24"/>
        </w:rPr>
        <w:fldChar w:fldCharType="end"/>
      </w:r>
    </w:p>
    <w:p w14:paraId="014CC93B" w14:textId="719F0049" w:rsidR="001E1ED7" w:rsidRPr="004A3B0F" w:rsidRDefault="001E1ED7" w:rsidP="00024FC9">
      <w:pPr>
        <w:rPr>
          <w:rFonts w:cstheme="minorHAnsi"/>
          <w:bCs/>
          <w:szCs w:val="24"/>
        </w:rPr>
      </w:pPr>
      <w:r w:rsidRPr="004A3B0F">
        <w:rPr>
          <w:rFonts w:cstheme="minorHAnsi"/>
          <w:bCs/>
          <w:i/>
          <w:iCs/>
          <w:szCs w:val="24"/>
        </w:rPr>
        <w:t>Verneverdier og naturverdier</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Områdebeskrivelse </w:instrText>
      </w:r>
      <w:r w:rsidRPr="004A3B0F">
        <w:rPr>
          <w:rFonts w:cstheme="minorHAnsi"/>
          <w:bCs/>
          <w:szCs w:val="24"/>
        </w:rPr>
        <w:fldChar w:fldCharType="separate"/>
      </w:r>
      <w:r w:rsidRPr="004A3B0F">
        <w:rPr>
          <w:rFonts w:cstheme="minorHAnsi"/>
          <w:bCs/>
          <w:noProof/>
          <w:szCs w:val="24"/>
        </w:rPr>
        <w:t>Utvidelse av Storvika naturreservat langs nordsiden av Selbusjøen. Området er stupbratt og vanskelig å få et godt oversikt over. Men både kartlegger og statsforvalter mener området er av høy verdi for kalkgranskog med jevnt med forekomster av orkidéer.</w:t>
      </w:r>
      <w:r w:rsidRPr="004A3B0F">
        <w:rPr>
          <w:rFonts w:cstheme="minorHAnsi"/>
          <w:bCs/>
          <w:szCs w:val="24"/>
        </w:rPr>
        <w:fldChar w:fldCharType="end"/>
      </w:r>
      <w:r w:rsidR="00024FC9" w:rsidRPr="004A3B0F">
        <w:rPr>
          <w:rFonts w:cstheme="minorHAnsi"/>
          <w:bCs/>
          <w:szCs w:val="24"/>
        </w:rPr>
        <w:t xml:space="preserve"> </w:t>
      </w:r>
    </w:p>
    <w:p w14:paraId="79D07A40" w14:textId="6F77EDDB" w:rsidR="001E1ED7" w:rsidRPr="004A3B0F"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Skogstruktur_og_påvirkning </w:instrText>
      </w:r>
      <w:r w:rsidRPr="004A3B0F">
        <w:rPr>
          <w:rFonts w:cstheme="minorHAnsi"/>
          <w:bCs/>
          <w:szCs w:val="24"/>
        </w:rPr>
        <w:fldChar w:fldCharType="separate"/>
      </w:r>
      <w:r w:rsidRPr="004A3B0F">
        <w:rPr>
          <w:rFonts w:cstheme="minorHAnsi"/>
          <w:bCs/>
          <w:noProof/>
          <w:szCs w:val="24"/>
        </w:rPr>
        <w:t>Utvidelsesområdet er dominert av bartrær med innslag av løvtrær. Det er tatt med noen områder med kulturskog for å gjøre vernegrensa mer praktisk å forholde seg til. Ettersom det er såpass næringsrikt her er restaureringspotensialet stort her</w:t>
      </w:r>
      <w:r w:rsidR="0079473E">
        <w:rPr>
          <w:rFonts w:cstheme="minorHAnsi"/>
          <w:bCs/>
          <w:noProof/>
          <w:szCs w:val="24"/>
        </w:rPr>
        <w:t xml:space="preserve"> siden </w:t>
      </w:r>
      <w:r w:rsidRPr="004A3B0F">
        <w:rPr>
          <w:rFonts w:cstheme="minorHAnsi"/>
          <w:bCs/>
          <w:noProof/>
          <w:szCs w:val="24"/>
        </w:rPr>
        <w:t>skogen vil vokse relativt fort og omsetningen av død ved vil gå relativt fort.</w:t>
      </w:r>
      <w:r w:rsidRPr="004A3B0F">
        <w:rPr>
          <w:rFonts w:cstheme="minorHAnsi"/>
          <w:bCs/>
          <w:szCs w:val="24"/>
        </w:rPr>
        <w:fldChar w:fldCharType="end"/>
      </w:r>
    </w:p>
    <w:p w14:paraId="4DEEF4B1" w14:textId="77777777" w:rsidR="001E1ED7" w:rsidRPr="004A3B0F"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Fagligbeskrivelse_verdi_og_mangeloppfyl </w:instrText>
      </w:r>
      <w:r w:rsidRPr="004A3B0F">
        <w:rPr>
          <w:rFonts w:cstheme="minorHAnsi"/>
          <w:bCs/>
          <w:szCs w:val="24"/>
        </w:rPr>
        <w:fldChar w:fldCharType="separate"/>
      </w:r>
      <w:r w:rsidRPr="004A3B0F">
        <w:rPr>
          <w:rFonts w:cstheme="minorHAnsi"/>
          <w:bCs/>
          <w:noProof/>
          <w:szCs w:val="24"/>
        </w:rPr>
        <w:t>De rødlistede naturtypene kalkgranskog (VU), kalk og lågurtfuruskog (VU) er registrert i tillegg til rødlisteartene granbendellav (VU), ferskenstorpigg (VU), furuvintergrønn (NT), huldrelav (NT). Blåveis som er en indikatorart for kalk i Trøndelag er observert jevnt bortover lia. Området oppfyller prioriteringer og mangler i skogvernet med mer vern av kalkganskog, høyproduktiv skog og lavereliggende skog.</w:t>
      </w:r>
      <w:r w:rsidRPr="004A3B0F">
        <w:rPr>
          <w:rFonts w:cstheme="minorHAnsi"/>
          <w:bCs/>
          <w:szCs w:val="24"/>
        </w:rPr>
        <w:fldChar w:fldCharType="end"/>
      </w:r>
    </w:p>
    <w:p w14:paraId="79501481" w14:textId="0FACB698" w:rsidR="001E1ED7" w:rsidRPr="004A3B0F" w:rsidRDefault="001E1ED7" w:rsidP="001E1ED7">
      <w:pPr>
        <w:rPr>
          <w:rFonts w:cstheme="minorHAnsi"/>
          <w:bCs/>
          <w:szCs w:val="24"/>
        </w:rPr>
      </w:pPr>
      <w:r w:rsidRPr="004A3B0F">
        <w:rPr>
          <w:rFonts w:cstheme="minorHAnsi"/>
          <w:b/>
          <w:szCs w:val="24"/>
        </w:rPr>
        <w:t>Inngrepsstatus og andre interesser</w:t>
      </w:r>
      <w:r w:rsidR="000F134D">
        <w:rPr>
          <w:rFonts w:cstheme="minorHAnsi"/>
          <w:b/>
          <w:szCs w:val="24"/>
        </w:rPr>
        <w:br/>
      </w:r>
      <w:r w:rsidRPr="004A3B0F">
        <w:rPr>
          <w:rFonts w:cstheme="minorHAnsi"/>
          <w:bCs/>
          <w:i/>
          <w:iCs/>
          <w:szCs w:val="24"/>
        </w:rPr>
        <w:t>Inngrep</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Inngrepsstatus </w:instrText>
      </w:r>
      <w:r w:rsidRPr="004A3B0F">
        <w:rPr>
          <w:rFonts w:cstheme="minorHAnsi"/>
          <w:bCs/>
          <w:szCs w:val="24"/>
        </w:rPr>
        <w:fldChar w:fldCharType="separate"/>
      </w:r>
      <w:r w:rsidRPr="004A3B0F">
        <w:rPr>
          <w:rFonts w:cstheme="minorHAnsi"/>
          <w:bCs/>
          <w:noProof/>
          <w:szCs w:val="24"/>
        </w:rPr>
        <w:t>Det er en kraftledning som går gjennom øst i utvidelsesområdet, men som ikke påvirker skogensom står der ettersom den går over skogen.</w:t>
      </w:r>
      <w:r w:rsidRPr="004A3B0F">
        <w:rPr>
          <w:rFonts w:cstheme="minorHAnsi"/>
          <w:bCs/>
          <w:szCs w:val="24"/>
        </w:rPr>
        <w:fldChar w:fldCharType="end"/>
      </w:r>
    </w:p>
    <w:p w14:paraId="0A415342" w14:textId="15969003" w:rsidR="001E1ED7" w:rsidRDefault="001E1ED7" w:rsidP="001E1ED7">
      <w:r w:rsidRPr="6F6F2A2E">
        <w:rPr>
          <w:i/>
        </w:rPr>
        <w:t>Reindrift</w:t>
      </w:r>
      <w:r w:rsidR="000F134D">
        <w:br/>
      </w:r>
      <w:r w:rsidRPr="6F6F2A2E">
        <w:fldChar w:fldCharType="begin"/>
      </w:r>
      <w:r w:rsidRPr="6F6F2A2E">
        <w:instrText xml:space="preserve"> MERGEFIELD Reindrift1 </w:instrText>
      </w:r>
      <w:r w:rsidRPr="6F6F2A2E">
        <w:fldChar w:fldCharType="separate"/>
      </w:r>
      <w:r w:rsidRPr="6F6F2A2E">
        <w:t>Området ligger utenfor reinbeiteområde.</w:t>
      </w:r>
      <w:r w:rsidRPr="6F6F2A2E">
        <w:fldChar w:fldCharType="end"/>
      </w:r>
    </w:p>
    <w:p w14:paraId="30E40F48" w14:textId="150A3017" w:rsidR="00C70670" w:rsidRPr="006A255C" w:rsidRDefault="00C70670" w:rsidP="001E1ED7">
      <w:r w:rsidRPr="6F6F2A2E">
        <w:rPr>
          <w:i/>
        </w:rPr>
        <w:t>Skogbruk</w:t>
      </w:r>
      <w:r w:rsidR="006A255C" w:rsidRPr="006A255C">
        <w:rPr>
          <w:rFonts w:cstheme="minorHAnsi"/>
          <w:bCs/>
          <w:i/>
          <w:iCs/>
          <w:szCs w:val="24"/>
        </w:rPr>
        <w:br/>
      </w:r>
      <w:r w:rsidR="00F621AE" w:rsidRPr="6F6F2A2E">
        <w:t xml:space="preserve">Verdi 6 på en skala fra 7 (lav) til 1 (høy). </w:t>
      </w:r>
      <w:proofErr w:type="spellStart"/>
      <w:r w:rsidR="00F621AE" w:rsidRPr="6F6F2A2E">
        <w:t>Ca</w:t>
      </w:r>
      <w:proofErr w:type="spellEnd"/>
      <w:r w:rsidR="00F621AE" w:rsidRPr="6F6F2A2E">
        <w:t xml:space="preserve"> halve arealet er </w:t>
      </w:r>
      <w:proofErr w:type="spellStart"/>
      <w:r w:rsidR="00F621AE" w:rsidRPr="6F6F2A2E">
        <w:t>MiS</w:t>
      </w:r>
      <w:proofErr w:type="spellEnd"/>
      <w:r w:rsidR="00F621AE" w:rsidRPr="6F6F2A2E">
        <w:t>, mye er taubaneterreng, og</w:t>
      </w:r>
      <w:r w:rsidR="00F621AE" w:rsidRPr="6F6F2A2E">
        <w:cr/>
        <w:t>det er en del furu og lauv i området som vil ha mindre økono</w:t>
      </w:r>
      <w:r w:rsidR="00ED532C">
        <w:t>m</w:t>
      </w:r>
      <w:r w:rsidR="00F621AE" w:rsidRPr="6F6F2A2E">
        <w:t>i</w:t>
      </w:r>
      <w:r w:rsidR="00ED532C">
        <w:t>s</w:t>
      </w:r>
      <w:r w:rsidR="00F621AE" w:rsidRPr="6F6F2A2E">
        <w:t>k interesse enn gran. Anslag</w:t>
      </w:r>
      <w:r w:rsidR="00F621AE" w:rsidRPr="00F621AE">
        <w:rPr>
          <w:rFonts w:cstheme="minorHAnsi"/>
          <w:bCs/>
          <w:szCs w:val="24"/>
        </w:rPr>
        <w:cr/>
      </w:r>
      <w:proofErr w:type="spellStart"/>
      <w:r w:rsidR="00F621AE" w:rsidRPr="6F6F2A2E">
        <w:t>ca</w:t>
      </w:r>
      <w:proofErr w:type="spellEnd"/>
      <w:r w:rsidR="00F621AE" w:rsidRPr="6F6F2A2E">
        <w:t xml:space="preserve"> 15 m³ pr dekar (middels bonitet dominerer) på arealet som ikke er </w:t>
      </w:r>
      <w:proofErr w:type="spellStart"/>
      <w:r w:rsidR="00F621AE" w:rsidRPr="6F6F2A2E">
        <w:t>MiS</w:t>
      </w:r>
      <w:proofErr w:type="spellEnd"/>
      <w:r w:rsidR="00F621AE" w:rsidRPr="6F6F2A2E">
        <w:t>. En del går bort</w:t>
      </w:r>
      <w:r w:rsidR="00F621AE" w:rsidRPr="00F621AE">
        <w:rPr>
          <w:rFonts w:cstheme="minorHAnsi"/>
          <w:bCs/>
          <w:szCs w:val="24"/>
        </w:rPr>
        <w:cr/>
      </w:r>
      <w:proofErr w:type="spellStart"/>
      <w:r w:rsidR="00F621AE" w:rsidRPr="6F6F2A2E">
        <w:t>pga</w:t>
      </w:r>
      <w:proofErr w:type="spellEnd"/>
      <w:r w:rsidR="00F621AE" w:rsidRPr="6F6F2A2E">
        <w:t xml:space="preserve"> kantsoner.</w:t>
      </w:r>
    </w:p>
    <w:p w14:paraId="0723BF6E" w14:textId="77777777" w:rsidR="001E1ED7" w:rsidRPr="004A3B0F" w:rsidRDefault="001E1ED7" w:rsidP="001E1ED7">
      <w:pPr>
        <w:rPr>
          <w:rFonts w:cstheme="minorHAnsi"/>
          <w:bCs/>
          <w:szCs w:val="24"/>
        </w:rPr>
      </w:pPr>
      <w:r w:rsidRPr="004A3B0F">
        <w:rPr>
          <w:rFonts w:cstheme="minorHAnsi"/>
          <w:bCs/>
          <w:i/>
          <w:iCs/>
          <w:szCs w:val="24"/>
        </w:rPr>
        <w:t>Planstatus</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Planstatus </w:instrText>
      </w:r>
      <w:r w:rsidRPr="004A3B0F">
        <w:rPr>
          <w:rFonts w:cstheme="minorHAnsi"/>
          <w:bCs/>
          <w:szCs w:val="24"/>
        </w:rPr>
        <w:fldChar w:fldCharType="separate"/>
      </w:r>
      <w:r w:rsidRPr="004A3B0F">
        <w:rPr>
          <w:rFonts w:cstheme="minorHAnsi"/>
          <w:bCs/>
          <w:noProof/>
          <w:szCs w:val="24"/>
        </w:rPr>
        <w:t>LNF-område i kommuneplan.</w:t>
      </w:r>
      <w:r w:rsidRPr="004A3B0F">
        <w:rPr>
          <w:rFonts w:cstheme="minorHAnsi"/>
          <w:bCs/>
          <w:szCs w:val="24"/>
        </w:rPr>
        <w:fldChar w:fldCharType="end"/>
      </w:r>
    </w:p>
    <w:p w14:paraId="21D717C9" w14:textId="5DBB79DA" w:rsidR="00A112CE" w:rsidRDefault="00A112CE" w:rsidP="001E1ED7">
      <w:pPr>
        <w:rPr>
          <w:rFonts w:cstheme="minorHAnsi"/>
          <w:bCs/>
          <w:szCs w:val="24"/>
        </w:rPr>
      </w:pPr>
      <w:r w:rsidRPr="004A3B0F">
        <w:rPr>
          <w:rFonts w:cstheme="minorHAnsi"/>
          <w:bCs/>
          <w:i/>
          <w:iCs/>
          <w:szCs w:val="24"/>
        </w:rPr>
        <w:lastRenderedPageBreak/>
        <w:t>Andre interesser</w:t>
      </w:r>
      <w:r w:rsidR="000F134D">
        <w:rPr>
          <w:rFonts w:cstheme="minorHAnsi"/>
          <w:bCs/>
          <w:i/>
          <w:iCs/>
          <w:szCs w:val="24"/>
        </w:rPr>
        <w:br/>
      </w:r>
      <w:r w:rsidR="00FA1148">
        <w:rPr>
          <w:rFonts w:cstheme="minorHAnsi"/>
          <w:bCs/>
          <w:szCs w:val="24"/>
        </w:rPr>
        <w:t xml:space="preserve">Området er </w:t>
      </w:r>
      <w:r w:rsidR="00582F78">
        <w:rPr>
          <w:rFonts w:cstheme="minorHAnsi"/>
          <w:bCs/>
          <w:szCs w:val="24"/>
        </w:rPr>
        <w:t xml:space="preserve">registrert </w:t>
      </w:r>
      <w:r w:rsidR="00F3284B">
        <w:rPr>
          <w:rFonts w:cstheme="minorHAnsi"/>
          <w:bCs/>
          <w:szCs w:val="24"/>
        </w:rPr>
        <w:t>som friluftsområde med liten brukerfrekvens.</w:t>
      </w:r>
    </w:p>
    <w:p w14:paraId="2F3BEFD1" w14:textId="16E1FBB9" w:rsidR="00751F71" w:rsidRDefault="00751F71" w:rsidP="001E1ED7">
      <w:pPr>
        <w:rPr>
          <w:rFonts w:cstheme="minorHAnsi"/>
          <w:bCs/>
          <w:szCs w:val="24"/>
        </w:rPr>
      </w:pPr>
      <w:r>
        <w:rPr>
          <w:rFonts w:cstheme="minorHAnsi"/>
          <w:bCs/>
          <w:szCs w:val="24"/>
        </w:rPr>
        <w:t>Området grenser til et</w:t>
      </w:r>
      <w:r w:rsidR="004636CF">
        <w:rPr>
          <w:rFonts w:cstheme="minorHAnsi"/>
          <w:bCs/>
          <w:szCs w:val="24"/>
        </w:rPr>
        <w:t xml:space="preserve"> regulert vassdrag</w:t>
      </w:r>
      <w:r w:rsidR="00C76C4B">
        <w:rPr>
          <w:rFonts w:cstheme="minorHAnsi"/>
          <w:bCs/>
          <w:szCs w:val="24"/>
        </w:rPr>
        <w:t xml:space="preserve"> og det går en kraftlinje gjennom verneforslaget.</w:t>
      </w:r>
      <w:r w:rsidR="00D06737">
        <w:rPr>
          <w:rFonts w:cstheme="minorHAnsi"/>
          <w:bCs/>
          <w:szCs w:val="24"/>
        </w:rPr>
        <w:t xml:space="preserve"> </w:t>
      </w:r>
      <w:r w:rsidR="000E215D">
        <w:rPr>
          <w:rFonts w:cstheme="minorHAnsi"/>
          <w:bCs/>
          <w:szCs w:val="24"/>
        </w:rPr>
        <w:t>Kraftlinj</w:t>
      </w:r>
      <w:r w:rsidR="00AE63DF">
        <w:rPr>
          <w:rFonts w:cstheme="minorHAnsi"/>
          <w:bCs/>
          <w:szCs w:val="24"/>
        </w:rPr>
        <w:t>a</w:t>
      </w:r>
      <w:r w:rsidR="000E215D">
        <w:rPr>
          <w:rFonts w:cstheme="minorHAnsi"/>
          <w:bCs/>
          <w:szCs w:val="24"/>
        </w:rPr>
        <w:t xml:space="preserve"> går dog </w:t>
      </w:r>
      <w:r w:rsidR="00AE63DF">
        <w:rPr>
          <w:rFonts w:cstheme="minorHAnsi"/>
          <w:bCs/>
          <w:szCs w:val="24"/>
        </w:rPr>
        <w:t xml:space="preserve">fra toppen av </w:t>
      </w:r>
      <w:r w:rsidR="00164156">
        <w:rPr>
          <w:rFonts w:cstheme="minorHAnsi"/>
          <w:bCs/>
          <w:szCs w:val="24"/>
        </w:rPr>
        <w:t>lia</w:t>
      </w:r>
      <w:r w:rsidR="00624D4E">
        <w:rPr>
          <w:rFonts w:cstheme="minorHAnsi"/>
          <w:bCs/>
          <w:szCs w:val="24"/>
        </w:rPr>
        <w:t xml:space="preserve"> og til motsatt side av Selbusjøen, og har i så måte ikke en tradisjonell kraftgate.</w:t>
      </w:r>
    </w:p>
    <w:p w14:paraId="48317B0C" w14:textId="73D0D277" w:rsidR="00C25474" w:rsidRDefault="00C25474" w:rsidP="001E1ED7">
      <w:r w:rsidRPr="6F6F2A2E">
        <w:t>Et selskap har undersøkelsesrett etter mineralressurser i området.</w:t>
      </w:r>
    </w:p>
    <w:p w14:paraId="0FCA0689" w14:textId="2FA4AF39" w:rsidR="003B4FCA" w:rsidRPr="00FA1148" w:rsidRDefault="003B4FCA" w:rsidP="001E1ED7">
      <w:r w:rsidRPr="6F6F2A2E">
        <w:t>Ingen kartfesta eller kjente kulturminner.</w:t>
      </w:r>
    </w:p>
    <w:p w14:paraId="31C7573A" w14:textId="2A286FEB" w:rsidR="001E1ED7" w:rsidRPr="004A3B0F" w:rsidRDefault="001E1ED7" w:rsidP="001E1ED7">
      <w:pPr>
        <w:rPr>
          <w:rFonts w:cstheme="minorHAnsi"/>
          <w:bCs/>
          <w:szCs w:val="24"/>
        </w:rPr>
      </w:pPr>
      <w:r w:rsidRPr="004A3B0F">
        <w:rPr>
          <w:rFonts w:cstheme="minorHAnsi"/>
          <w:b/>
          <w:szCs w:val="24"/>
        </w:rPr>
        <w:t>Sammendrag av høringsuttalelsene</w:t>
      </w:r>
      <w:r w:rsidR="000F134D">
        <w:rPr>
          <w:rFonts w:cstheme="minorHAnsi"/>
          <w:b/>
          <w:szCs w:val="24"/>
        </w:rPr>
        <w:br/>
      </w:r>
      <w:r w:rsidR="00843BB9" w:rsidRPr="004A3B0F">
        <w:rPr>
          <w:rFonts w:cstheme="minorHAnsi"/>
          <w:bCs/>
          <w:szCs w:val="24"/>
        </w:rPr>
        <w:t>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0502CCD6" w14:textId="06779CBA" w:rsidR="00843BB9" w:rsidRPr="004A3B0F" w:rsidRDefault="00843BB9" w:rsidP="001E1ED7">
      <w:pPr>
        <w:rPr>
          <w:rFonts w:cstheme="minorHAnsi"/>
          <w:bCs/>
          <w:szCs w:val="24"/>
        </w:rPr>
      </w:pPr>
      <w:r w:rsidRPr="000F134D">
        <w:rPr>
          <w:rFonts w:cstheme="minorHAnsi"/>
          <w:bCs/>
          <w:szCs w:val="24"/>
          <w:u w:val="single"/>
        </w:rPr>
        <w:t>Selbu kommune</w:t>
      </w:r>
      <w:r w:rsidRPr="004A3B0F">
        <w:rPr>
          <w:rFonts w:cstheme="minorHAnsi"/>
          <w:bCs/>
          <w:szCs w:val="24"/>
        </w:rPr>
        <w:t xml:space="preserve"> ønsker ikke å være forvaltningsmyndighet for verneområdet.</w:t>
      </w:r>
    </w:p>
    <w:p w14:paraId="47A77F05" w14:textId="06A8837F" w:rsidR="00843BB9" w:rsidRPr="004A3B0F" w:rsidRDefault="00843BB9" w:rsidP="001E1ED7">
      <w:pPr>
        <w:rPr>
          <w:rFonts w:cstheme="minorHAnsi"/>
          <w:bCs/>
          <w:szCs w:val="24"/>
        </w:rPr>
      </w:pPr>
      <w:r w:rsidRPr="000F134D">
        <w:rPr>
          <w:rFonts w:cstheme="minorHAnsi"/>
          <w:bCs/>
          <w:szCs w:val="24"/>
          <w:u w:val="single"/>
        </w:rPr>
        <w:t>Norges vassdrags- og energidirektorat (NVE)</w:t>
      </w:r>
      <w:r w:rsidRPr="004A3B0F">
        <w:rPr>
          <w:rFonts w:cstheme="minorHAnsi"/>
          <w:bCs/>
          <w:szCs w:val="24"/>
        </w:rPr>
        <w:t xml:space="preserve"> ser at Tensio TS' innspill til oppstartsmeldingen om at standardbestemmelser for energi- og kraftanlegg er med i verneforslaget. Det er nødvendig at verneforskriften har bestemmelser som sikrer nødvendig inspeksjoner, hogst, rydding og vedlikehold i forbindelse med vannmagasinet Selbusjøen. NVE viser til verneforskriften for Dokkajuvet naturreservat (Nordre Land kommune) §§ 4 bokstav j, 6 bokstav h, 7 bokstav r og 7 bokstav t. Videre ber de Statsforvalteren om å fortsette dialog med Statkraft Energi AS (eier kraftanlegg i vassdraget i nærheten av verneforslaget) om behovet knyttet til drift, inspeksjon og motorferdsel. NVE ber også om at følgende unntak om motorferdsel legges til i § 6 Generelle unntak fra ferdselsbestemmelsene: "Nødvendig motorferdsel i forbindelse med akutt utfall eller fare for akutt utfall på eksisterende energi- og kraftanlegg. Ved bruk av motorisert transport skal det i etterkant sendes melding til forvaltningsmyndigheten".</w:t>
      </w:r>
    </w:p>
    <w:p w14:paraId="0D86F928" w14:textId="7AAB1724" w:rsidR="00843BB9" w:rsidRPr="004A3B0F" w:rsidRDefault="00843BB9" w:rsidP="001E1ED7">
      <w:pPr>
        <w:rPr>
          <w:rFonts w:cstheme="minorHAnsi"/>
          <w:bCs/>
          <w:szCs w:val="24"/>
        </w:rPr>
      </w:pPr>
      <w:r w:rsidRPr="000F134D">
        <w:rPr>
          <w:rFonts w:cstheme="minorHAnsi"/>
          <w:bCs/>
          <w:szCs w:val="24"/>
          <w:u w:val="single"/>
        </w:rPr>
        <w:t>Sametinget</w:t>
      </w:r>
      <w:r w:rsidRPr="004A3B0F">
        <w:rPr>
          <w:rFonts w:cstheme="minorHAnsi"/>
          <w:bCs/>
          <w:szCs w:val="24"/>
        </w:rPr>
        <w:t xml:space="preserve"> har som svar på forhåndsvarsel om vernrprosess bedt Statsforvalteren forespørre berørte samiske interesser om konsultasjon. I sitt høringsinnspill viser Sametinget til avtalen (datert 2007) mellom dem og Klima- og miljødepartementet om retningslinjer for verneplanarbeid i samiske områder. De ber om å få oppsummert og tilsendt høringsuttalelsene fra samiske rettighetshavere og interesser (samt annen dokumentasjon på medvirkning) i etterkant av høringen. </w:t>
      </w:r>
      <w:r w:rsidR="000217DF">
        <w:rPr>
          <w:rFonts w:cstheme="minorHAnsi"/>
          <w:bCs/>
          <w:szCs w:val="24"/>
        </w:rPr>
        <w:t xml:space="preserve">Som svar på denne oppsummeringen viser de til </w:t>
      </w:r>
      <w:r w:rsidR="000217DF" w:rsidRPr="00A13073">
        <w:rPr>
          <w:rFonts w:cstheme="minorHAnsi"/>
          <w:bCs/>
          <w:szCs w:val="24"/>
        </w:rPr>
        <w:t xml:space="preserve">vedtakene Sametingets plenum i 2023 gjorde i sakene: 025/23 </w:t>
      </w:r>
      <w:r w:rsidR="000217DF">
        <w:rPr>
          <w:rFonts w:cstheme="minorHAnsi"/>
          <w:bCs/>
          <w:szCs w:val="24"/>
        </w:rPr>
        <w:t>S</w:t>
      </w:r>
      <w:r w:rsidR="000217DF" w:rsidRPr="00A13073">
        <w:rPr>
          <w:rFonts w:cstheme="minorHAnsi"/>
          <w:bCs/>
          <w:szCs w:val="24"/>
        </w:rPr>
        <w:t>ametingets</w:t>
      </w:r>
      <w:r w:rsidR="000217DF">
        <w:rPr>
          <w:rFonts w:cstheme="minorHAnsi"/>
          <w:bCs/>
          <w:szCs w:val="24"/>
        </w:rPr>
        <w:t xml:space="preserve"> </w:t>
      </w:r>
      <w:r w:rsidR="000217DF" w:rsidRPr="00A13073">
        <w:rPr>
          <w:rFonts w:cstheme="minorHAnsi"/>
          <w:bCs/>
          <w:szCs w:val="24"/>
        </w:rPr>
        <w:t xml:space="preserve">forventninger til nasjonal implementering av Naturavtalen og 032/23 </w:t>
      </w:r>
      <w:proofErr w:type="spellStart"/>
      <w:r w:rsidR="000217DF" w:rsidRPr="00A13073">
        <w:rPr>
          <w:rFonts w:cstheme="minorHAnsi"/>
          <w:bCs/>
          <w:szCs w:val="24"/>
        </w:rPr>
        <w:t>Vaarjelidh</w:t>
      </w:r>
      <w:proofErr w:type="spellEnd"/>
      <w:r w:rsidR="000217DF" w:rsidRPr="00A13073">
        <w:rPr>
          <w:rFonts w:cstheme="minorHAnsi"/>
          <w:bCs/>
          <w:szCs w:val="24"/>
        </w:rPr>
        <w:t xml:space="preserve"> -</w:t>
      </w:r>
      <w:r w:rsidR="000217DF">
        <w:rPr>
          <w:rFonts w:cstheme="minorHAnsi"/>
          <w:bCs/>
          <w:szCs w:val="24"/>
        </w:rPr>
        <w:t>B</w:t>
      </w:r>
      <w:r w:rsidR="000217DF" w:rsidRPr="00A13073">
        <w:rPr>
          <w:rFonts w:cstheme="minorHAnsi"/>
          <w:bCs/>
          <w:szCs w:val="24"/>
        </w:rPr>
        <w:t>evaring av naturmangfold.</w:t>
      </w:r>
    </w:p>
    <w:p w14:paraId="02D069AA" w14:textId="519F1119" w:rsidR="00843BB9" w:rsidRPr="004A3B0F" w:rsidRDefault="00843BB9" w:rsidP="001E1ED7">
      <w:pPr>
        <w:rPr>
          <w:rFonts w:cstheme="minorHAnsi"/>
          <w:bCs/>
          <w:szCs w:val="24"/>
        </w:rPr>
      </w:pPr>
      <w:r w:rsidRPr="000F134D">
        <w:rPr>
          <w:rFonts w:cstheme="minorHAnsi"/>
          <w:bCs/>
          <w:szCs w:val="24"/>
          <w:u w:val="single"/>
        </w:rPr>
        <w:lastRenderedPageBreak/>
        <w:t>Direktoratet for mineralforvaltning med Bergmesteren for Svalbard (DMF)</w:t>
      </w:r>
      <w:r w:rsidRPr="004A3B0F">
        <w:rPr>
          <w:rFonts w:cstheme="minorHAnsi"/>
          <w:bCs/>
          <w:szCs w:val="24"/>
        </w:rPr>
        <w:t xml:space="preserve"> viser til sitt innspill til oppstartsmeldinga der de opplyser om hvilke mineralressurser som berøres. </w:t>
      </w:r>
      <w:proofErr w:type="spellStart"/>
      <w:r w:rsidR="00EB4201">
        <w:rPr>
          <w:rFonts w:cstheme="minorHAnsi"/>
          <w:bCs/>
          <w:szCs w:val="24"/>
        </w:rPr>
        <w:t>Teako</w:t>
      </w:r>
      <w:proofErr w:type="spellEnd"/>
      <w:r w:rsidR="00EB4201">
        <w:rPr>
          <w:rFonts w:cstheme="minorHAnsi"/>
          <w:bCs/>
          <w:szCs w:val="24"/>
        </w:rPr>
        <w:t xml:space="preserve"> Minerals har undersøkelsesrett i området. </w:t>
      </w:r>
      <w:r w:rsidRPr="004A3B0F">
        <w:rPr>
          <w:rFonts w:cstheme="minorHAnsi"/>
          <w:bCs/>
          <w:szCs w:val="24"/>
        </w:rPr>
        <w:t xml:space="preserve">DMF er kritisk til at innspill som har kommet til oppstartsmeldingen ikke er hensyntatt i høringsdokumentet, og mener at høringsdokumentet gir et utilstrekkelig beslutningsgrunnlag i saken. De ber om at at det legges frem vurderinger av vernets virkning på ressursene som berøres. </w:t>
      </w:r>
      <w:r w:rsidR="00452B20" w:rsidRPr="00AA6CB7">
        <w:rPr>
          <w:rFonts w:cstheme="minorHAnsi"/>
          <w:bCs/>
          <w:szCs w:val="24"/>
        </w:rPr>
        <w:t>Inntil det er gjort tilstrekkelige vurderinger av vernet basert på innkomne</w:t>
      </w:r>
      <w:r w:rsidR="00452B20">
        <w:rPr>
          <w:rFonts w:cstheme="minorHAnsi"/>
          <w:bCs/>
          <w:szCs w:val="24"/>
        </w:rPr>
        <w:t xml:space="preserve"> </w:t>
      </w:r>
      <w:r w:rsidR="00452B20" w:rsidRPr="00AA6CB7">
        <w:rPr>
          <w:rFonts w:cstheme="minorHAnsi"/>
          <w:bCs/>
          <w:szCs w:val="24"/>
        </w:rPr>
        <w:t>innspill vil DMF fraråde vern</w:t>
      </w:r>
      <w:r w:rsidR="00452B20">
        <w:rPr>
          <w:rFonts w:cstheme="minorHAnsi"/>
          <w:bCs/>
          <w:szCs w:val="24"/>
        </w:rPr>
        <w:t>.</w:t>
      </w:r>
    </w:p>
    <w:p w14:paraId="1189415F" w14:textId="165C3687" w:rsidR="00843BB9" w:rsidRPr="004A3B0F" w:rsidRDefault="00D1456C" w:rsidP="001E1ED7">
      <w:pPr>
        <w:rPr>
          <w:rFonts w:cstheme="minorHAnsi"/>
          <w:bCs/>
          <w:szCs w:val="24"/>
        </w:rPr>
      </w:pPr>
      <w:r w:rsidRPr="000F134D">
        <w:rPr>
          <w:rFonts w:cstheme="minorHAnsi"/>
          <w:bCs/>
          <w:szCs w:val="24"/>
          <w:u w:val="single"/>
        </w:rPr>
        <w:t>Trøndelag fylkeskommune</w:t>
      </w:r>
      <w:r w:rsidRPr="004A3B0F">
        <w:rPr>
          <w:rFonts w:cstheme="minorHAnsi"/>
          <w:bCs/>
          <w:szCs w:val="24"/>
        </w:rPr>
        <w:t xml:space="preserve"> slutter seg til vernet ut ifra målsettingen om å redusere risikoen for tap av biologisk mangfold og at det ikke er store konflikter til verneforslaget. Videre peker de på at Trøndelag har omtrent 8 % vern av fylkets skogareal, og at det er viktig å ivareta bærekraftig produksjon. De ønsker at det i størst mulig grad må utarbeides forvaltningsplaner for områder som blir freda eller i tilstøtende områder. Fylkeskommunen påpeker at lokal forvaltning er viktig, og at kostnader dette medfører skal dekkes av staten.</w:t>
      </w:r>
    </w:p>
    <w:p w14:paraId="4481C991" w14:textId="7ED7EFF8" w:rsidR="00D1456C" w:rsidRPr="004A3B0F" w:rsidRDefault="00D1456C" w:rsidP="001E1ED7">
      <w:pPr>
        <w:rPr>
          <w:rFonts w:cstheme="minorHAnsi"/>
          <w:bCs/>
          <w:szCs w:val="24"/>
        </w:rPr>
      </w:pPr>
      <w:r w:rsidRPr="000F134D">
        <w:rPr>
          <w:rFonts w:cstheme="minorHAnsi"/>
          <w:bCs/>
          <w:szCs w:val="24"/>
          <w:u w:val="single"/>
        </w:rPr>
        <w:t>Statkraft</w:t>
      </w:r>
      <w:r w:rsidRPr="004A3B0F">
        <w:rPr>
          <w:rFonts w:cstheme="minorHAnsi"/>
          <w:bCs/>
          <w:szCs w:val="24"/>
        </w:rPr>
        <w:t xml:space="preserve"> melder om at det bør åpnes for drift og vedlikehold i form av inspeksjon og tilsyn med maskinelt utstyr i tillegg til at bygninger, anlegg, veier og stier skal kunne brukes og vedlikeholdes. I tillegg ber de om at det åpnes for vedlikehold av bygninger, anlegg, veier og stier.</w:t>
      </w:r>
    </w:p>
    <w:p w14:paraId="4312385A" w14:textId="4D9439DF" w:rsidR="00D1456C" w:rsidRPr="004A3B0F" w:rsidRDefault="00D1456C" w:rsidP="001E1ED7">
      <w:pPr>
        <w:rPr>
          <w:rFonts w:cstheme="minorHAnsi"/>
          <w:bCs/>
          <w:szCs w:val="24"/>
        </w:rPr>
      </w:pPr>
      <w:r w:rsidRPr="000F134D">
        <w:rPr>
          <w:rFonts w:cstheme="minorHAnsi"/>
          <w:bCs/>
          <w:szCs w:val="24"/>
          <w:u w:val="single"/>
        </w:rPr>
        <w:t>Naturvernforbundet</w:t>
      </w:r>
      <w:r w:rsidRPr="004A3B0F">
        <w:rPr>
          <w:rFonts w:cstheme="minorHAnsi"/>
          <w:bCs/>
          <w:szCs w:val="24"/>
        </w:rPr>
        <w:t xml:space="preserve"> er positive til arbeidet med frivillig vern av skog, men at det også er svært viktig at det også gjennomføres ordinære verneprosesser som ikke forutsetter samtykke fra grunneier av hensyn til å verne de mest verdifulle områdene. Videre har de meninger om spesifikke områder og skogtyper som bør prioriteres for vern og rapporter som er utarbeidet.</w:t>
      </w:r>
    </w:p>
    <w:p w14:paraId="36C0BAEC" w14:textId="6ED927D7" w:rsidR="00D1456C" w:rsidRPr="004A3B0F" w:rsidRDefault="00D1456C" w:rsidP="001E1ED7">
      <w:pPr>
        <w:rPr>
          <w:rFonts w:cstheme="minorHAnsi"/>
          <w:bCs/>
          <w:szCs w:val="24"/>
        </w:rPr>
      </w:pPr>
      <w:r w:rsidRPr="000F134D">
        <w:rPr>
          <w:rFonts w:cstheme="minorHAnsi"/>
          <w:bCs/>
          <w:szCs w:val="24"/>
          <w:u w:val="single"/>
        </w:rPr>
        <w:t>Språkrådet</w:t>
      </w:r>
      <w:r w:rsidRPr="004A3B0F">
        <w:rPr>
          <w:rFonts w:cstheme="minorHAnsi"/>
          <w:bCs/>
          <w:szCs w:val="24"/>
        </w:rPr>
        <w:t xml:space="preserve"> har ingen merknader til at navnet Storvika naturreservat videreføres på det utvidede verneområdet. Selv om det nye verneområdet strekker seg langt forbi selve Storvika, er det ut fra kartet ingen andre navn i området som vil være mer dekkende.</w:t>
      </w:r>
    </w:p>
    <w:p w14:paraId="248B0621" w14:textId="77A0F67D" w:rsidR="00D1456C" w:rsidRPr="004A3B0F" w:rsidRDefault="00D1456C" w:rsidP="001E1ED7">
      <w:pPr>
        <w:rPr>
          <w:rFonts w:cstheme="minorHAnsi"/>
          <w:bCs/>
          <w:szCs w:val="24"/>
        </w:rPr>
      </w:pPr>
      <w:r w:rsidRPr="000F134D">
        <w:rPr>
          <w:rFonts w:cstheme="minorHAnsi"/>
          <w:bCs/>
          <w:szCs w:val="24"/>
          <w:u w:val="single"/>
        </w:rPr>
        <w:t>Tensio TS</w:t>
      </w:r>
      <w:r w:rsidRPr="004A3B0F">
        <w:rPr>
          <w:rFonts w:cstheme="minorHAnsi"/>
          <w:bCs/>
          <w:szCs w:val="24"/>
        </w:rPr>
        <w:t xml:space="preserve"> påpeker viktigheten for direktehjemmel til å drifte og vedlikeholde kraftledningsnettet gjennom verneområdet. Det samme med motorferdsel ved fare for eller ved akutt utfall på strømforsyningen. Tensio aksepterer at ordinært vedlikehold medfører krav om til dispensasjon. Dagens verneforskrift for Gråura naturreservat dekker Tensios behov.</w:t>
      </w:r>
    </w:p>
    <w:p w14:paraId="794F83A3" w14:textId="2C64DB4D" w:rsidR="00D1456C" w:rsidRDefault="00D1456C" w:rsidP="001E1ED7">
      <w:pPr>
        <w:rPr>
          <w:rFonts w:cstheme="minorHAnsi"/>
          <w:bCs/>
          <w:szCs w:val="24"/>
        </w:rPr>
      </w:pPr>
      <w:r w:rsidRPr="004A3B0F">
        <w:rPr>
          <w:rFonts w:cstheme="minorHAnsi"/>
          <w:bCs/>
          <w:szCs w:val="24"/>
        </w:rPr>
        <w:t xml:space="preserve">Verneforslaget ligger utenfor reinbeiteområdet. </w:t>
      </w:r>
      <w:r w:rsidRPr="00F46A19">
        <w:rPr>
          <w:rFonts w:cstheme="minorHAnsi"/>
          <w:bCs/>
          <w:szCs w:val="24"/>
          <w:u w:val="single"/>
        </w:rPr>
        <w:t>Saanti sijte</w:t>
      </w:r>
      <w:r w:rsidR="001B00BB" w:rsidRPr="00F46A19">
        <w:rPr>
          <w:rFonts w:cstheme="minorHAnsi"/>
          <w:bCs/>
          <w:szCs w:val="24"/>
          <w:u w:val="single"/>
        </w:rPr>
        <w:t xml:space="preserve"> (Essand reinbeitedistrikt)</w:t>
      </w:r>
      <w:r w:rsidR="001B00BB">
        <w:rPr>
          <w:rFonts w:cstheme="minorHAnsi"/>
          <w:bCs/>
          <w:szCs w:val="24"/>
        </w:rPr>
        <w:t xml:space="preserve">, </w:t>
      </w:r>
      <w:r w:rsidRPr="004A3B0F">
        <w:rPr>
          <w:rFonts w:cstheme="minorHAnsi"/>
          <w:bCs/>
          <w:szCs w:val="24"/>
        </w:rPr>
        <w:t>nærmeste reinbeitedistrikt</w:t>
      </w:r>
      <w:r w:rsidR="001B00BB">
        <w:rPr>
          <w:rFonts w:cstheme="minorHAnsi"/>
          <w:bCs/>
          <w:szCs w:val="24"/>
        </w:rPr>
        <w:t>,</w:t>
      </w:r>
      <w:r w:rsidRPr="004A3B0F">
        <w:rPr>
          <w:rFonts w:cstheme="minorHAnsi"/>
          <w:bCs/>
          <w:szCs w:val="24"/>
        </w:rPr>
        <w:t xml:space="preserve"> ble likevel kontaktet om konsultasjon, men svarte det ikke er behov for konsultasjon.</w:t>
      </w:r>
    </w:p>
    <w:p w14:paraId="49E21B9D" w14:textId="1C3F8D40" w:rsidR="00AE094B" w:rsidRPr="004A3B0F" w:rsidRDefault="00AE094B" w:rsidP="001E1ED7">
      <w:pPr>
        <w:rPr>
          <w:rFonts w:cstheme="minorHAnsi"/>
          <w:bCs/>
          <w:szCs w:val="24"/>
        </w:rPr>
      </w:pPr>
      <w:proofErr w:type="spellStart"/>
      <w:r w:rsidRPr="008973DB">
        <w:rPr>
          <w:rFonts w:cstheme="minorHAnsi"/>
          <w:bCs/>
          <w:szCs w:val="24"/>
          <w:u w:val="single"/>
        </w:rPr>
        <w:t>Teako</w:t>
      </w:r>
      <w:proofErr w:type="spellEnd"/>
      <w:r w:rsidRPr="008973DB">
        <w:rPr>
          <w:rFonts w:cstheme="minorHAnsi"/>
          <w:bCs/>
          <w:szCs w:val="24"/>
          <w:u w:val="single"/>
        </w:rPr>
        <w:t xml:space="preserve"> Minerals</w:t>
      </w:r>
      <w:r>
        <w:rPr>
          <w:rFonts w:cstheme="minorHAnsi"/>
          <w:bCs/>
          <w:szCs w:val="24"/>
        </w:rPr>
        <w:t xml:space="preserve"> har undersøkelsesrett i området.</w:t>
      </w:r>
      <w:r w:rsidR="00C21BA6">
        <w:rPr>
          <w:rFonts w:cstheme="minorHAnsi"/>
          <w:bCs/>
          <w:szCs w:val="24"/>
        </w:rPr>
        <w:t xml:space="preserve"> D</w:t>
      </w:r>
      <w:r>
        <w:rPr>
          <w:rFonts w:cstheme="minorHAnsi"/>
          <w:bCs/>
          <w:szCs w:val="24"/>
        </w:rPr>
        <w:t>e ber DMF benytte sin innsigelsesrett</w:t>
      </w:r>
      <w:r w:rsidR="00C21BA6">
        <w:rPr>
          <w:rFonts w:cstheme="minorHAnsi"/>
          <w:bCs/>
          <w:szCs w:val="24"/>
        </w:rPr>
        <w:t xml:space="preserve"> og ber Statsforvalteren avvente behandling av området</w:t>
      </w:r>
      <w:r>
        <w:rPr>
          <w:rFonts w:cstheme="minorHAnsi"/>
          <w:bCs/>
          <w:szCs w:val="24"/>
        </w:rPr>
        <w:t xml:space="preserve"> inntil mineralforekomstene er av</w:t>
      </w:r>
      <w:r w:rsidR="00C21BA6">
        <w:rPr>
          <w:rFonts w:cstheme="minorHAnsi"/>
          <w:bCs/>
          <w:szCs w:val="24"/>
        </w:rPr>
        <w:t>klart.</w:t>
      </w:r>
    </w:p>
    <w:p w14:paraId="5348F3F2" w14:textId="3E7A94A4" w:rsidR="00A26CE9" w:rsidRDefault="001E1ED7" w:rsidP="00A26CE9">
      <w:pPr>
        <w:rPr>
          <w:rFonts w:cstheme="minorHAnsi"/>
          <w:bCs/>
          <w:szCs w:val="24"/>
        </w:rPr>
      </w:pPr>
      <w:r w:rsidRPr="004A3B0F">
        <w:rPr>
          <w:rFonts w:cstheme="minorHAnsi"/>
          <w:b/>
          <w:szCs w:val="24"/>
        </w:rPr>
        <w:t>Statsforvalterens kommentarer</w:t>
      </w:r>
      <w:r w:rsidR="0031104C">
        <w:rPr>
          <w:rFonts w:cstheme="minorHAnsi"/>
          <w:b/>
          <w:szCs w:val="24"/>
        </w:rPr>
        <w:br/>
      </w:r>
      <w:r w:rsidR="00A26CE9">
        <w:rPr>
          <w:rFonts w:cstheme="minorHAnsi"/>
          <w:bCs/>
          <w:szCs w:val="24"/>
        </w:rPr>
        <w:t xml:space="preserve">Statsforvalteren tar innspillene fra </w:t>
      </w:r>
      <w:r w:rsidR="00A26CE9" w:rsidRPr="00F340D4">
        <w:rPr>
          <w:rFonts w:cstheme="minorHAnsi"/>
          <w:bCs/>
          <w:szCs w:val="24"/>
          <w:u w:val="single"/>
        </w:rPr>
        <w:t>Trøndelag fylkeskommune</w:t>
      </w:r>
      <w:r w:rsidR="00A26CE9">
        <w:rPr>
          <w:rFonts w:cstheme="minorHAnsi"/>
          <w:bCs/>
          <w:szCs w:val="24"/>
        </w:rPr>
        <w:t xml:space="preserve">, </w:t>
      </w:r>
      <w:r w:rsidR="00A26CE9" w:rsidRPr="00F340D4">
        <w:rPr>
          <w:rFonts w:cstheme="minorHAnsi"/>
          <w:bCs/>
          <w:szCs w:val="24"/>
          <w:u w:val="single"/>
        </w:rPr>
        <w:t>Naturvernforbundet</w:t>
      </w:r>
      <w:r w:rsidR="00A26CE9">
        <w:rPr>
          <w:rFonts w:cstheme="minorHAnsi"/>
          <w:bCs/>
          <w:szCs w:val="24"/>
        </w:rPr>
        <w:t xml:space="preserve"> og </w:t>
      </w:r>
      <w:r w:rsidR="00A26CE9" w:rsidRPr="00F340D4">
        <w:rPr>
          <w:rFonts w:cstheme="minorHAnsi"/>
          <w:bCs/>
          <w:szCs w:val="24"/>
          <w:u w:val="single"/>
        </w:rPr>
        <w:t>Språkrådet</w:t>
      </w:r>
      <w:r w:rsidR="00A26CE9">
        <w:rPr>
          <w:rFonts w:cstheme="minorHAnsi"/>
          <w:bCs/>
          <w:szCs w:val="24"/>
        </w:rPr>
        <w:t xml:space="preserve"> til orientering.</w:t>
      </w:r>
    </w:p>
    <w:p w14:paraId="28F5BCB9" w14:textId="48244B11" w:rsidR="0083382A" w:rsidRPr="00587DBF" w:rsidRDefault="0083382A" w:rsidP="00A26CE9">
      <w:pPr>
        <w:rPr>
          <w:rFonts w:cstheme="minorHAnsi"/>
          <w:bCs/>
          <w:szCs w:val="24"/>
        </w:rPr>
      </w:pPr>
      <w:r>
        <w:rPr>
          <w:rFonts w:cstheme="minorHAnsi"/>
          <w:bCs/>
          <w:szCs w:val="24"/>
        </w:rPr>
        <w:t xml:space="preserve">Jf. innspillet fra </w:t>
      </w:r>
      <w:r w:rsidRPr="00587DBF">
        <w:rPr>
          <w:rFonts w:cstheme="minorHAnsi"/>
          <w:bCs/>
          <w:szCs w:val="24"/>
          <w:u w:val="single"/>
        </w:rPr>
        <w:t>Sametinget</w:t>
      </w:r>
      <w:r>
        <w:rPr>
          <w:rFonts w:cstheme="minorHAnsi"/>
          <w:bCs/>
          <w:szCs w:val="24"/>
        </w:rPr>
        <w:t xml:space="preserve"> og </w:t>
      </w:r>
      <w:r w:rsidR="00587DBF">
        <w:rPr>
          <w:rFonts w:cstheme="minorHAnsi"/>
          <w:bCs/>
          <w:szCs w:val="24"/>
        </w:rPr>
        <w:t xml:space="preserve">dialog med </w:t>
      </w:r>
      <w:proofErr w:type="spellStart"/>
      <w:r w:rsidR="00587DBF" w:rsidRPr="00F46A19">
        <w:rPr>
          <w:rFonts w:cstheme="minorHAnsi"/>
          <w:bCs/>
          <w:szCs w:val="24"/>
          <w:u w:val="single"/>
        </w:rPr>
        <w:t>Saanti</w:t>
      </w:r>
      <w:proofErr w:type="spellEnd"/>
      <w:r w:rsidR="00587DBF" w:rsidRPr="00F46A19">
        <w:rPr>
          <w:rFonts w:cstheme="minorHAnsi"/>
          <w:bCs/>
          <w:szCs w:val="24"/>
          <w:u w:val="single"/>
        </w:rPr>
        <w:t xml:space="preserve"> </w:t>
      </w:r>
      <w:proofErr w:type="spellStart"/>
      <w:r w:rsidR="00587DBF" w:rsidRPr="00F46A19">
        <w:rPr>
          <w:rFonts w:cstheme="minorHAnsi"/>
          <w:bCs/>
          <w:szCs w:val="24"/>
          <w:u w:val="single"/>
        </w:rPr>
        <w:t>sijte</w:t>
      </w:r>
      <w:proofErr w:type="spellEnd"/>
      <w:r w:rsidR="00587DBF" w:rsidRPr="00F46A19">
        <w:rPr>
          <w:rFonts w:cstheme="minorHAnsi"/>
          <w:bCs/>
          <w:szCs w:val="24"/>
          <w:u w:val="single"/>
        </w:rPr>
        <w:t xml:space="preserve"> (</w:t>
      </w:r>
      <w:proofErr w:type="spellStart"/>
      <w:r w:rsidR="00587DBF" w:rsidRPr="00F46A19">
        <w:rPr>
          <w:rFonts w:cstheme="minorHAnsi"/>
          <w:bCs/>
          <w:szCs w:val="24"/>
          <w:u w:val="single"/>
        </w:rPr>
        <w:t>Essand</w:t>
      </w:r>
      <w:proofErr w:type="spellEnd"/>
      <w:r w:rsidR="00587DBF" w:rsidRPr="00F46A19">
        <w:rPr>
          <w:rFonts w:cstheme="minorHAnsi"/>
          <w:bCs/>
          <w:szCs w:val="24"/>
          <w:u w:val="single"/>
        </w:rPr>
        <w:t xml:space="preserve"> reinbeitedistrikt)</w:t>
      </w:r>
      <w:r w:rsidR="00587DBF" w:rsidRPr="00587DBF">
        <w:rPr>
          <w:rFonts w:cstheme="minorHAnsi"/>
          <w:bCs/>
          <w:szCs w:val="24"/>
        </w:rPr>
        <w:t xml:space="preserve"> </w:t>
      </w:r>
      <w:r w:rsidR="00587DBF">
        <w:rPr>
          <w:rFonts w:cstheme="minorHAnsi"/>
          <w:bCs/>
          <w:szCs w:val="24"/>
        </w:rPr>
        <w:t xml:space="preserve">er reinbeitedistriktet forespurt om konsultasjon ettersom deler av Selbu kommune ligger innenfor </w:t>
      </w:r>
      <w:r w:rsidR="003B57FC">
        <w:rPr>
          <w:rFonts w:cstheme="minorHAnsi"/>
          <w:bCs/>
          <w:szCs w:val="24"/>
        </w:rPr>
        <w:t>reinbeitedistriktet.</w:t>
      </w:r>
    </w:p>
    <w:p w14:paraId="30C36A60" w14:textId="77777777" w:rsidR="00A26CE9" w:rsidRDefault="00A26CE9" w:rsidP="00A26CE9">
      <w:pPr>
        <w:rPr>
          <w:rFonts w:cstheme="minorHAnsi"/>
          <w:bCs/>
          <w:szCs w:val="24"/>
        </w:rPr>
      </w:pPr>
      <w:r>
        <w:rPr>
          <w:rFonts w:cstheme="minorHAnsi"/>
          <w:bCs/>
          <w:szCs w:val="24"/>
        </w:rPr>
        <w:t xml:space="preserve">Statsforvalteren tar innspillene fra </w:t>
      </w:r>
      <w:r w:rsidRPr="00D25F47">
        <w:rPr>
          <w:rFonts w:cstheme="minorHAnsi"/>
          <w:bCs/>
          <w:szCs w:val="24"/>
          <w:u w:val="single"/>
        </w:rPr>
        <w:t>NVE</w:t>
      </w:r>
      <w:r>
        <w:rPr>
          <w:rFonts w:cstheme="minorHAnsi"/>
          <w:bCs/>
          <w:szCs w:val="24"/>
        </w:rPr>
        <w:t xml:space="preserve">, </w:t>
      </w:r>
      <w:r w:rsidRPr="00D25F47">
        <w:rPr>
          <w:rFonts w:cstheme="minorHAnsi"/>
          <w:bCs/>
          <w:szCs w:val="24"/>
          <w:u w:val="single"/>
        </w:rPr>
        <w:t>Statkraft</w:t>
      </w:r>
      <w:r>
        <w:rPr>
          <w:rFonts w:cstheme="minorHAnsi"/>
          <w:bCs/>
          <w:szCs w:val="24"/>
        </w:rPr>
        <w:t xml:space="preserve"> og </w:t>
      </w:r>
      <w:proofErr w:type="spellStart"/>
      <w:r w:rsidRPr="00D25F47">
        <w:rPr>
          <w:rFonts w:cstheme="minorHAnsi"/>
          <w:bCs/>
          <w:szCs w:val="24"/>
          <w:u w:val="single"/>
        </w:rPr>
        <w:t>Tensio</w:t>
      </w:r>
      <w:proofErr w:type="spellEnd"/>
      <w:r>
        <w:rPr>
          <w:rFonts w:cstheme="minorHAnsi"/>
          <w:bCs/>
          <w:szCs w:val="24"/>
        </w:rPr>
        <w:t xml:space="preserve"> til etterretning, og har forskriftsbestemmelser for energi- og kraftvirksomhet. Kraftaktører fikk en ytterligere mulighet til å uttale seg etter høringen ettersom NVE anbefalte god dialog med aktørene.</w:t>
      </w:r>
    </w:p>
    <w:p w14:paraId="28D4FAAC" w14:textId="5D4B9C58" w:rsidR="001151C0" w:rsidRPr="001151C0" w:rsidRDefault="00536CF2" w:rsidP="00A26CE9">
      <w:pPr>
        <w:rPr>
          <w:rFonts w:cstheme="minorHAnsi"/>
          <w:bCs/>
          <w:szCs w:val="24"/>
        </w:rPr>
      </w:pPr>
      <w:r w:rsidRPr="00536CF2">
        <w:rPr>
          <w:rFonts w:cstheme="minorHAnsi"/>
          <w:bCs/>
          <w:szCs w:val="24"/>
        </w:rPr>
        <w:t xml:space="preserve">Jf. innspillet fra </w:t>
      </w:r>
      <w:r w:rsidR="001151C0" w:rsidRPr="000F134D">
        <w:rPr>
          <w:rFonts w:cstheme="minorHAnsi"/>
          <w:bCs/>
          <w:szCs w:val="24"/>
          <w:u w:val="single"/>
        </w:rPr>
        <w:t>Direktoratet for mineralforvaltning med Bergmesteren for Svalbard (DMF)</w:t>
      </w:r>
      <w:r w:rsidR="001151C0">
        <w:rPr>
          <w:rFonts w:cstheme="minorHAnsi"/>
          <w:bCs/>
          <w:szCs w:val="24"/>
        </w:rPr>
        <w:t xml:space="preserve"> </w:t>
      </w:r>
      <w:r w:rsidR="004E1184" w:rsidRPr="00A86705">
        <w:rPr>
          <w:lang w:eastAsia="nb-NO"/>
        </w:rPr>
        <w:t xml:space="preserve">vil områdevern innebære forbud mot fysiske inngrep på overflaten/i terrenget. Dette inkluderer bl.a. </w:t>
      </w:r>
      <w:r w:rsidR="004E1184" w:rsidRPr="00A86705">
        <w:rPr>
          <w:lang w:eastAsia="nb-NO"/>
        </w:rPr>
        <w:lastRenderedPageBreak/>
        <w:t>prøveboring, dagbrudd og grusuttak. Det begrenser ikke tilgang på berg- og mineralressursene så fremt det ikke gir inngrep i markoverflaten.</w:t>
      </w:r>
      <w:r w:rsidR="00B55978">
        <w:rPr>
          <w:lang w:eastAsia="nb-NO"/>
        </w:rPr>
        <w:t xml:space="preserve"> Naturmangfoldloven åpner for at det kan </w:t>
      </w:r>
      <w:proofErr w:type="spellStart"/>
      <w:r w:rsidR="00B55978">
        <w:rPr>
          <w:lang w:eastAsia="nb-NO"/>
        </w:rPr>
        <w:t>prøvebores</w:t>
      </w:r>
      <w:proofErr w:type="spellEnd"/>
      <w:r w:rsidR="003C3935">
        <w:rPr>
          <w:lang w:eastAsia="nb-NO"/>
        </w:rPr>
        <w:t xml:space="preserve"> så fremt det ikke truer verneformålet.</w:t>
      </w:r>
      <w:r w:rsidR="00865A73">
        <w:rPr>
          <w:lang w:eastAsia="nb-NO"/>
        </w:rPr>
        <w:t xml:space="preserve"> Tross </w:t>
      </w:r>
      <w:proofErr w:type="spellStart"/>
      <w:r w:rsidR="00865A73">
        <w:rPr>
          <w:lang w:eastAsia="nb-NO"/>
        </w:rPr>
        <w:t>Teako</w:t>
      </w:r>
      <w:proofErr w:type="spellEnd"/>
      <w:r w:rsidR="00865A73">
        <w:rPr>
          <w:lang w:eastAsia="nb-NO"/>
        </w:rPr>
        <w:t xml:space="preserve"> Minerals’ ønske </w:t>
      </w:r>
      <w:r w:rsidR="00AD1CBC">
        <w:rPr>
          <w:lang w:eastAsia="nb-NO"/>
        </w:rPr>
        <w:t xml:space="preserve">velger Statsforvalteren å tilrå område for å få en nasjonal avklaring rundt mineralutvinning i skogvernområder. </w:t>
      </w:r>
      <w:r w:rsidR="00B47D56">
        <w:rPr>
          <w:lang w:eastAsia="nb-NO"/>
        </w:rPr>
        <w:t xml:space="preserve">Mer om dette i kapittel </w:t>
      </w:r>
      <w:r w:rsidR="00B47D56">
        <w:rPr>
          <w:lang w:eastAsia="nb-NO"/>
        </w:rPr>
        <w:fldChar w:fldCharType="begin"/>
      </w:r>
      <w:r w:rsidR="00B47D56">
        <w:rPr>
          <w:lang w:eastAsia="nb-NO"/>
        </w:rPr>
        <w:instrText xml:space="preserve"> REF _Ref173304276 \r \h </w:instrText>
      </w:r>
      <w:r w:rsidR="00B47D56">
        <w:rPr>
          <w:lang w:eastAsia="nb-NO"/>
        </w:rPr>
      </w:r>
      <w:r w:rsidR="00B47D56">
        <w:rPr>
          <w:lang w:eastAsia="nb-NO"/>
        </w:rPr>
        <w:fldChar w:fldCharType="separate"/>
      </w:r>
      <w:r w:rsidR="00D81D60">
        <w:rPr>
          <w:lang w:eastAsia="nb-NO"/>
        </w:rPr>
        <w:t>6.2</w:t>
      </w:r>
      <w:r w:rsidR="00B47D56">
        <w:rPr>
          <w:lang w:eastAsia="nb-NO"/>
        </w:rPr>
        <w:fldChar w:fldCharType="end"/>
      </w:r>
      <w:r w:rsidR="00B47D56">
        <w:rPr>
          <w:lang w:eastAsia="nb-NO"/>
        </w:rPr>
        <w:t>.</w:t>
      </w:r>
    </w:p>
    <w:p w14:paraId="5FF4ED57" w14:textId="3254F065" w:rsidR="001E1ED7" w:rsidRPr="004A3B0F" w:rsidRDefault="001151C0" w:rsidP="001E1ED7">
      <w:pPr>
        <w:rPr>
          <w:rFonts w:cstheme="minorHAnsi"/>
          <w:bCs/>
          <w:szCs w:val="24"/>
        </w:rPr>
      </w:pPr>
      <w:r>
        <w:rPr>
          <w:rFonts w:cstheme="minorHAnsi"/>
          <w:bCs/>
          <w:szCs w:val="24"/>
          <w:u w:val="single"/>
        </w:rPr>
        <w:t>Selbu</w:t>
      </w:r>
      <w:r w:rsidR="00A26CE9" w:rsidRPr="00562E3F">
        <w:rPr>
          <w:rFonts w:cstheme="minorHAnsi"/>
          <w:bCs/>
          <w:szCs w:val="24"/>
          <w:u w:val="single"/>
        </w:rPr>
        <w:t xml:space="preserve"> kommunes</w:t>
      </w:r>
      <w:r w:rsidR="00A26CE9">
        <w:rPr>
          <w:rFonts w:cstheme="minorHAnsi"/>
          <w:bCs/>
          <w:szCs w:val="24"/>
        </w:rPr>
        <w:t xml:space="preserve"> innspill tas til etterretning, og Statsforvalteren forslås som forvaltningsmyndighet for verneområdet.</w:t>
      </w:r>
    </w:p>
    <w:p w14:paraId="4A27DFF2" w14:textId="6B7C812F" w:rsidR="001E1ED7" w:rsidRPr="004A3B0F" w:rsidRDefault="001E1ED7" w:rsidP="001E1ED7">
      <w:pPr>
        <w:rPr>
          <w:rFonts w:cstheme="minorHAnsi"/>
          <w:bCs/>
          <w:i/>
          <w:iCs/>
          <w:szCs w:val="24"/>
        </w:rPr>
      </w:pPr>
      <w:r w:rsidRPr="004A3B0F">
        <w:rPr>
          <w:rFonts w:cstheme="minorHAnsi"/>
          <w:bCs/>
          <w:i/>
          <w:iCs/>
          <w:szCs w:val="24"/>
        </w:rPr>
        <w:t>Navn</w:t>
      </w:r>
      <w:r w:rsidR="0031104C">
        <w:rPr>
          <w:rFonts w:cstheme="minorHAnsi"/>
          <w:bCs/>
          <w:i/>
          <w:iCs/>
          <w:szCs w:val="24"/>
        </w:rPr>
        <w:br/>
      </w:r>
      <w:r w:rsidRPr="004A3B0F">
        <w:rPr>
          <w:rFonts w:cstheme="minorHAnsi"/>
          <w:bCs/>
          <w:i/>
          <w:iCs/>
          <w:szCs w:val="24"/>
        </w:rPr>
        <w:fldChar w:fldCharType="begin"/>
      </w:r>
      <w:r w:rsidRPr="004A3B0F">
        <w:rPr>
          <w:rFonts w:cstheme="minorHAnsi"/>
          <w:bCs/>
          <w:i/>
          <w:iCs/>
          <w:szCs w:val="24"/>
        </w:rPr>
        <w:instrText xml:space="preserve"> MERGEFIELD "Navn" </w:instrText>
      </w:r>
      <w:r w:rsidRPr="004A3B0F">
        <w:rPr>
          <w:rFonts w:cstheme="minorHAnsi"/>
          <w:bCs/>
          <w:i/>
          <w:iCs/>
          <w:szCs w:val="24"/>
        </w:rPr>
        <w:fldChar w:fldCharType="separate"/>
      </w:r>
      <w:r w:rsidRPr="004A3B0F">
        <w:rPr>
          <w:rFonts w:cstheme="minorHAnsi"/>
          <w:bCs/>
          <w:i/>
          <w:iCs/>
          <w:noProof/>
          <w:szCs w:val="24"/>
        </w:rPr>
        <w:t>Statsforvalteren tilrår navnet Storvika som i høringsforslaget.</w:t>
      </w:r>
      <w:r w:rsidRPr="004A3B0F">
        <w:rPr>
          <w:rFonts w:cstheme="minorHAnsi"/>
          <w:bCs/>
          <w:i/>
          <w:iCs/>
          <w:szCs w:val="24"/>
        </w:rPr>
        <w:fldChar w:fldCharType="end"/>
      </w:r>
    </w:p>
    <w:p w14:paraId="50C497D6" w14:textId="601EBA9C" w:rsidR="001E1ED7" w:rsidRPr="004A3B0F" w:rsidRDefault="001E1ED7" w:rsidP="001E1ED7">
      <w:pPr>
        <w:rPr>
          <w:rFonts w:cstheme="minorHAnsi"/>
          <w:bCs/>
          <w:i/>
          <w:iCs/>
          <w:szCs w:val="24"/>
        </w:rPr>
      </w:pPr>
      <w:r w:rsidRPr="004A3B0F">
        <w:rPr>
          <w:rFonts w:cstheme="minorHAnsi"/>
          <w:bCs/>
          <w:i/>
          <w:iCs/>
          <w:szCs w:val="24"/>
        </w:rPr>
        <w:t>Avgrensing</w:t>
      </w:r>
      <w:r w:rsidR="0031104C">
        <w:rPr>
          <w:rFonts w:cstheme="minorHAnsi"/>
          <w:bCs/>
          <w:i/>
          <w:iCs/>
          <w:szCs w:val="24"/>
        </w:rPr>
        <w:br/>
      </w:r>
      <w:r w:rsidRPr="004A3B0F">
        <w:rPr>
          <w:rFonts w:cstheme="minorHAnsi"/>
          <w:bCs/>
          <w:i/>
          <w:iCs/>
          <w:szCs w:val="24"/>
        </w:rPr>
        <w:fldChar w:fldCharType="begin"/>
      </w:r>
      <w:r w:rsidRPr="004A3B0F">
        <w:rPr>
          <w:rFonts w:cstheme="minorHAnsi"/>
          <w:bCs/>
          <w:i/>
          <w:iCs/>
          <w:szCs w:val="24"/>
        </w:rPr>
        <w:instrText xml:space="preserve"> MERGEFIELD Avgrensning </w:instrText>
      </w:r>
      <w:r w:rsidRPr="004A3B0F">
        <w:rPr>
          <w:rFonts w:cstheme="minorHAnsi"/>
          <w:bCs/>
          <w:i/>
          <w:iCs/>
          <w:szCs w:val="24"/>
        </w:rPr>
        <w:fldChar w:fldCharType="separate"/>
      </w:r>
      <w:r w:rsidRPr="004A3B0F">
        <w:rPr>
          <w:rFonts w:cstheme="minorHAnsi"/>
          <w:bCs/>
          <w:i/>
          <w:iCs/>
          <w:noProof/>
          <w:szCs w:val="24"/>
        </w:rPr>
        <w:t>Statsforvalteren tilrår avgrensingen som i høringsforslaget.</w:t>
      </w:r>
      <w:r w:rsidRPr="004A3B0F">
        <w:rPr>
          <w:rFonts w:cstheme="minorHAnsi"/>
          <w:bCs/>
          <w:i/>
          <w:iCs/>
          <w:szCs w:val="24"/>
        </w:rPr>
        <w:fldChar w:fldCharType="end"/>
      </w:r>
    </w:p>
    <w:p w14:paraId="5C7110B2" w14:textId="56426A05" w:rsidR="001E1ED7" w:rsidRPr="003555ED" w:rsidRDefault="001E1ED7" w:rsidP="001E1ED7">
      <w:pPr>
        <w:rPr>
          <w:rFonts w:cstheme="minorHAnsi"/>
          <w:bCs/>
          <w:i/>
          <w:iCs/>
          <w:szCs w:val="24"/>
        </w:rPr>
      </w:pPr>
      <w:r w:rsidRPr="004A3B0F">
        <w:rPr>
          <w:rFonts w:cstheme="minorHAnsi"/>
          <w:bCs/>
          <w:i/>
          <w:iCs/>
          <w:szCs w:val="24"/>
        </w:rPr>
        <w:t>Verneforskrift</w:t>
      </w:r>
      <w:r w:rsidR="0031104C">
        <w:rPr>
          <w:rFonts w:cstheme="minorHAnsi"/>
          <w:bCs/>
          <w:i/>
          <w:iCs/>
          <w:szCs w:val="24"/>
        </w:rPr>
        <w:br/>
      </w:r>
      <w:r w:rsidRPr="004A3B0F">
        <w:rPr>
          <w:rFonts w:cstheme="minorHAnsi"/>
          <w:bCs/>
          <w:szCs w:val="24"/>
        </w:rPr>
        <w:fldChar w:fldCharType="begin"/>
      </w:r>
      <w:r w:rsidRPr="004A3B0F">
        <w:rPr>
          <w:rFonts w:cstheme="minorHAnsi"/>
          <w:bCs/>
          <w:szCs w:val="24"/>
        </w:rPr>
        <w:instrText xml:space="preserve"> MERGEFIELD Avgrensning </w:instrText>
      </w:r>
      <w:r w:rsidRPr="004A3B0F">
        <w:rPr>
          <w:rFonts w:cstheme="minorHAnsi"/>
          <w:bCs/>
          <w:szCs w:val="24"/>
        </w:rPr>
        <w:fldChar w:fldCharType="separate"/>
      </w:r>
      <w:r w:rsidRPr="004A3B0F">
        <w:rPr>
          <w:rFonts w:cstheme="minorHAnsi"/>
          <w:bCs/>
          <w:noProof/>
          <w:szCs w:val="24"/>
        </w:rPr>
        <w:t xml:space="preserve">Statsforvalteren tilrår </w:t>
      </w:r>
      <w:r w:rsidR="003B57FC">
        <w:rPr>
          <w:rFonts w:cstheme="minorHAnsi"/>
          <w:bCs/>
          <w:noProof/>
          <w:szCs w:val="24"/>
        </w:rPr>
        <w:t>forskriften</w:t>
      </w:r>
      <w:r w:rsidRPr="004A3B0F">
        <w:rPr>
          <w:rFonts w:cstheme="minorHAnsi"/>
          <w:bCs/>
          <w:noProof/>
          <w:szCs w:val="24"/>
        </w:rPr>
        <w:t xml:space="preserve"> </w:t>
      </w:r>
      <w:r w:rsidR="00717964">
        <w:rPr>
          <w:rFonts w:cstheme="minorHAnsi"/>
          <w:bCs/>
          <w:noProof/>
          <w:szCs w:val="24"/>
        </w:rPr>
        <w:t xml:space="preserve">med justeringer fra </w:t>
      </w:r>
      <w:r w:rsidRPr="004A3B0F">
        <w:rPr>
          <w:rFonts w:cstheme="minorHAnsi"/>
          <w:bCs/>
          <w:noProof/>
          <w:szCs w:val="24"/>
        </w:rPr>
        <w:t>høringsforslaget.</w:t>
      </w:r>
      <w:r w:rsidRPr="004A3B0F">
        <w:rPr>
          <w:rFonts w:cstheme="minorHAnsi"/>
          <w:bCs/>
          <w:szCs w:val="24"/>
        </w:rPr>
        <w:fldChar w:fldCharType="end"/>
      </w:r>
      <w:r w:rsidR="003555ED">
        <w:rPr>
          <w:rFonts w:cstheme="minorHAnsi"/>
          <w:bCs/>
          <w:szCs w:val="24"/>
        </w:rPr>
        <w:t xml:space="preserve"> </w:t>
      </w:r>
      <w:r w:rsidR="00717964">
        <w:rPr>
          <w:rFonts w:cstheme="minorHAnsi"/>
          <w:bCs/>
          <w:szCs w:val="24"/>
        </w:rPr>
        <w:t xml:space="preserve">Jf. innspill om </w:t>
      </w:r>
      <w:r w:rsidR="003555ED" w:rsidRPr="00717964">
        <w:rPr>
          <w:rFonts w:cstheme="minorHAnsi"/>
          <w:bCs/>
          <w:szCs w:val="24"/>
        </w:rPr>
        <w:t xml:space="preserve">rydding av vegetasjon i </w:t>
      </w:r>
      <w:r w:rsidR="00717964" w:rsidRPr="00717964">
        <w:rPr>
          <w:rFonts w:cstheme="minorHAnsi"/>
          <w:bCs/>
          <w:szCs w:val="24"/>
        </w:rPr>
        <w:t xml:space="preserve">Selbusjøens </w:t>
      </w:r>
      <w:r w:rsidR="003555ED" w:rsidRPr="00717964">
        <w:rPr>
          <w:rFonts w:cstheme="minorHAnsi"/>
          <w:bCs/>
          <w:szCs w:val="24"/>
        </w:rPr>
        <w:t xml:space="preserve">regulerte </w:t>
      </w:r>
      <w:r w:rsidR="00717964" w:rsidRPr="00717964">
        <w:rPr>
          <w:rFonts w:cstheme="minorHAnsi"/>
          <w:bCs/>
          <w:szCs w:val="24"/>
        </w:rPr>
        <w:t xml:space="preserve">sone tas </w:t>
      </w:r>
      <w:r w:rsidR="00227A63">
        <w:rPr>
          <w:rFonts w:cstheme="minorHAnsi"/>
          <w:bCs/>
          <w:szCs w:val="24"/>
        </w:rPr>
        <w:t>dette med i § 7.</w:t>
      </w:r>
    </w:p>
    <w:p w14:paraId="56510960" w14:textId="0D7EB1BC" w:rsidR="001E1ED7" w:rsidRPr="004A3B0F" w:rsidRDefault="001E1ED7" w:rsidP="001E1ED7">
      <w:r w:rsidRPr="004A3B0F">
        <w:rPr>
          <w:rFonts w:cstheme="minorHAnsi"/>
          <w:b/>
          <w:szCs w:val="24"/>
        </w:rPr>
        <w:t>Statsforvalterens tilråding</w:t>
      </w:r>
      <w:r w:rsidR="0031104C">
        <w:rPr>
          <w:rFonts w:cstheme="minorHAnsi"/>
          <w:b/>
          <w:szCs w:val="24"/>
        </w:rPr>
        <w:br/>
      </w:r>
      <w:r w:rsidRPr="004A3B0F">
        <w:fldChar w:fldCharType="begin"/>
      </w:r>
      <w:r w:rsidRPr="004A3B0F">
        <w:instrText xml:space="preserve"> MERGEFIELD "Statsforvalterens_tilrådning" </w:instrText>
      </w:r>
      <w:r w:rsidRPr="004A3B0F">
        <w:fldChar w:fldCharType="separate"/>
      </w:r>
      <w:r w:rsidRPr="004A3B0F">
        <w:rPr>
          <w:noProof/>
        </w:rPr>
        <w:t>Statsforvalteren tilrår at området blir vernet som naturreservat med endringer i verneforskrift som beskrevet.</w:t>
      </w:r>
      <w:r w:rsidRPr="004A3B0F">
        <w:fldChar w:fldCharType="end"/>
      </w:r>
    </w:p>
    <w:p w14:paraId="4C68436E" w14:textId="03E9A4C2" w:rsidR="007F1137" w:rsidRPr="000865D8" w:rsidRDefault="007F1137" w:rsidP="007F1137">
      <w:r w:rsidRPr="000865D8">
        <w:rPr>
          <w:b/>
          <w:bCs/>
        </w:rPr>
        <w:t>Vedlegg</w:t>
      </w:r>
      <w:r w:rsidRPr="000865D8">
        <w:br/>
        <w:t xml:space="preserve">Vedlegg 1. Forslag til vernekart for </w:t>
      </w:r>
      <w:proofErr w:type="spellStart"/>
      <w:r w:rsidR="00C53904" w:rsidRPr="000865D8">
        <w:t>Storvika</w:t>
      </w:r>
      <w:proofErr w:type="spellEnd"/>
      <w:r w:rsidR="00C53904" w:rsidRPr="000865D8">
        <w:t xml:space="preserve"> i Selbu kommune</w:t>
      </w:r>
    </w:p>
    <w:p w14:paraId="56EFA010" w14:textId="1E10A020" w:rsidR="007F1137" w:rsidRPr="000865D8" w:rsidRDefault="007F1137" w:rsidP="007F1137">
      <w:r w:rsidRPr="000865D8">
        <w:t>Vedlegg 2. Verneforskrift</w:t>
      </w:r>
      <w:r w:rsidR="004618FB">
        <w:t xml:space="preserve"> </w:t>
      </w:r>
      <w:r w:rsidR="004618FB" w:rsidRPr="000865D8">
        <w:t xml:space="preserve">for </w:t>
      </w:r>
      <w:proofErr w:type="spellStart"/>
      <w:r w:rsidR="004618FB" w:rsidRPr="000865D8">
        <w:t>Storvika</w:t>
      </w:r>
      <w:proofErr w:type="spellEnd"/>
      <w:r w:rsidR="004618FB" w:rsidRPr="000865D8">
        <w:t xml:space="preserve"> i Selbu kommune</w:t>
      </w:r>
    </w:p>
    <w:p w14:paraId="39EF25B6" w14:textId="51F12FDD" w:rsidR="00FA1597" w:rsidRPr="000865D8" w:rsidRDefault="007F1137" w:rsidP="007F1137">
      <w:r w:rsidRPr="000865D8">
        <w:t xml:space="preserve">Vedlegg 3. </w:t>
      </w:r>
      <w:r w:rsidR="00C53904" w:rsidRPr="000865D8">
        <w:t xml:space="preserve">E-post fra </w:t>
      </w:r>
      <w:proofErr w:type="spellStart"/>
      <w:r w:rsidR="00C53904" w:rsidRPr="000865D8">
        <w:t>Saanti</w:t>
      </w:r>
      <w:proofErr w:type="spellEnd"/>
      <w:r w:rsidR="00C53904" w:rsidRPr="000865D8">
        <w:t xml:space="preserve"> </w:t>
      </w:r>
      <w:proofErr w:type="spellStart"/>
      <w:r w:rsidR="00C53904" w:rsidRPr="000865D8">
        <w:t>sijte</w:t>
      </w:r>
      <w:proofErr w:type="spellEnd"/>
      <w:r w:rsidR="00C53904" w:rsidRPr="000865D8">
        <w:t xml:space="preserve"> om konsultasjon</w:t>
      </w:r>
    </w:p>
    <w:p w14:paraId="3DC7416B" w14:textId="77777777" w:rsidR="007F1137" w:rsidRPr="000865D8" w:rsidRDefault="007F1137" w:rsidP="007F1137">
      <w:r w:rsidRPr="000865D8">
        <w:t>Vedlegg 4. Avveiing skogbruk/skogvern.</w:t>
      </w:r>
    </w:p>
    <w:p w14:paraId="420EA40F" w14:textId="6DB38F8F" w:rsidR="00D8627B" w:rsidRDefault="007F1137" w:rsidP="0026189A">
      <w:r w:rsidRPr="000865D8">
        <w:t>Vedlegg 5. Høringsuttalelser samlet.</w:t>
      </w:r>
    </w:p>
    <w:p w14:paraId="4E2AD712" w14:textId="77777777" w:rsidR="00227A63" w:rsidRPr="004A3B0F" w:rsidRDefault="00227A63" w:rsidP="0026189A"/>
    <w:p w14:paraId="46FF4186" w14:textId="77777777" w:rsidR="00694775" w:rsidRPr="004A3B0F" w:rsidRDefault="00694775" w:rsidP="0031792B">
      <w:pPr>
        <w:pStyle w:val="Overskrift2"/>
      </w:pPr>
      <w:bookmarkStart w:id="58" w:name="_Toc173497445"/>
      <w:r w:rsidRPr="004A3B0F">
        <w:t>Nedre Leberg i Melhus kommune, Trøndelag fylke</w:t>
      </w:r>
      <w:bookmarkEnd w:id="58"/>
    </w:p>
    <w:tbl>
      <w:tblPr>
        <w:tblStyle w:val="Tabellrutenett"/>
        <w:tblW w:w="0" w:type="auto"/>
        <w:tblLook w:val="04A0" w:firstRow="1" w:lastRow="0" w:firstColumn="1" w:lastColumn="0" w:noHBand="0" w:noVBand="1"/>
      </w:tblPr>
      <w:tblGrid>
        <w:gridCol w:w="2819"/>
        <w:gridCol w:w="6197"/>
      </w:tblGrid>
      <w:tr w:rsidR="001E1ED7" w:rsidRPr="004A3B0F" w14:paraId="2403720A" w14:textId="77777777">
        <w:tc>
          <w:tcPr>
            <w:tcW w:w="2830" w:type="dxa"/>
          </w:tcPr>
          <w:p w14:paraId="5206905E" w14:textId="025C93EF" w:rsidR="001E1ED7" w:rsidRPr="004A3B0F" w:rsidRDefault="001E1ED7">
            <w:pPr>
              <w:rPr>
                <w:rFonts w:cstheme="minorHAnsi"/>
                <w:lang w:eastAsia="nb-NO"/>
              </w:rPr>
            </w:pPr>
            <w:r w:rsidRPr="004A3B0F">
              <w:rPr>
                <w:rFonts w:cstheme="minorHAnsi"/>
                <w:lang w:eastAsia="nb-NO"/>
              </w:rPr>
              <w:t>Totalareal</w:t>
            </w:r>
          </w:p>
        </w:tc>
        <w:tc>
          <w:tcPr>
            <w:tcW w:w="6232" w:type="dxa"/>
          </w:tcPr>
          <w:p w14:paraId="60DD4741" w14:textId="1A5D2BD1"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"Areal" </w:instrText>
            </w:r>
            <w:r w:rsidRPr="004A3B0F">
              <w:rPr>
                <w:rFonts w:cstheme="minorHAnsi"/>
                <w:lang w:eastAsia="nb-NO"/>
              </w:rPr>
              <w:fldChar w:fldCharType="separate"/>
            </w:r>
            <w:r w:rsidRPr="004A3B0F">
              <w:rPr>
                <w:rFonts w:cstheme="minorHAnsi"/>
                <w:noProof/>
                <w:lang w:eastAsia="nb-NO"/>
              </w:rPr>
              <w:t>500</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r w:rsidRPr="004A3B0F">
              <w:rPr>
                <w:rFonts w:cstheme="minorHAnsi"/>
                <w:lang w:eastAsia="nb-NO"/>
              </w:rPr>
              <w:t xml:space="preserve"> </w:t>
            </w:r>
            <w:r w:rsidRPr="004A3B0F">
              <w:rPr>
                <w:rFonts w:cstheme="minorHAnsi"/>
                <w:lang w:eastAsia="nb-NO"/>
              </w:rPr>
              <w:fldChar w:fldCharType="begin"/>
            </w:r>
            <w:r w:rsidRPr="004A3B0F">
              <w:rPr>
                <w:rFonts w:cstheme="minorHAnsi"/>
                <w:lang w:eastAsia="nb-NO"/>
              </w:rPr>
              <w:instrText xml:space="preserve"> MERGEFIELD "TotalarealEtvUtv" </w:instrText>
            </w:r>
            <w:r w:rsidRPr="004A3B0F">
              <w:rPr>
                <w:rFonts w:cstheme="minorHAnsi"/>
                <w:lang w:eastAsia="nb-NO"/>
              </w:rPr>
              <w:fldChar w:fldCharType="end"/>
            </w:r>
          </w:p>
        </w:tc>
      </w:tr>
      <w:tr w:rsidR="001E1ED7" w:rsidRPr="004A3B0F" w14:paraId="72C5F20A" w14:textId="77777777">
        <w:tc>
          <w:tcPr>
            <w:tcW w:w="2830" w:type="dxa"/>
          </w:tcPr>
          <w:p w14:paraId="333AB2EA" w14:textId="34A3F9C3" w:rsidR="001E1ED7" w:rsidRPr="004A3B0F" w:rsidRDefault="001E1ED7">
            <w:pPr>
              <w:rPr>
                <w:rFonts w:cstheme="minorHAnsi"/>
                <w:lang w:eastAsia="nb-NO"/>
              </w:rPr>
            </w:pPr>
            <w:r w:rsidRPr="004A3B0F">
              <w:rPr>
                <w:rFonts w:cstheme="minorHAnsi"/>
                <w:lang w:eastAsia="nb-NO"/>
              </w:rPr>
              <w:t>Skogareal totalt</w:t>
            </w:r>
          </w:p>
        </w:tc>
        <w:tc>
          <w:tcPr>
            <w:tcW w:w="6232" w:type="dxa"/>
          </w:tcPr>
          <w:p w14:paraId="6DEE8735" w14:textId="16EB507E"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Skog </w:instrText>
            </w:r>
            <w:r w:rsidRPr="004A3B0F">
              <w:rPr>
                <w:rFonts w:cstheme="minorHAnsi"/>
                <w:lang w:eastAsia="nb-NO"/>
              </w:rPr>
              <w:fldChar w:fldCharType="separate"/>
            </w:r>
            <w:r w:rsidRPr="004A3B0F">
              <w:rPr>
                <w:rFonts w:cstheme="minorHAnsi"/>
                <w:noProof/>
                <w:lang w:eastAsia="nb-NO"/>
              </w:rPr>
              <w:t>500</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0748E593" w14:textId="77777777">
        <w:tc>
          <w:tcPr>
            <w:tcW w:w="2830" w:type="dxa"/>
          </w:tcPr>
          <w:p w14:paraId="2EE35827" w14:textId="11B181B1" w:rsidR="001E1ED7" w:rsidRPr="004A3B0F" w:rsidRDefault="001E1ED7">
            <w:pPr>
              <w:rPr>
                <w:rFonts w:cstheme="minorHAnsi"/>
                <w:lang w:eastAsia="nb-NO"/>
              </w:rPr>
            </w:pPr>
            <w:r w:rsidRPr="004A3B0F">
              <w:rPr>
                <w:rFonts w:cstheme="minorHAnsi"/>
                <w:lang w:eastAsia="nb-NO"/>
              </w:rPr>
              <w:t>Produktiv skog</w:t>
            </w:r>
          </w:p>
        </w:tc>
        <w:tc>
          <w:tcPr>
            <w:tcW w:w="6232" w:type="dxa"/>
          </w:tcPr>
          <w:p w14:paraId="62B9A702" w14:textId="11E092FF"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ProduktivSkog </w:instrText>
            </w:r>
            <w:r w:rsidRPr="004A3B0F">
              <w:rPr>
                <w:rFonts w:cstheme="minorHAnsi"/>
                <w:lang w:eastAsia="nb-NO"/>
              </w:rPr>
              <w:fldChar w:fldCharType="separate"/>
            </w:r>
            <w:r w:rsidRPr="004A3B0F">
              <w:rPr>
                <w:rFonts w:cstheme="minorHAnsi"/>
                <w:noProof/>
                <w:lang w:eastAsia="nb-NO"/>
              </w:rPr>
              <w:t>497</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556D4192" w14:textId="77777777">
        <w:tc>
          <w:tcPr>
            <w:tcW w:w="2830" w:type="dxa"/>
          </w:tcPr>
          <w:p w14:paraId="129BF6D2" w14:textId="61C9113B" w:rsidR="001E1ED7" w:rsidRPr="004A3B0F" w:rsidRDefault="001E1ED7">
            <w:pPr>
              <w:rPr>
                <w:rFonts w:cstheme="minorHAnsi"/>
                <w:lang w:eastAsia="nb-NO"/>
              </w:rPr>
            </w:pPr>
            <w:r w:rsidRPr="004A3B0F">
              <w:rPr>
                <w:rFonts w:cstheme="minorHAnsi"/>
                <w:lang w:eastAsia="nb-NO"/>
              </w:rPr>
              <w:t>Høyde over havet</w:t>
            </w:r>
          </w:p>
        </w:tc>
        <w:tc>
          <w:tcPr>
            <w:tcW w:w="6232" w:type="dxa"/>
          </w:tcPr>
          <w:p w14:paraId="04589588" w14:textId="77777777"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"HoydeOverhavet" </w:instrText>
            </w:r>
            <w:r w:rsidRPr="004A3B0F">
              <w:rPr>
                <w:rFonts w:cstheme="minorHAnsi"/>
                <w:lang w:eastAsia="nb-NO"/>
              </w:rPr>
              <w:fldChar w:fldCharType="separate"/>
            </w:r>
            <w:r w:rsidRPr="004A3B0F">
              <w:rPr>
                <w:rFonts w:cstheme="minorHAnsi"/>
                <w:noProof/>
                <w:lang w:eastAsia="nb-NO"/>
              </w:rPr>
              <w:t>25 - 277</w:t>
            </w:r>
            <w:r w:rsidRPr="004A3B0F">
              <w:rPr>
                <w:rFonts w:cstheme="minorHAnsi"/>
                <w:lang w:eastAsia="nb-NO"/>
              </w:rPr>
              <w:fldChar w:fldCharType="end"/>
            </w:r>
            <w:r w:rsidRPr="004A3B0F">
              <w:rPr>
                <w:rFonts w:cstheme="minorHAnsi"/>
                <w:lang w:eastAsia="nb-NO"/>
              </w:rPr>
              <w:t xml:space="preserve"> moh</w:t>
            </w:r>
          </w:p>
        </w:tc>
      </w:tr>
    </w:tbl>
    <w:p w14:paraId="5B795C99" w14:textId="77777777" w:rsidR="001E1ED7" w:rsidRPr="004A3B0F" w:rsidRDefault="001E1ED7" w:rsidP="001E1ED7"/>
    <w:p w14:paraId="572EB8A5" w14:textId="2A873C0F" w:rsidR="001E1ED7" w:rsidRPr="004A3B0F" w:rsidRDefault="001E1ED7" w:rsidP="001E1ED7">
      <w:pPr>
        <w:rPr>
          <w:rFonts w:cstheme="minorHAnsi"/>
          <w:bCs/>
          <w:noProof/>
          <w:szCs w:val="24"/>
        </w:rPr>
      </w:pPr>
      <w:r w:rsidRPr="004A3B0F">
        <w:rPr>
          <w:rFonts w:cstheme="minorHAnsi"/>
          <w:b/>
          <w:szCs w:val="24"/>
        </w:rPr>
        <w:t>Verneformål og særskilte verneverdier</w:t>
      </w:r>
      <w:r w:rsidR="00242263">
        <w:rPr>
          <w:rFonts w:cstheme="minorHAnsi"/>
          <w:b/>
          <w:szCs w:val="24"/>
        </w:rPr>
        <w:br/>
      </w:r>
      <w:r w:rsidRPr="004A3B0F">
        <w:rPr>
          <w:rFonts w:cstheme="minorHAnsi"/>
          <w:bCs/>
          <w:i/>
          <w:iCs/>
          <w:szCs w:val="24"/>
        </w:rPr>
        <w:t>Verneformål</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Verneformål </w:instrText>
      </w:r>
      <w:r w:rsidRPr="004A3B0F">
        <w:rPr>
          <w:rFonts w:cstheme="minorHAnsi"/>
          <w:bCs/>
          <w:szCs w:val="24"/>
        </w:rPr>
        <w:fldChar w:fldCharType="separate"/>
      </w:r>
      <w:r w:rsidRPr="004A3B0F">
        <w:rPr>
          <w:rFonts w:cstheme="minorHAnsi"/>
          <w:bCs/>
          <w:noProof/>
          <w:szCs w:val="24"/>
        </w:rPr>
        <w:t>Formålet med forskriften er å bevare et område som inneholder truet, sjelden eller sårbar natur i form av gammel barskog og edelløvskog med stedvis rikere berggrunn. Området er et viktig levested for truete arter.</w:t>
      </w:r>
    </w:p>
    <w:p w14:paraId="366E77C5" w14:textId="77777777" w:rsidR="001E1ED7" w:rsidRPr="004A3B0F" w:rsidRDefault="001E1ED7" w:rsidP="001E1ED7">
      <w:pPr>
        <w:rPr>
          <w:rFonts w:cstheme="minorHAnsi"/>
          <w:bCs/>
          <w:noProof/>
          <w:szCs w:val="24"/>
        </w:rPr>
      </w:pPr>
      <w:r w:rsidRPr="004A3B0F">
        <w:rPr>
          <w:rFonts w:cstheme="minorHAnsi"/>
          <w:bCs/>
          <w:noProof/>
          <w:szCs w:val="24"/>
        </w:rPr>
        <w:t>Det er en målsetting å beholde verneverdiene i mest mulig urørt tilstand, og eventuelt videreutvikle dem.</w:t>
      </w:r>
    </w:p>
    <w:p w14:paraId="7013B6F2" w14:textId="172E0907" w:rsidR="001E1ED7" w:rsidRPr="004A3B0F" w:rsidRDefault="001E1ED7" w:rsidP="0079473E">
      <w:pPr>
        <w:rPr>
          <w:rFonts w:cstheme="minorHAnsi"/>
          <w:bCs/>
          <w:szCs w:val="24"/>
        </w:rPr>
      </w:pPr>
      <w:r w:rsidRPr="004A3B0F">
        <w:rPr>
          <w:rFonts w:cstheme="minorHAnsi"/>
          <w:bCs/>
          <w:szCs w:val="24"/>
        </w:rPr>
        <w:fldChar w:fldCharType="end"/>
      </w:r>
      <w:r w:rsidRPr="004A3B0F">
        <w:rPr>
          <w:rFonts w:cstheme="minorHAnsi"/>
          <w:bCs/>
          <w:i/>
          <w:iCs/>
          <w:szCs w:val="24"/>
        </w:rPr>
        <w:t>Verneverdier og naturverdier</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Områdebeskrivelse </w:instrText>
      </w:r>
      <w:r w:rsidRPr="004A3B0F">
        <w:rPr>
          <w:rFonts w:cstheme="minorHAnsi"/>
          <w:bCs/>
          <w:szCs w:val="24"/>
        </w:rPr>
        <w:fldChar w:fldCharType="separate"/>
      </w:r>
      <w:r w:rsidRPr="004A3B0F">
        <w:rPr>
          <w:rFonts w:cstheme="minorHAnsi"/>
          <w:bCs/>
          <w:noProof/>
          <w:szCs w:val="24"/>
        </w:rPr>
        <w:t xml:space="preserve">Et område med vekslende rik edelløvskog, gammel granskog og gammel furuskog. Topografien og </w:t>
      </w:r>
      <w:r w:rsidRPr="004A3B0F">
        <w:rPr>
          <w:rFonts w:cstheme="minorHAnsi"/>
          <w:bCs/>
          <w:noProof/>
          <w:szCs w:val="24"/>
        </w:rPr>
        <w:lastRenderedPageBreak/>
        <w:t>åsene gir terreng i alle himmelretninger, og et leveområde for varmekjære og skyggetolerante arter. Den sterkt truede arten hjelmragg har et av sine få kjente utbredelsesområder i Norge her.</w:t>
      </w:r>
      <w:r w:rsidRPr="004A3B0F">
        <w:rPr>
          <w:rFonts w:cstheme="minorHAnsi"/>
          <w:bCs/>
          <w:szCs w:val="24"/>
        </w:rPr>
        <w:fldChar w:fldCharType="end"/>
      </w:r>
      <w:r w:rsidR="0079473E" w:rsidRPr="004A3B0F">
        <w:rPr>
          <w:rFonts w:cstheme="minorHAnsi"/>
          <w:bCs/>
          <w:szCs w:val="24"/>
        </w:rPr>
        <w:t xml:space="preserve"> </w:t>
      </w:r>
    </w:p>
    <w:p w14:paraId="3F5E6005" w14:textId="77777777" w:rsidR="001E1ED7" w:rsidRPr="004A3B0F"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Skogstruktur_og_påvirkning </w:instrText>
      </w:r>
      <w:r w:rsidRPr="004A3B0F">
        <w:rPr>
          <w:rFonts w:cstheme="minorHAnsi"/>
          <w:bCs/>
          <w:szCs w:val="24"/>
        </w:rPr>
        <w:fldChar w:fldCharType="separate"/>
      </w:r>
      <w:r w:rsidRPr="004A3B0F">
        <w:rPr>
          <w:rFonts w:cstheme="minorHAnsi"/>
          <w:bCs/>
          <w:noProof/>
          <w:szCs w:val="24"/>
        </w:rPr>
        <w:t>Området har spor etter hogst i tillegg til enkelte områder med kulturskog. Den rikere edelløvskogen ligger nord i området, mens det i sør er dominert av gran med innslag av løvtrær.</w:t>
      </w:r>
      <w:r w:rsidRPr="004A3B0F">
        <w:rPr>
          <w:rFonts w:cstheme="minorHAnsi"/>
          <w:bCs/>
          <w:szCs w:val="24"/>
        </w:rPr>
        <w:fldChar w:fldCharType="end"/>
      </w:r>
    </w:p>
    <w:p w14:paraId="22966E45" w14:textId="77777777" w:rsidR="001E1ED7" w:rsidRPr="004A3B0F"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Fagligbeskrivelse_verdi_og_mangeloppfyl </w:instrText>
      </w:r>
      <w:r w:rsidRPr="004A3B0F">
        <w:rPr>
          <w:rFonts w:cstheme="minorHAnsi"/>
          <w:bCs/>
          <w:szCs w:val="24"/>
        </w:rPr>
        <w:fldChar w:fldCharType="separate"/>
      </w:r>
      <w:r w:rsidRPr="004A3B0F">
        <w:rPr>
          <w:rFonts w:cstheme="minorHAnsi"/>
          <w:bCs/>
          <w:noProof/>
          <w:szCs w:val="24"/>
        </w:rPr>
        <w:t>Av rødlistearter er dynekjuke (EN), hjelmragg (EN), alm (EN), granbendellav (VU), gubbeskjegg (NT), hvithodenål (NT), rosenkjuke (NT), knerot (NT), almelav (NT), svartsonekjuke (NT), rynkeskinn (NT), rustdoggnål (NT). Området oppfyller prioriteringer og mangler i skogvernet med mer vern av produktiv skog, lavereliggende skog og rik edelløvskog. Det er positivt at området er en av få kjente klyngelokasjoner for lavarten hjelmragg.</w:t>
      </w:r>
      <w:r w:rsidRPr="004A3B0F">
        <w:rPr>
          <w:rFonts w:cstheme="minorHAnsi"/>
          <w:bCs/>
          <w:szCs w:val="24"/>
        </w:rPr>
        <w:fldChar w:fldCharType="end"/>
      </w:r>
    </w:p>
    <w:p w14:paraId="28543A67" w14:textId="495AAF9E" w:rsidR="001E1ED7" w:rsidRPr="004A3B0F" w:rsidRDefault="001E1ED7" w:rsidP="001E1ED7">
      <w:pPr>
        <w:rPr>
          <w:rFonts w:cstheme="minorHAnsi"/>
          <w:bCs/>
          <w:szCs w:val="24"/>
        </w:rPr>
      </w:pPr>
      <w:r w:rsidRPr="004A3B0F">
        <w:rPr>
          <w:rFonts w:cstheme="minorHAnsi"/>
          <w:b/>
          <w:szCs w:val="24"/>
        </w:rPr>
        <w:t>Inngrepsstatus og andre interesser</w:t>
      </w:r>
      <w:r w:rsidR="00F46A19">
        <w:rPr>
          <w:rFonts w:cstheme="minorHAnsi"/>
          <w:b/>
          <w:szCs w:val="24"/>
        </w:rPr>
        <w:br/>
      </w:r>
      <w:r w:rsidRPr="004A3B0F">
        <w:rPr>
          <w:rFonts w:cstheme="minorHAnsi"/>
          <w:bCs/>
          <w:i/>
          <w:iCs/>
          <w:szCs w:val="24"/>
        </w:rPr>
        <w:t>Inngrep</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Inngrepsstatus </w:instrText>
      </w:r>
      <w:r w:rsidRPr="004A3B0F">
        <w:rPr>
          <w:rFonts w:cstheme="minorHAnsi"/>
          <w:bCs/>
          <w:szCs w:val="24"/>
        </w:rPr>
        <w:fldChar w:fldCharType="separate"/>
      </w:r>
      <w:r w:rsidRPr="004A3B0F">
        <w:rPr>
          <w:rFonts w:cstheme="minorHAnsi"/>
          <w:bCs/>
          <w:noProof/>
          <w:szCs w:val="24"/>
        </w:rPr>
        <w:t>Det er en traktorvei som går nord i området og en traktorvei sør i området. I tillegg er det observert noe som kan minne om et gammel grensegjere langs eiendomsgrensa sør i området.</w:t>
      </w:r>
      <w:r w:rsidRPr="004A3B0F">
        <w:rPr>
          <w:rFonts w:cstheme="minorHAnsi"/>
          <w:bCs/>
          <w:szCs w:val="24"/>
        </w:rPr>
        <w:fldChar w:fldCharType="end"/>
      </w:r>
    </w:p>
    <w:p w14:paraId="41A06667" w14:textId="2D421DC4" w:rsidR="001E1ED7" w:rsidRDefault="001E1ED7" w:rsidP="001E1ED7">
      <w:r w:rsidRPr="6F6F2A2E">
        <w:rPr>
          <w:i/>
        </w:rPr>
        <w:t>Reindrift</w:t>
      </w:r>
      <w:r w:rsidR="00F46A19">
        <w:br/>
      </w:r>
      <w:r w:rsidRPr="6F6F2A2E">
        <w:fldChar w:fldCharType="begin"/>
      </w:r>
      <w:r w:rsidRPr="6F6F2A2E">
        <w:instrText xml:space="preserve"> MERGEFIELD Reindrift1 </w:instrText>
      </w:r>
      <w:r w:rsidRPr="6F6F2A2E">
        <w:fldChar w:fldCharType="separate"/>
      </w:r>
      <w:r w:rsidRPr="6F6F2A2E">
        <w:t>Området ligger utenfor reinbeiteområde.</w:t>
      </w:r>
      <w:r w:rsidRPr="6F6F2A2E">
        <w:fldChar w:fldCharType="end"/>
      </w:r>
    </w:p>
    <w:p w14:paraId="76678ACC" w14:textId="1367FE16" w:rsidR="00695A1B" w:rsidRDefault="00695A1B" w:rsidP="001E1ED7">
      <w:r w:rsidRPr="6F6F2A2E">
        <w:rPr>
          <w:i/>
        </w:rPr>
        <w:t>Skogbruk</w:t>
      </w:r>
      <w:r>
        <w:br/>
      </w:r>
      <w:r w:rsidRPr="6F6F2A2E">
        <w:t xml:space="preserve">Verdi 5 på en skala fra 7 (lav) til 1 (høy). Gitt rammebetingelser for taubaneterreng de </w:t>
      </w:r>
      <w:r w:rsidR="564D9D9C" w:rsidRPr="6F6F2A2E">
        <w:t>siste15</w:t>
      </w:r>
      <w:r w:rsidRPr="6F6F2A2E">
        <w:t xml:space="preserve"> år og dagens situasjon har området moderat til liten betydning tross for en brukbar </w:t>
      </w:r>
      <w:r w:rsidR="564D9D9C" w:rsidRPr="6F6F2A2E">
        <w:t>samlet</w:t>
      </w:r>
      <w:r w:rsidR="00ED532C">
        <w:t xml:space="preserve"> </w:t>
      </w:r>
      <w:r w:rsidR="564D9D9C" w:rsidRPr="6F6F2A2E">
        <w:t>kubikk</w:t>
      </w:r>
      <w:r w:rsidRPr="6F6F2A2E">
        <w:t xml:space="preserve"> masse gran.</w:t>
      </w:r>
    </w:p>
    <w:p w14:paraId="01ECCA9E" w14:textId="1410EA4D" w:rsidR="00E64EE5" w:rsidRPr="00E64EE5" w:rsidRDefault="00E64EE5" w:rsidP="001E1ED7">
      <w:r w:rsidRPr="6F6F2A2E">
        <w:rPr>
          <w:i/>
        </w:rPr>
        <w:t>Kulturminner</w:t>
      </w:r>
      <w:r>
        <w:br/>
      </w:r>
      <w:r w:rsidRPr="6F6F2A2E">
        <w:t xml:space="preserve">Det er registrert flere kulturminner innenfor verneforslaget. </w:t>
      </w:r>
      <w:r w:rsidR="00E709BA" w:rsidRPr="6F6F2A2E">
        <w:t>Et svovelkis-skjerp</w:t>
      </w:r>
      <w:r w:rsidR="00CA287E" w:rsidRPr="6F6F2A2E">
        <w:t xml:space="preserve"> (ubetydelig økonomisk verdi), </w:t>
      </w:r>
      <w:r w:rsidR="00795F2F" w:rsidRPr="6F6F2A2E">
        <w:t>hulveg</w:t>
      </w:r>
      <w:r w:rsidR="00EA45E3" w:rsidRPr="6F6F2A2E">
        <w:t xml:space="preserve"> og bygdeborg.</w:t>
      </w:r>
    </w:p>
    <w:p w14:paraId="41856438" w14:textId="77777777" w:rsidR="001E1ED7" w:rsidRPr="004A3B0F" w:rsidRDefault="001E1ED7" w:rsidP="001E1ED7">
      <w:pPr>
        <w:rPr>
          <w:rFonts w:cstheme="minorHAnsi"/>
          <w:bCs/>
          <w:szCs w:val="24"/>
        </w:rPr>
      </w:pPr>
      <w:r w:rsidRPr="004A3B0F">
        <w:rPr>
          <w:rFonts w:cstheme="minorHAnsi"/>
          <w:bCs/>
          <w:i/>
          <w:iCs/>
          <w:szCs w:val="24"/>
        </w:rPr>
        <w:t>Planstatus</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Planstatus </w:instrText>
      </w:r>
      <w:r w:rsidRPr="004A3B0F">
        <w:rPr>
          <w:rFonts w:cstheme="minorHAnsi"/>
          <w:bCs/>
          <w:szCs w:val="24"/>
        </w:rPr>
        <w:fldChar w:fldCharType="separate"/>
      </w:r>
      <w:r w:rsidRPr="004A3B0F">
        <w:rPr>
          <w:rFonts w:cstheme="minorHAnsi"/>
          <w:bCs/>
          <w:noProof/>
          <w:szCs w:val="24"/>
        </w:rPr>
        <w:t>LNF-område i kommuneplan.</w:t>
      </w:r>
      <w:r w:rsidRPr="004A3B0F">
        <w:rPr>
          <w:rFonts w:cstheme="minorHAnsi"/>
          <w:bCs/>
          <w:szCs w:val="24"/>
        </w:rPr>
        <w:fldChar w:fldCharType="end"/>
      </w:r>
    </w:p>
    <w:p w14:paraId="7859CD22" w14:textId="1501AF2B" w:rsidR="00731747" w:rsidRDefault="00731747" w:rsidP="001E1ED7">
      <w:pPr>
        <w:rPr>
          <w:rFonts w:cstheme="minorHAnsi"/>
          <w:bCs/>
          <w:szCs w:val="24"/>
        </w:rPr>
      </w:pPr>
      <w:r w:rsidRPr="004A3B0F">
        <w:rPr>
          <w:rFonts w:cstheme="minorHAnsi"/>
          <w:bCs/>
          <w:i/>
          <w:iCs/>
          <w:szCs w:val="24"/>
        </w:rPr>
        <w:t>Andre interesser</w:t>
      </w:r>
      <w:r w:rsidR="00F46A19">
        <w:rPr>
          <w:rFonts w:cstheme="minorHAnsi"/>
          <w:bCs/>
          <w:i/>
          <w:iCs/>
          <w:szCs w:val="24"/>
        </w:rPr>
        <w:br/>
      </w:r>
      <w:r w:rsidR="003E2602">
        <w:rPr>
          <w:rFonts w:cstheme="minorHAnsi"/>
          <w:bCs/>
          <w:szCs w:val="24"/>
        </w:rPr>
        <w:t>Ingen kartfesta eller kjente friluftsinteresser.</w:t>
      </w:r>
    </w:p>
    <w:p w14:paraId="6037C41A" w14:textId="1F15E546" w:rsidR="00764069" w:rsidRDefault="00764069" w:rsidP="001E1ED7">
      <w:pPr>
        <w:rPr>
          <w:rFonts w:cstheme="minorHAnsi"/>
          <w:bCs/>
          <w:szCs w:val="24"/>
        </w:rPr>
      </w:pPr>
      <w:r>
        <w:rPr>
          <w:rFonts w:cstheme="minorHAnsi"/>
          <w:bCs/>
          <w:szCs w:val="24"/>
        </w:rPr>
        <w:t>Området grenser til kraftlinjetrasé</w:t>
      </w:r>
      <w:r w:rsidR="00D81203">
        <w:rPr>
          <w:rFonts w:cstheme="minorHAnsi"/>
          <w:bCs/>
          <w:szCs w:val="24"/>
        </w:rPr>
        <w:t>.</w:t>
      </w:r>
    </w:p>
    <w:p w14:paraId="02AF914E" w14:textId="7AAC4B89" w:rsidR="004977B8" w:rsidRPr="003E2602" w:rsidRDefault="004977B8" w:rsidP="001E1ED7">
      <w:pPr>
        <w:rPr>
          <w:rFonts w:cstheme="minorHAnsi"/>
          <w:bCs/>
          <w:szCs w:val="24"/>
        </w:rPr>
      </w:pPr>
      <w:r>
        <w:rPr>
          <w:rFonts w:cstheme="minorHAnsi"/>
          <w:bCs/>
          <w:szCs w:val="24"/>
        </w:rPr>
        <w:t>Det er en punktregistrering av metallforekomst like utenfor verneforslaget</w:t>
      </w:r>
      <w:r w:rsidR="003473B1">
        <w:rPr>
          <w:rFonts w:cstheme="minorHAnsi"/>
          <w:bCs/>
          <w:szCs w:val="24"/>
        </w:rPr>
        <w:t>, og et selskap har undersøkelsesrett i området.</w:t>
      </w:r>
    </w:p>
    <w:p w14:paraId="6F5DB904" w14:textId="77A83F59" w:rsidR="00D1456C" w:rsidRPr="004A3B0F" w:rsidRDefault="001E1ED7" w:rsidP="001E1ED7">
      <w:pPr>
        <w:rPr>
          <w:rFonts w:cstheme="minorHAnsi"/>
          <w:bCs/>
          <w:szCs w:val="24"/>
        </w:rPr>
      </w:pPr>
      <w:r w:rsidRPr="004A3B0F">
        <w:rPr>
          <w:rFonts w:cstheme="minorHAnsi"/>
          <w:b/>
          <w:szCs w:val="24"/>
        </w:rPr>
        <w:t>Sammendrag av høringsuttalelsene</w:t>
      </w:r>
      <w:r w:rsidR="00F46A19">
        <w:rPr>
          <w:rFonts w:cstheme="minorHAnsi"/>
          <w:b/>
          <w:szCs w:val="24"/>
        </w:rPr>
        <w:br/>
      </w:r>
      <w:r w:rsidR="00D1456C" w:rsidRPr="004A3B0F">
        <w:rPr>
          <w:rFonts w:cstheme="minorHAnsi"/>
          <w:bCs/>
          <w:szCs w:val="24"/>
        </w:rPr>
        <w:t xml:space="preserve">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w:t>
      </w:r>
      <w:r w:rsidR="00D1456C" w:rsidRPr="004A3B0F">
        <w:rPr>
          <w:rFonts w:cstheme="minorHAnsi"/>
          <w:bCs/>
          <w:szCs w:val="24"/>
        </w:rPr>
        <w:lastRenderedPageBreak/>
        <w:t>Grønnmyra, Sunett, Teako Minerals, Norve'Ge Minerals, By brug, Stiftelsen WWF Verdens naturfond, Kvernå bygdealmenning og Økolog Vatne.</w:t>
      </w:r>
    </w:p>
    <w:p w14:paraId="73F52F26" w14:textId="77777777" w:rsidR="00D1456C" w:rsidRPr="004A3B0F" w:rsidRDefault="00D1456C" w:rsidP="001E1ED7">
      <w:pPr>
        <w:rPr>
          <w:rFonts w:cstheme="minorHAnsi"/>
          <w:bCs/>
          <w:szCs w:val="24"/>
        </w:rPr>
      </w:pPr>
      <w:r w:rsidRPr="00F46A19">
        <w:rPr>
          <w:rFonts w:cstheme="minorHAnsi"/>
          <w:bCs/>
          <w:szCs w:val="24"/>
          <w:u w:val="single"/>
        </w:rPr>
        <w:t>Melhus kommune</w:t>
      </w:r>
      <w:r w:rsidRPr="004A3B0F">
        <w:rPr>
          <w:rFonts w:cstheme="minorHAnsi"/>
          <w:bCs/>
          <w:szCs w:val="24"/>
        </w:rPr>
        <w:t xml:space="preserve"> stiller spørsmål ved om nordlig del av verneforslaget er hensiktsmessig avgrenset. Dette gjelder både arronderingsmessig og drift av bakenforliggende skog. Skogsdrift av bakenforliggende skog og ttransport av tømmer på eksisterende driftsvei må være tillat. Kommunen ber Statsforvalteren vurdere å heller avgrense verneforslaget langs bekken som renner fra Damvatnet. Melhus kommune ønsker ikke å være forvaltningsmyndighet for verneområdet.</w:t>
      </w:r>
    </w:p>
    <w:p w14:paraId="2EB745FA" w14:textId="7326C296" w:rsidR="00D1456C" w:rsidRPr="004A3B0F" w:rsidRDefault="00D1456C" w:rsidP="001E1ED7">
      <w:pPr>
        <w:rPr>
          <w:rFonts w:cstheme="minorHAnsi"/>
          <w:bCs/>
          <w:szCs w:val="24"/>
        </w:rPr>
      </w:pPr>
      <w:r w:rsidRPr="00605738">
        <w:rPr>
          <w:rFonts w:cstheme="minorHAnsi"/>
          <w:bCs/>
          <w:szCs w:val="24"/>
          <w:u w:val="single"/>
        </w:rPr>
        <w:t>Borger &amp; Vandringer</w:t>
      </w:r>
      <w:r w:rsidRPr="004A3B0F">
        <w:rPr>
          <w:rFonts w:cstheme="minorHAnsi"/>
          <w:bCs/>
          <w:szCs w:val="24"/>
        </w:rPr>
        <w:t xml:space="preserve"> driver med natur- og kulturveiledning i Melhus kommune. </w:t>
      </w:r>
      <w:r w:rsidR="00605738">
        <w:rPr>
          <w:rFonts w:cstheme="minorHAnsi"/>
          <w:bCs/>
          <w:szCs w:val="24"/>
        </w:rPr>
        <w:t>De</w:t>
      </w:r>
      <w:r w:rsidRPr="004A3B0F">
        <w:rPr>
          <w:rFonts w:cstheme="minorHAnsi"/>
          <w:bCs/>
          <w:szCs w:val="24"/>
        </w:rPr>
        <w:t xml:space="preserve"> støtter verneforslaget og er positiv til de flere kulturminnene som er inkludert i området. De</w:t>
      </w:r>
      <w:r w:rsidR="00676C8E">
        <w:rPr>
          <w:rFonts w:cstheme="minorHAnsi"/>
          <w:bCs/>
          <w:szCs w:val="24"/>
        </w:rPr>
        <w:t xml:space="preserve"> ser ikke at det</w:t>
      </w:r>
      <w:r w:rsidRPr="004A3B0F">
        <w:rPr>
          <w:rFonts w:cstheme="minorHAnsi"/>
          <w:bCs/>
          <w:szCs w:val="24"/>
        </w:rPr>
        <w:t xml:space="preserve"> er problematisk at området i nord er innenfor verneforslaget ettersom det er tatt med en unntaksbestemmelse om utkjøring av tømmer fra bakenforliggende områder.</w:t>
      </w:r>
    </w:p>
    <w:p w14:paraId="2DC1A8D1" w14:textId="77777777" w:rsidR="00D1456C" w:rsidRPr="004A3B0F" w:rsidRDefault="00D1456C" w:rsidP="001E1ED7">
      <w:pPr>
        <w:rPr>
          <w:rFonts w:cstheme="minorHAnsi"/>
          <w:bCs/>
          <w:szCs w:val="24"/>
        </w:rPr>
      </w:pPr>
      <w:r w:rsidRPr="00F46A19">
        <w:rPr>
          <w:rFonts w:cstheme="minorHAnsi"/>
          <w:bCs/>
          <w:szCs w:val="24"/>
          <w:u w:val="single"/>
        </w:rPr>
        <w:t>Norges vassdrags- og energidirektorat (NVE)</w:t>
      </w:r>
      <w:r w:rsidRPr="004A3B0F">
        <w:rPr>
          <w:rFonts w:cstheme="minorHAnsi"/>
          <w:bCs/>
          <w:szCs w:val="24"/>
        </w:rPr>
        <w:t xml:space="preserve"> ber Statsforvalteren inkludere standardbestemmelser for energi- og kraftanlegg i vernforskriften,. De ber også Tensio TS uttale seg om at Nedre Leberg grenser til nettlinje og deres behov for forskriftsbestemmelser i verneforslaget.</w:t>
      </w:r>
    </w:p>
    <w:p w14:paraId="2B4635DB" w14:textId="17D39033" w:rsidR="00DE71AA" w:rsidRPr="004A3B0F" w:rsidRDefault="00DE71AA" w:rsidP="00AA6CB7">
      <w:pPr>
        <w:rPr>
          <w:rFonts w:cstheme="minorHAnsi"/>
          <w:bCs/>
          <w:szCs w:val="24"/>
        </w:rPr>
      </w:pPr>
      <w:r w:rsidRPr="000F134D">
        <w:rPr>
          <w:rFonts w:cstheme="minorHAnsi"/>
          <w:bCs/>
          <w:szCs w:val="24"/>
          <w:u w:val="single"/>
        </w:rPr>
        <w:t>Direktoratet for mineralforvaltning med Bergmesteren for Svalbard (DMF)</w:t>
      </w:r>
      <w:r w:rsidRPr="004A3B0F">
        <w:rPr>
          <w:rFonts w:cstheme="minorHAnsi"/>
          <w:bCs/>
          <w:szCs w:val="24"/>
        </w:rPr>
        <w:t xml:space="preserve"> viser til sitt innspill til </w:t>
      </w:r>
      <w:proofErr w:type="spellStart"/>
      <w:r w:rsidRPr="004A3B0F">
        <w:rPr>
          <w:rFonts w:cstheme="minorHAnsi"/>
          <w:bCs/>
          <w:szCs w:val="24"/>
        </w:rPr>
        <w:t>oppstartsmeldinga</w:t>
      </w:r>
      <w:proofErr w:type="spellEnd"/>
      <w:r w:rsidRPr="004A3B0F">
        <w:rPr>
          <w:rFonts w:cstheme="minorHAnsi"/>
          <w:bCs/>
          <w:szCs w:val="24"/>
        </w:rPr>
        <w:t xml:space="preserve"> der de opplyser om hvilke mineralressurser som berøres. </w:t>
      </w:r>
      <w:proofErr w:type="spellStart"/>
      <w:r w:rsidRPr="00A50053">
        <w:rPr>
          <w:rFonts w:cstheme="minorHAnsi"/>
          <w:bCs/>
          <w:szCs w:val="24"/>
          <w:u w:val="single"/>
        </w:rPr>
        <w:t>Teako</w:t>
      </w:r>
      <w:proofErr w:type="spellEnd"/>
      <w:r w:rsidRPr="00A50053">
        <w:rPr>
          <w:rFonts w:cstheme="minorHAnsi"/>
          <w:bCs/>
          <w:szCs w:val="24"/>
          <w:u w:val="single"/>
        </w:rPr>
        <w:t xml:space="preserve"> Minerals</w:t>
      </w:r>
      <w:r>
        <w:rPr>
          <w:rFonts w:cstheme="minorHAnsi"/>
          <w:bCs/>
          <w:szCs w:val="24"/>
        </w:rPr>
        <w:t xml:space="preserve"> har undersøkelsesrett i området. </w:t>
      </w:r>
      <w:r w:rsidRPr="004A3B0F">
        <w:rPr>
          <w:rFonts w:cstheme="minorHAnsi"/>
          <w:bCs/>
          <w:szCs w:val="24"/>
        </w:rPr>
        <w:t xml:space="preserve">DMF er kritisk til at innspill som har kommet til </w:t>
      </w:r>
      <w:proofErr w:type="spellStart"/>
      <w:r w:rsidRPr="004A3B0F">
        <w:rPr>
          <w:rFonts w:cstheme="minorHAnsi"/>
          <w:bCs/>
          <w:szCs w:val="24"/>
        </w:rPr>
        <w:t>oppstartsmeldingen</w:t>
      </w:r>
      <w:proofErr w:type="spellEnd"/>
      <w:r w:rsidRPr="004A3B0F">
        <w:rPr>
          <w:rFonts w:cstheme="minorHAnsi"/>
          <w:bCs/>
          <w:szCs w:val="24"/>
        </w:rPr>
        <w:t xml:space="preserve"> ikke er hensyntatt i høringsdokumentet, og mener at høringsdokumentet gir et utilstrekkelig beslutningsgrunnlag i saken. De ber om at det legges frem vurderinger av vernets virkning på ressursene som berøres. </w:t>
      </w:r>
      <w:r w:rsidR="00452B20" w:rsidRPr="00AA6CB7">
        <w:rPr>
          <w:rFonts w:cstheme="minorHAnsi"/>
          <w:bCs/>
          <w:szCs w:val="24"/>
        </w:rPr>
        <w:t>Inntil det er gjort tilstrekkelige vurderinger av vernet basert på innkomne</w:t>
      </w:r>
      <w:r w:rsidR="00452B20">
        <w:rPr>
          <w:rFonts w:cstheme="minorHAnsi"/>
          <w:bCs/>
          <w:szCs w:val="24"/>
        </w:rPr>
        <w:t xml:space="preserve"> </w:t>
      </w:r>
      <w:r w:rsidR="00452B20" w:rsidRPr="00AA6CB7">
        <w:rPr>
          <w:rFonts w:cstheme="minorHAnsi"/>
          <w:bCs/>
          <w:szCs w:val="24"/>
        </w:rPr>
        <w:t>innspill vil DMF fraråde vern</w:t>
      </w:r>
      <w:r w:rsidR="00452B20">
        <w:rPr>
          <w:rFonts w:cstheme="minorHAnsi"/>
          <w:bCs/>
          <w:szCs w:val="24"/>
        </w:rPr>
        <w:t>.</w:t>
      </w:r>
    </w:p>
    <w:p w14:paraId="54616258" w14:textId="77777777" w:rsidR="00D1456C" w:rsidRPr="004A3B0F" w:rsidRDefault="00D1456C" w:rsidP="001E1ED7">
      <w:pPr>
        <w:rPr>
          <w:rFonts w:cstheme="minorHAnsi"/>
          <w:bCs/>
          <w:szCs w:val="24"/>
        </w:rPr>
      </w:pPr>
      <w:r w:rsidRPr="00F46A19">
        <w:rPr>
          <w:rFonts w:cstheme="minorHAnsi"/>
          <w:bCs/>
          <w:szCs w:val="24"/>
          <w:u w:val="single"/>
        </w:rPr>
        <w:t>Trøndelag fylkeskommune</w:t>
      </w:r>
      <w:r w:rsidRPr="004A3B0F">
        <w:rPr>
          <w:rFonts w:cstheme="minorHAnsi"/>
          <w:bCs/>
          <w:szCs w:val="24"/>
        </w:rPr>
        <w:t xml:space="preserve"> slutter seg til vernet ut ifra målsettingen om å redusere risikoen for tap av biologisk mangfold og at det ikke er store konflikter til verneforslaget. Videre peker de på at Trøndelag har omtrent 8 % vern av fylkets skogareal, og at det er viktig å ivareta bærekraftig produksjon. De ønsker at det i størst mulig grad må utarbeides forvaltningsplaner for områder som blir freda eller i tilstøtende områder. Fylkeskommunen påpeker at lokal forvaltning er viktig, og at kostnader dette medfører skal dekkes av staten.</w:t>
      </w:r>
    </w:p>
    <w:p w14:paraId="775452F2" w14:textId="77777777" w:rsidR="00D1456C" w:rsidRPr="004A3B0F" w:rsidRDefault="00D1456C" w:rsidP="001E1ED7">
      <w:pPr>
        <w:rPr>
          <w:rFonts w:cstheme="minorHAnsi"/>
          <w:bCs/>
          <w:szCs w:val="24"/>
        </w:rPr>
      </w:pPr>
      <w:r w:rsidRPr="00F46A19">
        <w:rPr>
          <w:rFonts w:cstheme="minorHAnsi"/>
          <w:bCs/>
          <w:szCs w:val="24"/>
          <w:u w:val="single"/>
        </w:rPr>
        <w:t>Tensio</w:t>
      </w:r>
      <w:r w:rsidRPr="004A3B0F">
        <w:rPr>
          <w:rFonts w:cstheme="minorHAnsi"/>
          <w:bCs/>
          <w:szCs w:val="24"/>
        </w:rPr>
        <w:t xml:space="preserve"> ser at verneforslaget ikke berører kraftledningen direkte, men at vernet vil omfatte vegetasjon innenfor det klausulerte ryddebeltet. De ber om at standardavsnittet for direkte hjemmel til drift og vedlikehold av kraftledningen tas med.</w:t>
      </w:r>
    </w:p>
    <w:p w14:paraId="28AF1966" w14:textId="77777777" w:rsidR="00D1456C" w:rsidRPr="004A3B0F" w:rsidRDefault="00D1456C" w:rsidP="001E1ED7">
      <w:pPr>
        <w:rPr>
          <w:rFonts w:cstheme="minorHAnsi"/>
          <w:bCs/>
          <w:szCs w:val="24"/>
        </w:rPr>
      </w:pPr>
      <w:r w:rsidRPr="00F46A19">
        <w:rPr>
          <w:rFonts w:cstheme="minorHAnsi"/>
          <w:bCs/>
          <w:szCs w:val="24"/>
          <w:u w:val="single"/>
        </w:rPr>
        <w:t>Naturvernforbundet</w:t>
      </w:r>
      <w:r w:rsidRPr="004A3B0F">
        <w:rPr>
          <w:rFonts w:cstheme="minorHAnsi"/>
          <w:bCs/>
          <w:szCs w:val="24"/>
        </w:rPr>
        <w:t xml:space="preserve"> er positive til arbeidet med frivillig vern av skog, men at det også er svært viktig at det også gjennomføres ordinære verneprosesser som ikke forutsetter samtykke fra grunneier av hensyn til å verne de mest verdifulle områdene. Videre har de meninger om spesifikke områder og skogtyper som bør prioriteres for vern og rapporter som er utarbeidet. </w:t>
      </w:r>
    </w:p>
    <w:p w14:paraId="591C96B9" w14:textId="567AD4C9" w:rsidR="001E1ED7" w:rsidRPr="004A3B0F" w:rsidRDefault="00D1456C" w:rsidP="00D1456C">
      <w:pPr>
        <w:rPr>
          <w:rFonts w:cstheme="minorHAnsi"/>
          <w:bCs/>
          <w:szCs w:val="24"/>
        </w:rPr>
      </w:pPr>
      <w:r w:rsidRPr="00F46A19">
        <w:rPr>
          <w:rFonts w:cstheme="minorHAnsi"/>
          <w:bCs/>
          <w:szCs w:val="24"/>
          <w:u w:val="single"/>
        </w:rPr>
        <w:t>Språkrådet</w:t>
      </w:r>
      <w:r w:rsidRPr="004A3B0F">
        <w:rPr>
          <w:rFonts w:cstheme="minorHAnsi"/>
          <w:bCs/>
          <w:szCs w:val="24"/>
        </w:rPr>
        <w:t xml:space="preserve"> har ingen merknader. Navnet passer på verneområdet, og Nedre Leberg er tilrådd skrivemåte for bruksnavnet i Sentralt stedsnavnregister.</w:t>
      </w:r>
      <w:r w:rsidR="001E1ED7" w:rsidRPr="004A3B0F">
        <w:rPr>
          <w:rFonts w:cstheme="minorHAnsi"/>
          <w:bCs/>
          <w:szCs w:val="24"/>
        </w:rPr>
        <w:fldChar w:fldCharType="begin"/>
      </w:r>
      <w:r w:rsidR="001E1ED7" w:rsidRPr="004A3B0F">
        <w:rPr>
          <w:rFonts w:cstheme="minorHAnsi"/>
          <w:bCs/>
          <w:szCs w:val="24"/>
        </w:rPr>
        <w:instrText xml:space="preserve"> MERGEFIELD "NordTrøndelag_Orienteringskrets" </w:instrText>
      </w:r>
      <w:r w:rsidR="001E1ED7" w:rsidRPr="004A3B0F">
        <w:rPr>
          <w:rFonts w:cstheme="minorHAnsi"/>
          <w:bCs/>
          <w:szCs w:val="24"/>
        </w:rPr>
        <w:fldChar w:fldCharType="end"/>
      </w:r>
      <w:r w:rsidR="001E1ED7" w:rsidRPr="004A3B0F">
        <w:rPr>
          <w:rFonts w:cstheme="minorHAnsi"/>
          <w:bCs/>
          <w:szCs w:val="24"/>
        </w:rPr>
        <w:fldChar w:fldCharType="begin"/>
      </w:r>
      <w:r w:rsidR="001E1ED7" w:rsidRPr="004A3B0F">
        <w:rPr>
          <w:rFonts w:cstheme="minorHAnsi"/>
          <w:bCs/>
          <w:szCs w:val="24"/>
        </w:rPr>
        <w:instrText xml:space="preserve"> MERGEFIELD "Reinbeitedistrikt" </w:instrText>
      </w:r>
      <w:r w:rsidR="001E1ED7" w:rsidRPr="004A3B0F">
        <w:rPr>
          <w:rFonts w:cstheme="minorHAnsi"/>
          <w:bCs/>
          <w:szCs w:val="24"/>
        </w:rPr>
        <w:fldChar w:fldCharType="end"/>
      </w:r>
    </w:p>
    <w:p w14:paraId="59FF224C" w14:textId="303E7BAA" w:rsidR="00B92148" w:rsidRDefault="001E1ED7" w:rsidP="001E1ED7">
      <w:pPr>
        <w:rPr>
          <w:rFonts w:cstheme="minorHAnsi"/>
          <w:bCs/>
          <w:szCs w:val="24"/>
        </w:rPr>
      </w:pPr>
      <w:r w:rsidRPr="004A3B0F">
        <w:rPr>
          <w:rFonts w:cstheme="minorHAnsi"/>
          <w:b/>
          <w:szCs w:val="24"/>
        </w:rPr>
        <w:t>Statsforvalterens kommentarer</w:t>
      </w:r>
      <w:r w:rsidR="00F46A19">
        <w:rPr>
          <w:rFonts w:cstheme="minorHAnsi"/>
          <w:b/>
          <w:szCs w:val="24"/>
        </w:rPr>
        <w:br/>
      </w:r>
      <w:r w:rsidR="00B92148">
        <w:rPr>
          <w:rFonts w:cstheme="minorHAnsi"/>
          <w:bCs/>
          <w:szCs w:val="24"/>
        </w:rPr>
        <w:t xml:space="preserve">Statsforvalteren tar innspillene fra </w:t>
      </w:r>
      <w:r w:rsidR="00B92148" w:rsidRPr="00B92148">
        <w:rPr>
          <w:rFonts w:cstheme="minorHAnsi"/>
          <w:bCs/>
          <w:szCs w:val="24"/>
          <w:u w:val="single"/>
        </w:rPr>
        <w:t>Borgen &amp; Vandringer</w:t>
      </w:r>
      <w:r w:rsidR="00B92148">
        <w:rPr>
          <w:rFonts w:cstheme="minorHAnsi"/>
          <w:bCs/>
          <w:szCs w:val="24"/>
        </w:rPr>
        <w:t xml:space="preserve">, </w:t>
      </w:r>
      <w:r w:rsidR="00B92148" w:rsidRPr="00B92148">
        <w:rPr>
          <w:rFonts w:cstheme="minorHAnsi"/>
          <w:bCs/>
          <w:szCs w:val="24"/>
          <w:u w:val="single"/>
        </w:rPr>
        <w:t>Trøndelag fylkeskommune</w:t>
      </w:r>
      <w:r w:rsidR="00B92148">
        <w:rPr>
          <w:rFonts w:cstheme="minorHAnsi"/>
          <w:bCs/>
          <w:szCs w:val="24"/>
        </w:rPr>
        <w:t xml:space="preserve">, </w:t>
      </w:r>
      <w:r w:rsidR="00B92148" w:rsidRPr="00B92148">
        <w:rPr>
          <w:rFonts w:cstheme="minorHAnsi"/>
          <w:bCs/>
          <w:szCs w:val="24"/>
          <w:u w:val="single"/>
        </w:rPr>
        <w:t>Naturvernforbundet</w:t>
      </w:r>
      <w:r w:rsidR="00B92148">
        <w:rPr>
          <w:rFonts w:cstheme="minorHAnsi"/>
          <w:bCs/>
          <w:szCs w:val="24"/>
        </w:rPr>
        <w:t xml:space="preserve"> og </w:t>
      </w:r>
      <w:r w:rsidR="00B92148" w:rsidRPr="00B92148">
        <w:rPr>
          <w:rFonts w:cstheme="minorHAnsi"/>
          <w:bCs/>
          <w:szCs w:val="24"/>
          <w:u w:val="single"/>
        </w:rPr>
        <w:t>Språkrådet</w:t>
      </w:r>
      <w:r w:rsidR="00B92148">
        <w:rPr>
          <w:rFonts w:cstheme="minorHAnsi"/>
          <w:bCs/>
          <w:szCs w:val="24"/>
        </w:rPr>
        <w:t xml:space="preserve"> til orientering.</w:t>
      </w:r>
    </w:p>
    <w:p w14:paraId="7F00DAA9" w14:textId="23C68C0F" w:rsidR="001E1ED7"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"Generelt" </w:instrText>
      </w:r>
      <w:r w:rsidRPr="004A3B0F">
        <w:rPr>
          <w:rFonts w:cstheme="minorHAnsi"/>
          <w:bCs/>
          <w:szCs w:val="24"/>
        </w:rPr>
        <w:fldChar w:fldCharType="separate"/>
      </w:r>
      <w:r w:rsidRPr="004A3B0F">
        <w:rPr>
          <w:rFonts w:cstheme="minorHAnsi"/>
          <w:bCs/>
          <w:noProof/>
          <w:szCs w:val="24"/>
        </w:rPr>
        <w:t xml:space="preserve">I henhold til </w:t>
      </w:r>
      <w:r w:rsidRPr="00EB2D20">
        <w:rPr>
          <w:rFonts w:cstheme="minorHAnsi"/>
          <w:bCs/>
          <w:noProof/>
          <w:szCs w:val="24"/>
          <w:u w:val="single"/>
        </w:rPr>
        <w:t>Melhus kommunes</w:t>
      </w:r>
      <w:r w:rsidRPr="004A3B0F">
        <w:rPr>
          <w:rFonts w:cstheme="minorHAnsi"/>
          <w:bCs/>
          <w:noProof/>
          <w:szCs w:val="24"/>
        </w:rPr>
        <w:t xml:space="preserve"> innspill om drift av bakenforliggende skog er det tatt med unntaksbestemmelse for bruk av motorkjøretøy på eksisterende traktorvei ved jordbruk eller skogbruk i bakenforliggende områder. </w:t>
      </w:r>
      <w:r w:rsidRPr="004A3B0F">
        <w:rPr>
          <w:rFonts w:cstheme="minorHAnsi"/>
          <w:bCs/>
          <w:szCs w:val="24"/>
        </w:rPr>
        <w:fldChar w:fldCharType="end"/>
      </w:r>
      <w:r w:rsidR="00460BAF">
        <w:rPr>
          <w:rFonts w:cstheme="minorHAnsi"/>
          <w:bCs/>
          <w:szCs w:val="24"/>
        </w:rPr>
        <w:t>Statsforvalteren foreslås som forvaltningsmyndighet.</w:t>
      </w:r>
    </w:p>
    <w:p w14:paraId="0229F606" w14:textId="47135CC9" w:rsidR="00452B20" w:rsidRDefault="00452B20" w:rsidP="00452B20">
      <w:pPr>
        <w:rPr>
          <w:lang w:eastAsia="nb-NO"/>
        </w:rPr>
      </w:pPr>
      <w:r w:rsidRPr="00536CF2">
        <w:rPr>
          <w:rFonts w:cstheme="minorHAnsi"/>
          <w:bCs/>
          <w:szCs w:val="24"/>
        </w:rPr>
        <w:lastRenderedPageBreak/>
        <w:t xml:space="preserve">Jf. innspillet fra </w:t>
      </w:r>
      <w:r w:rsidRPr="000F134D">
        <w:rPr>
          <w:rFonts w:cstheme="minorHAnsi"/>
          <w:bCs/>
          <w:szCs w:val="24"/>
          <w:u w:val="single"/>
        </w:rPr>
        <w:t>Direktoratet for mineralforvaltning med Bergmesteren for Svalbard (DMF)</w:t>
      </w:r>
      <w:r>
        <w:rPr>
          <w:rFonts w:cstheme="minorHAnsi"/>
          <w:bCs/>
          <w:szCs w:val="24"/>
        </w:rPr>
        <w:t xml:space="preserve"> </w:t>
      </w:r>
      <w:r w:rsidRPr="00A86705">
        <w:rPr>
          <w:lang w:eastAsia="nb-NO"/>
        </w:rPr>
        <w:t>vil områdevern innebære forbud mot fysiske inngrep på overflaten/i terrenget. Dette inkluderer bl.a. prøveboring, dagbrudd og grusuttak. Det begrenser ikke tilgang på berg- og mineralressursene så fremt det ikke gir inngrep i markoverflaten.</w:t>
      </w:r>
      <w:r>
        <w:rPr>
          <w:lang w:eastAsia="nb-NO"/>
        </w:rPr>
        <w:t xml:space="preserve"> Naturmangfoldloven åpner for at det kan </w:t>
      </w:r>
      <w:proofErr w:type="spellStart"/>
      <w:r>
        <w:rPr>
          <w:lang w:eastAsia="nb-NO"/>
        </w:rPr>
        <w:t>prøvebores</w:t>
      </w:r>
      <w:proofErr w:type="spellEnd"/>
      <w:r>
        <w:rPr>
          <w:lang w:eastAsia="nb-NO"/>
        </w:rPr>
        <w:t xml:space="preserve"> så fremt det ikke truer verneformålet. Tross </w:t>
      </w:r>
      <w:proofErr w:type="spellStart"/>
      <w:r w:rsidRPr="00A50053">
        <w:rPr>
          <w:u w:val="single"/>
          <w:lang w:eastAsia="nb-NO"/>
        </w:rPr>
        <w:t>Teako</w:t>
      </w:r>
      <w:proofErr w:type="spellEnd"/>
      <w:r w:rsidRPr="00A50053">
        <w:rPr>
          <w:u w:val="single"/>
          <w:lang w:eastAsia="nb-NO"/>
        </w:rPr>
        <w:t xml:space="preserve"> Minerals’</w:t>
      </w:r>
      <w:r>
        <w:rPr>
          <w:lang w:eastAsia="nb-NO"/>
        </w:rPr>
        <w:t xml:space="preserve"> ønske velger Statsforvalteren å tilrå område for å få en nasjonal avklaring rundt mineralutvinning i skogvernområder. Mer om dette i kapittel </w:t>
      </w:r>
      <w:r>
        <w:rPr>
          <w:lang w:eastAsia="nb-NO"/>
        </w:rPr>
        <w:fldChar w:fldCharType="begin"/>
      </w:r>
      <w:r>
        <w:rPr>
          <w:lang w:eastAsia="nb-NO"/>
        </w:rPr>
        <w:instrText xml:space="preserve"> REF _Ref173304276 \r \h </w:instrText>
      </w:r>
      <w:r>
        <w:rPr>
          <w:lang w:eastAsia="nb-NO"/>
        </w:rPr>
      </w:r>
      <w:r>
        <w:rPr>
          <w:lang w:eastAsia="nb-NO"/>
        </w:rPr>
        <w:fldChar w:fldCharType="separate"/>
      </w:r>
      <w:r w:rsidR="00D81D60">
        <w:rPr>
          <w:lang w:eastAsia="nb-NO"/>
        </w:rPr>
        <w:t>6.2</w:t>
      </w:r>
      <w:r>
        <w:rPr>
          <w:lang w:eastAsia="nb-NO"/>
        </w:rPr>
        <w:fldChar w:fldCharType="end"/>
      </w:r>
      <w:r>
        <w:rPr>
          <w:lang w:eastAsia="nb-NO"/>
        </w:rPr>
        <w:t>.</w:t>
      </w:r>
    </w:p>
    <w:p w14:paraId="4F816A52" w14:textId="0B9751EE" w:rsidR="00A50053" w:rsidRPr="001151C0" w:rsidRDefault="00A50053" w:rsidP="00452B20">
      <w:pPr>
        <w:rPr>
          <w:rFonts w:cstheme="minorHAnsi"/>
          <w:bCs/>
          <w:szCs w:val="24"/>
        </w:rPr>
      </w:pPr>
      <w:r>
        <w:rPr>
          <w:lang w:eastAsia="nb-NO"/>
        </w:rPr>
        <w:t xml:space="preserve">Innspillene fra </w:t>
      </w:r>
      <w:r w:rsidRPr="00A50053">
        <w:rPr>
          <w:u w:val="single"/>
          <w:lang w:eastAsia="nb-NO"/>
        </w:rPr>
        <w:t>NVE</w:t>
      </w:r>
      <w:r>
        <w:rPr>
          <w:lang w:eastAsia="nb-NO"/>
        </w:rPr>
        <w:t xml:space="preserve"> og </w:t>
      </w:r>
      <w:proofErr w:type="spellStart"/>
      <w:r w:rsidRPr="00A50053">
        <w:rPr>
          <w:u w:val="single"/>
          <w:lang w:eastAsia="nb-NO"/>
        </w:rPr>
        <w:t>Tensio</w:t>
      </w:r>
      <w:proofErr w:type="spellEnd"/>
      <w:r>
        <w:rPr>
          <w:lang w:eastAsia="nb-NO"/>
        </w:rPr>
        <w:t xml:space="preserve"> er tatt til følge, og standardbestemmelser for kraftlinjer er tatt med.</w:t>
      </w:r>
    </w:p>
    <w:p w14:paraId="25EB1CBF" w14:textId="2428CE76" w:rsidR="001E1ED7" w:rsidRPr="004A3B0F" w:rsidRDefault="001E1ED7" w:rsidP="001E1ED7">
      <w:pPr>
        <w:rPr>
          <w:rFonts w:cstheme="minorHAnsi"/>
          <w:bCs/>
          <w:i/>
          <w:iCs/>
          <w:szCs w:val="24"/>
        </w:rPr>
      </w:pPr>
      <w:r w:rsidRPr="004A3B0F">
        <w:rPr>
          <w:rFonts w:cstheme="minorHAnsi"/>
          <w:bCs/>
          <w:i/>
          <w:iCs/>
          <w:szCs w:val="24"/>
        </w:rPr>
        <w:t>Navn</w:t>
      </w:r>
      <w:r w:rsidR="00F46A19">
        <w:rPr>
          <w:rFonts w:cstheme="minorHAnsi"/>
          <w:bCs/>
          <w:i/>
          <w:iCs/>
          <w:szCs w:val="24"/>
        </w:rPr>
        <w:br/>
      </w:r>
      <w:r w:rsidRPr="004A3B0F">
        <w:rPr>
          <w:rFonts w:cstheme="minorHAnsi"/>
          <w:bCs/>
          <w:i/>
          <w:iCs/>
          <w:szCs w:val="24"/>
        </w:rPr>
        <w:fldChar w:fldCharType="begin"/>
      </w:r>
      <w:r w:rsidRPr="004A3B0F">
        <w:rPr>
          <w:rFonts w:cstheme="minorHAnsi"/>
          <w:bCs/>
          <w:i/>
          <w:iCs/>
          <w:szCs w:val="24"/>
        </w:rPr>
        <w:instrText xml:space="preserve"> MERGEFIELD "Navn" </w:instrText>
      </w:r>
      <w:r w:rsidRPr="004A3B0F">
        <w:rPr>
          <w:rFonts w:cstheme="minorHAnsi"/>
          <w:bCs/>
          <w:i/>
          <w:iCs/>
          <w:szCs w:val="24"/>
        </w:rPr>
        <w:fldChar w:fldCharType="separate"/>
      </w:r>
      <w:r w:rsidRPr="004A3B0F">
        <w:rPr>
          <w:rFonts w:cstheme="minorHAnsi"/>
          <w:bCs/>
          <w:i/>
          <w:iCs/>
          <w:noProof/>
          <w:szCs w:val="24"/>
        </w:rPr>
        <w:t>Statsforvalteren tilrår navnet Nedre Leberg som i høringsforslaget.</w:t>
      </w:r>
      <w:r w:rsidRPr="004A3B0F">
        <w:rPr>
          <w:rFonts w:cstheme="minorHAnsi"/>
          <w:bCs/>
          <w:i/>
          <w:iCs/>
          <w:szCs w:val="24"/>
        </w:rPr>
        <w:fldChar w:fldCharType="end"/>
      </w:r>
    </w:p>
    <w:p w14:paraId="5B67B603" w14:textId="0519ADA8" w:rsidR="001E1ED7" w:rsidRPr="004A3B0F" w:rsidRDefault="001E1ED7" w:rsidP="001E1ED7">
      <w:pPr>
        <w:rPr>
          <w:rFonts w:cstheme="minorHAnsi"/>
          <w:bCs/>
          <w:i/>
          <w:iCs/>
          <w:szCs w:val="24"/>
        </w:rPr>
      </w:pPr>
      <w:r w:rsidRPr="004A3B0F">
        <w:rPr>
          <w:rFonts w:cstheme="minorHAnsi"/>
          <w:bCs/>
          <w:i/>
          <w:iCs/>
          <w:szCs w:val="24"/>
        </w:rPr>
        <w:t>Avgrensing</w:t>
      </w:r>
      <w:r w:rsidR="00F46A19">
        <w:rPr>
          <w:rFonts w:cstheme="minorHAnsi"/>
          <w:bCs/>
          <w:i/>
          <w:iCs/>
          <w:szCs w:val="24"/>
        </w:rPr>
        <w:br/>
      </w:r>
      <w:r w:rsidRPr="004A3B0F">
        <w:rPr>
          <w:rFonts w:cstheme="minorHAnsi"/>
          <w:bCs/>
          <w:i/>
          <w:iCs/>
          <w:szCs w:val="24"/>
        </w:rPr>
        <w:fldChar w:fldCharType="begin"/>
      </w:r>
      <w:r w:rsidRPr="004A3B0F">
        <w:rPr>
          <w:rFonts w:cstheme="minorHAnsi"/>
          <w:bCs/>
          <w:i/>
          <w:iCs/>
          <w:szCs w:val="24"/>
        </w:rPr>
        <w:instrText xml:space="preserve"> MERGEFIELD Avgrensning </w:instrText>
      </w:r>
      <w:r w:rsidRPr="004A3B0F">
        <w:rPr>
          <w:rFonts w:cstheme="minorHAnsi"/>
          <w:bCs/>
          <w:i/>
          <w:iCs/>
          <w:szCs w:val="24"/>
        </w:rPr>
        <w:fldChar w:fldCharType="separate"/>
      </w:r>
      <w:r w:rsidRPr="004A3B0F">
        <w:rPr>
          <w:rFonts w:cstheme="minorHAnsi"/>
          <w:bCs/>
          <w:i/>
          <w:iCs/>
          <w:noProof/>
          <w:szCs w:val="24"/>
        </w:rPr>
        <w:t>Statsforvalteren tilrår avgrensingen som i høringsforslaget.</w:t>
      </w:r>
      <w:r w:rsidRPr="004A3B0F">
        <w:rPr>
          <w:rFonts w:cstheme="minorHAnsi"/>
          <w:bCs/>
          <w:i/>
          <w:iCs/>
          <w:szCs w:val="24"/>
        </w:rPr>
        <w:fldChar w:fldCharType="end"/>
      </w:r>
    </w:p>
    <w:p w14:paraId="0AB6C001" w14:textId="154A0E1F" w:rsidR="001E1ED7" w:rsidRPr="00EB2D20" w:rsidRDefault="001E1ED7" w:rsidP="001E1ED7">
      <w:pPr>
        <w:rPr>
          <w:rFonts w:ascii="Calibri" w:eastAsia="Times New Roman" w:hAnsi="Calibri" w:cs="Calibri"/>
          <w:lang w:eastAsia="nb-NO"/>
        </w:rPr>
      </w:pPr>
      <w:r w:rsidRPr="004A3B0F">
        <w:rPr>
          <w:rFonts w:cstheme="minorHAnsi"/>
          <w:bCs/>
          <w:i/>
          <w:iCs/>
          <w:szCs w:val="24"/>
        </w:rPr>
        <w:t>Verneforskrift</w:t>
      </w:r>
      <w:r w:rsidR="00F46A19">
        <w:rPr>
          <w:rFonts w:cstheme="minorHAnsi"/>
          <w:bCs/>
          <w:i/>
          <w:iCs/>
          <w:szCs w:val="24"/>
        </w:rPr>
        <w:br/>
      </w:r>
      <w:r w:rsidRPr="004A3B0F">
        <w:rPr>
          <w:rFonts w:cstheme="minorHAnsi"/>
          <w:bCs/>
          <w:szCs w:val="24"/>
        </w:rPr>
        <w:fldChar w:fldCharType="begin"/>
      </w:r>
      <w:r w:rsidRPr="004A3B0F">
        <w:rPr>
          <w:rFonts w:cstheme="minorHAnsi"/>
          <w:bCs/>
          <w:szCs w:val="24"/>
        </w:rPr>
        <w:instrText xml:space="preserve"> MERGEFIELD Avgrensning </w:instrText>
      </w:r>
      <w:r w:rsidRPr="004A3B0F">
        <w:rPr>
          <w:rFonts w:cstheme="minorHAnsi"/>
          <w:bCs/>
          <w:szCs w:val="24"/>
        </w:rPr>
        <w:fldChar w:fldCharType="separate"/>
      </w:r>
      <w:r w:rsidRPr="004A3B0F">
        <w:rPr>
          <w:rFonts w:cstheme="minorHAnsi"/>
          <w:bCs/>
          <w:noProof/>
          <w:szCs w:val="24"/>
        </w:rPr>
        <w:t xml:space="preserve">Statsforvalteren tilrår </w:t>
      </w:r>
      <w:r w:rsidR="008205D5">
        <w:rPr>
          <w:rFonts w:cstheme="minorHAnsi"/>
          <w:bCs/>
          <w:noProof/>
          <w:szCs w:val="24"/>
        </w:rPr>
        <w:t xml:space="preserve">forskriften med justeringer fra høringsforslaget. </w:t>
      </w:r>
      <w:r w:rsidRPr="004A3B0F">
        <w:rPr>
          <w:rFonts w:cstheme="minorHAnsi"/>
          <w:bCs/>
          <w:szCs w:val="24"/>
        </w:rPr>
        <w:fldChar w:fldCharType="end"/>
      </w:r>
      <w:r w:rsidR="00ED5355">
        <w:rPr>
          <w:rFonts w:cstheme="minorHAnsi"/>
          <w:bCs/>
          <w:szCs w:val="24"/>
        </w:rPr>
        <w:t>Det foreslås å</w:t>
      </w:r>
      <w:r w:rsidR="00ED5355" w:rsidRPr="00ED5355">
        <w:rPr>
          <w:rFonts w:cstheme="minorHAnsi"/>
          <w:bCs/>
          <w:szCs w:val="24"/>
        </w:rPr>
        <w:t xml:space="preserve"> ta med standardbestemmelser for drift og vedlikehold av kraftlinjer slik </w:t>
      </w:r>
      <w:proofErr w:type="spellStart"/>
      <w:r w:rsidR="00ED5355" w:rsidRPr="00ED5355">
        <w:rPr>
          <w:rFonts w:cstheme="minorHAnsi"/>
          <w:bCs/>
          <w:szCs w:val="24"/>
        </w:rPr>
        <w:t>Tensio</w:t>
      </w:r>
      <w:proofErr w:type="spellEnd"/>
      <w:r w:rsidR="00ED5355" w:rsidRPr="00ED5355">
        <w:rPr>
          <w:rFonts w:cstheme="minorHAnsi"/>
          <w:bCs/>
          <w:szCs w:val="24"/>
        </w:rPr>
        <w:t xml:space="preserve"> ønsker. </w:t>
      </w:r>
      <w:r w:rsidR="00EB2D20">
        <w:rPr>
          <w:rFonts w:ascii="Calibri" w:eastAsia="Times New Roman" w:hAnsi="Calibri" w:cs="Calibri"/>
          <w:lang w:eastAsia="nb-NO"/>
        </w:rPr>
        <w:t xml:space="preserve">Etter en ny vurdering justeres </w:t>
      </w:r>
      <w:r w:rsidR="00EB2D20" w:rsidRPr="00EB2D20">
        <w:rPr>
          <w:rFonts w:ascii="Calibri" w:eastAsia="Times New Roman" w:hAnsi="Calibri" w:cs="Calibri"/>
          <w:lang w:eastAsia="nb-NO"/>
        </w:rPr>
        <w:t>§ 5 b om sykling, ridning og bruk av hest til at det tillates på eksisterende stier og veier. Ellers tilrår Statsforvalteren forskriften som i høringsforslaget.</w:t>
      </w:r>
    </w:p>
    <w:p w14:paraId="6C0E417E" w14:textId="63711E24" w:rsidR="001E1ED7" w:rsidRPr="004A3B0F" w:rsidRDefault="001E1ED7" w:rsidP="001E1ED7">
      <w:r w:rsidRPr="004A3B0F">
        <w:rPr>
          <w:rFonts w:cstheme="minorHAnsi"/>
          <w:b/>
          <w:szCs w:val="24"/>
        </w:rPr>
        <w:t>Statsforvalterens tilråding</w:t>
      </w:r>
      <w:r w:rsidR="00F46A19">
        <w:rPr>
          <w:rFonts w:cstheme="minorHAnsi"/>
          <w:b/>
          <w:szCs w:val="24"/>
        </w:rPr>
        <w:br/>
      </w:r>
      <w:r w:rsidRPr="004A3B0F">
        <w:fldChar w:fldCharType="begin"/>
      </w:r>
      <w:r w:rsidRPr="004A3B0F">
        <w:instrText xml:space="preserve"> MERGEFIELD "Statsforvalterens_tilrådning" </w:instrText>
      </w:r>
      <w:r w:rsidRPr="004A3B0F">
        <w:fldChar w:fldCharType="separate"/>
      </w:r>
      <w:r w:rsidRPr="004A3B0F">
        <w:rPr>
          <w:noProof/>
        </w:rPr>
        <w:t>Statsforvalteren tilrår at området blir vernet som naturreservat med endringer i verneforskrift som beskrevet.</w:t>
      </w:r>
      <w:r w:rsidRPr="004A3B0F">
        <w:fldChar w:fldCharType="end"/>
      </w:r>
    </w:p>
    <w:p w14:paraId="0FECBDE6" w14:textId="0837ABBF" w:rsidR="007F1137" w:rsidRPr="00BA2B0B" w:rsidRDefault="007F1137" w:rsidP="007F1137">
      <w:r w:rsidRPr="00BA2B0B">
        <w:rPr>
          <w:b/>
          <w:bCs/>
        </w:rPr>
        <w:t>Vedlegg</w:t>
      </w:r>
      <w:r w:rsidRPr="00BA2B0B">
        <w:br/>
        <w:t xml:space="preserve">Vedlegg 1. Forslag til vernekart for </w:t>
      </w:r>
      <w:r w:rsidR="001B1A9B" w:rsidRPr="00BA2B0B">
        <w:t xml:space="preserve">Nedre </w:t>
      </w:r>
      <w:proofErr w:type="spellStart"/>
      <w:r w:rsidR="001B1A9B" w:rsidRPr="00BA2B0B">
        <w:t>Leberg</w:t>
      </w:r>
      <w:proofErr w:type="spellEnd"/>
      <w:r w:rsidR="001B1A9B" w:rsidRPr="00BA2B0B">
        <w:t xml:space="preserve"> i Melhus kommune</w:t>
      </w:r>
    </w:p>
    <w:p w14:paraId="083DDA8E" w14:textId="43F13EDA" w:rsidR="007F1137" w:rsidRPr="00BA2B0B" w:rsidRDefault="007F1137" w:rsidP="007F1137">
      <w:r w:rsidRPr="00BA2B0B">
        <w:t>Vedlegg 2. Verneforskrift</w:t>
      </w:r>
      <w:r w:rsidR="004618FB">
        <w:t xml:space="preserve"> </w:t>
      </w:r>
      <w:r w:rsidR="004618FB" w:rsidRPr="00BA2B0B">
        <w:t xml:space="preserve">for Nedre </w:t>
      </w:r>
      <w:proofErr w:type="spellStart"/>
      <w:r w:rsidR="004618FB" w:rsidRPr="00BA2B0B">
        <w:t>Leberg</w:t>
      </w:r>
      <w:proofErr w:type="spellEnd"/>
      <w:r w:rsidR="004618FB" w:rsidRPr="00BA2B0B">
        <w:t xml:space="preserve"> i Melhus kommune</w:t>
      </w:r>
    </w:p>
    <w:p w14:paraId="47CFEBA5" w14:textId="0911C8BE" w:rsidR="007F1137" w:rsidRPr="00BA2B0B" w:rsidRDefault="007F1137" w:rsidP="007F1137">
      <w:r w:rsidRPr="00BA2B0B">
        <w:t xml:space="preserve">Vedlegg </w:t>
      </w:r>
      <w:r w:rsidR="001B1A9B" w:rsidRPr="00BA2B0B">
        <w:t>3</w:t>
      </w:r>
      <w:r w:rsidRPr="00BA2B0B">
        <w:t>. Avveiing skogbruk/skogvern.</w:t>
      </w:r>
    </w:p>
    <w:p w14:paraId="00231E0D" w14:textId="0DFE7B62" w:rsidR="00CB5924" w:rsidRDefault="007F1137" w:rsidP="0026189A">
      <w:r w:rsidRPr="00BA2B0B">
        <w:t xml:space="preserve">Vedlegg </w:t>
      </w:r>
      <w:r w:rsidR="001B1A9B" w:rsidRPr="00BA2B0B">
        <w:t>4</w:t>
      </w:r>
      <w:r w:rsidRPr="00BA2B0B">
        <w:t>. Høringsuttalelser samlet.</w:t>
      </w:r>
    </w:p>
    <w:p w14:paraId="42DD63E0" w14:textId="77777777" w:rsidR="00BA2B0B" w:rsidRPr="004A3B0F" w:rsidRDefault="00BA2B0B" w:rsidP="0026189A"/>
    <w:p w14:paraId="29DFBD15" w14:textId="77777777" w:rsidR="00694775" w:rsidRPr="004A3B0F" w:rsidRDefault="00694775" w:rsidP="0031792B">
      <w:pPr>
        <w:pStyle w:val="Overskrift2"/>
      </w:pPr>
      <w:bookmarkStart w:id="59" w:name="_Toc173497446"/>
      <w:r w:rsidRPr="004A3B0F">
        <w:t>Resdalen i Orkland kommune, Trøndelag fylke – utvidelse</w:t>
      </w:r>
      <w:bookmarkEnd w:id="59"/>
    </w:p>
    <w:tbl>
      <w:tblPr>
        <w:tblStyle w:val="Tabellrutenett"/>
        <w:tblW w:w="0" w:type="auto"/>
        <w:tblLook w:val="04A0" w:firstRow="1" w:lastRow="0" w:firstColumn="1" w:lastColumn="0" w:noHBand="0" w:noVBand="1"/>
      </w:tblPr>
      <w:tblGrid>
        <w:gridCol w:w="2819"/>
        <w:gridCol w:w="6197"/>
      </w:tblGrid>
      <w:tr w:rsidR="001E1ED7" w:rsidRPr="004A3B0F" w14:paraId="51BD7463" w14:textId="77777777">
        <w:tc>
          <w:tcPr>
            <w:tcW w:w="2830" w:type="dxa"/>
          </w:tcPr>
          <w:p w14:paraId="5E32D5B5" w14:textId="79A6EB88" w:rsidR="001E1ED7" w:rsidRPr="004A3B0F" w:rsidRDefault="001E1ED7">
            <w:pPr>
              <w:rPr>
                <w:rFonts w:cstheme="minorHAnsi"/>
                <w:lang w:eastAsia="nb-NO"/>
              </w:rPr>
            </w:pPr>
            <w:r w:rsidRPr="004A3B0F">
              <w:rPr>
                <w:rFonts w:cstheme="minorHAnsi"/>
                <w:lang w:eastAsia="nb-NO"/>
              </w:rPr>
              <w:t>Totalareal</w:t>
            </w:r>
          </w:p>
        </w:tc>
        <w:tc>
          <w:tcPr>
            <w:tcW w:w="6232" w:type="dxa"/>
          </w:tcPr>
          <w:p w14:paraId="5F3D67A1" w14:textId="7AEE7BF6"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"Areal" </w:instrText>
            </w:r>
            <w:r w:rsidRPr="004A3B0F">
              <w:rPr>
                <w:rFonts w:cstheme="minorHAnsi"/>
                <w:lang w:eastAsia="nb-NO"/>
              </w:rPr>
              <w:fldChar w:fldCharType="separate"/>
            </w:r>
            <w:r w:rsidRPr="004A3B0F">
              <w:rPr>
                <w:rFonts w:cstheme="minorHAnsi"/>
                <w:noProof/>
                <w:lang w:eastAsia="nb-NO"/>
              </w:rPr>
              <w:t>609</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r w:rsidRPr="004A3B0F">
              <w:rPr>
                <w:rFonts w:cstheme="minorHAnsi"/>
                <w:lang w:eastAsia="nb-NO"/>
              </w:rPr>
              <w:t xml:space="preserve"> </w:t>
            </w:r>
            <w:r w:rsidRPr="004A3B0F">
              <w:rPr>
                <w:rFonts w:cstheme="minorHAnsi"/>
                <w:lang w:eastAsia="nb-NO"/>
              </w:rPr>
              <w:fldChar w:fldCharType="begin"/>
            </w:r>
            <w:r w:rsidRPr="004A3B0F">
              <w:rPr>
                <w:rFonts w:cstheme="minorHAnsi"/>
                <w:lang w:eastAsia="nb-NO"/>
              </w:rPr>
              <w:instrText xml:space="preserve"> MERGEFIELD "TotalarealEtvUtv" </w:instrText>
            </w:r>
            <w:r w:rsidRPr="004A3B0F">
              <w:rPr>
                <w:rFonts w:cstheme="minorHAnsi"/>
                <w:lang w:eastAsia="nb-NO"/>
              </w:rPr>
              <w:fldChar w:fldCharType="separate"/>
            </w:r>
            <w:r w:rsidRPr="004A3B0F">
              <w:rPr>
                <w:rFonts w:cstheme="minorHAnsi"/>
                <w:noProof/>
                <w:lang w:eastAsia="nb-NO"/>
              </w:rPr>
              <w:t xml:space="preserve">nytt areal, til sammen 1 341 </w:t>
            </w:r>
            <w:r w:rsidR="001335B2" w:rsidRPr="004A3B0F">
              <w:rPr>
                <w:rFonts w:cstheme="minorHAnsi"/>
                <w:noProof/>
                <w:lang w:eastAsia="nb-NO"/>
              </w:rPr>
              <w:t>dekar</w:t>
            </w:r>
            <w:r w:rsidRPr="004A3B0F">
              <w:rPr>
                <w:rFonts w:cstheme="minorHAnsi"/>
                <w:lang w:eastAsia="nb-NO"/>
              </w:rPr>
              <w:fldChar w:fldCharType="end"/>
            </w:r>
          </w:p>
        </w:tc>
      </w:tr>
      <w:tr w:rsidR="001E1ED7" w:rsidRPr="004A3B0F" w14:paraId="7130CF25" w14:textId="77777777">
        <w:tc>
          <w:tcPr>
            <w:tcW w:w="2830" w:type="dxa"/>
          </w:tcPr>
          <w:p w14:paraId="6C26DF31" w14:textId="13A6BE37" w:rsidR="001E1ED7" w:rsidRPr="004A3B0F" w:rsidRDefault="001E1ED7">
            <w:pPr>
              <w:rPr>
                <w:rFonts w:cstheme="minorHAnsi"/>
                <w:lang w:eastAsia="nb-NO"/>
              </w:rPr>
            </w:pPr>
            <w:r w:rsidRPr="004A3B0F">
              <w:rPr>
                <w:rFonts w:cstheme="minorHAnsi"/>
                <w:lang w:eastAsia="nb-NO"/>
              </w:rPr>
              <w:t>Skogareal totalt</w:t>
            </w:r>
          </w:p>
        </w:tc>
        <w:tc>
          <w:tcPr>
            <w:tcW w:w="6232" w:type="dxa"/>
          </w:tcPr>
          <w:p w14:paraId="2A4D43DA" w14:textId="3CCE1DCA"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Skog </w:instrText>
            </w:r>
            <w:r w:rsidRPr="004A3B0F">
              <w:rPr>
                <w:rFonts w:cstheme="minorHAnsi"/>
                <w:lang w:eastAsia="nb-NO"/>
              </w:rPr>
              <w:fldChar w:fldCharType="separate"/>
            </w:r>
            <w:r w:rsidRPr="004A3B0F">
              <w:rPr>
                <w:rFonts w:cstheme="minorHAnsi"/>
                <w:noProof/>
                <w:lang w:eastAsia="nb-NO"/>
              </w:rPr>
              <w:t>601</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48336CB7" w14:textId="77777777">
        <w:tc>
          <w:tcPr>
            <w:tcW w:w="2830" w:type="dxa"/>
          </w:tcPr>
          <w:p w14:paraId="7887AD2F" w14:textId="7EDBF68E" w:rsidR="001E1ED7" w:rsidRPr="004A3B0F" w:rsidRDefault="001E1ED7">
            <w:pPr>
              <w:rPr>
                <w:rFonts w:cstheme="minorHAnsi"/>
                <w:lang w:eastAsia="nb-NO"/>
              </w:rPr>
            </w:pPr>
            <w:r w:rsidRPr="004A3B0F">
              <w:rPr>
                <w:rFonts w:cstheme="minorHAnsi"/>
                <w:lang w:eastAsia="nb-NO"/>
              </w:rPr>
              <w:t>Produktiv skog</w:t>
            </w:r>
          </w:p>
        </w:tc>
        <w:tc>
          <w:tcPr>
            <w:tcW w:w="6232" w:type="dxa"/>
          </w:tcPr>
          <w:p w14:paraId="080BCFE6" w14:textId="6A781CD2"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ProduktivSkog </w:instrText>
            </w:r>
            <w:r w:rsidRPr="004A3B0F">
              <w:rPr>
                <w:rFonts w:cstheme="minorHAnsi"/>
                <w:lang w:eastAsia="nb-NO"/>
              </w:rPr>
              <w:fldChar w:fldCharType="separate"/>
            </w:r>
            <w:r w:rsidRPr="004A3B0F">
              <w:rPr>
                <w:rFonts w:cstheme="minorHAnsi"/>
                <w:noProof/>
                <w:lang w:eastAsia="nb-NO"/>
              </w:rPr>
              <w:t>601</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47A9B993" w14:textId="77777777">
        <w:tc>
          <w:tcPr>
            <w:tcW w:w="2830" w:type="dxa"/>
          </w:tcPr>
          <w:p w14:paraId="77DE913A" w14:textId="578E96BA" w:rsidR="001E1ED7" w:rsidRPr="004A3B0F" w:rsidRDefault="001E1ED7">
            <w:pPr>
              <w:rPr>
                <w:rFonts w:cstheme="minorHAnsi"/>
                <w:lang w:eastAsia="nb-NO"/>
              </w:rPr>
            </w:pPr>
            <w:r w:rsidRPr="004A3B0F">
              <w:rPr>
                <w:rFonts w:cstheme="minorHAnsi"/>
                <w:lang w:eastAsia="nb-NO"/>
              </w:rPr>
              <w:t>Høyde over havet</w:t>
            </w:r>
          </w:p>
        </w:tc>
        <w:tc>
          <w:tcPr>
            <w:tcW w:w="6232" w:type="dxa"/>
          </w:tcPr>
          <w:p w14:paraId="30765BBA" w14:textId="77777777"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"HoydeOverhavet" </w:instrText>
            </w:r>
            <w:r w:rsidRPr="004A3B0F">
              <w:rPr>
                <w:rFonts w:cstheme="minorHAnsi"/>
                <w:lang w:eastAsia="nb-NO"/>
              </w:rPr>
              <w:fldChar w:fldCharType="separate"/>
            </w:r>
            <w:r w:rsidRPr="004A3B0F">
              <w:rPr>
                <w:rFonts w:cstheme="minorHAnsi"/>
                <w:noProof/>
                <w:lang w:eastAsia="nb-NO"/>
              </w:rPr>
              <w:t>219 - 362</w:t>
            </w:r>
            <w:r w:rsidRPr="004A3B0F">
              <w:rPr>
                <w:rFonts w:cstheme="minorHAnsi"/>
                <w:lang w:eastAsia="nb-NO"/>
              </w:rPr>
              <w:fldChar w:fldCharType="end"/>
            </w:r>
            <w:r w:rsidRPr="004A3B0F">
              <w:rPr>
                <w:rFonts w:cstheme="minorHAnsi"/>
                <w:lang w:eastAsia="nb-NO"/>
              </w:rPr>
              <w:t xml:space="preserve"> moh</w:t>
            </w:r>
          </w:p>
        </w:tc>
      </w:tr>
    </w:tbl>
    <w:p w14:paraId="55410F6C" w14:textId="77777777" w:rsidR="001E1ED7" w:rsidRPr="004A3B0F" w:rsidRDefault="001E1ED7" w:rsidP="001E1ED7"/>
    <w:p w14:paraId="6E952580" w14:textId="69E2E388" w:rsidR="001E1ED7" w:rsidRPr="004A3B0F" w:rsidRDefault="001E1ED7" w:rsidP="001E1ED7">
      <w:pPr>
        <w:rPr>
          <w:rFonts w:cstheme="minorHAnsi"/>
          <w:bCs/>
          <w:noProof/>
          <w:szCs w:val="24"/>
        </w:rPr>
      </w:pPr>
      <w:r w:rsidRPr="004A3B0F">
        <w:rPr>
          <w:rFonts w:cstheme="minorHAnsi"/>
          <w:b/>
          <w:szCs w:val="24"/>
        </w:rPr>
        <w:t>Verneformål og særskilte verneverdier</w:t>
      </w:r>
      <w:r w:rsidR="00F46A19">
        <w:rPr>
          <w:rFonts w:cstheme="minorHAnsi"/>
          <w:b/>
          <w:szCs w:val="24"/>
        </w:rPr>
        <w:br/>
      </w:r>
      <w:r w:rsidRPr="004A3B0F">
        <w:rPr>
          <w:rFonts w:cstheme="minorHAnsi"/>
          <w:bCs/>
          <w:i/>
          <w:iCs/>
          <w:szCs w:val="24"/>
        </w:rPr>
        <w:t>Verneformål</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Verneformål </w:instrText>
      </w:r>
      <w:r w:rsidRPr="004A3B0F">
        <w:rPr>
          <w:rFonts w:cstheme="minorHAnsi"/>
          <w:bCs/>
          <w:szCs w:val="24"/>
        </w:rPr>
        <w:fldChar w:fldCharType="separate"/>
      </w:r>
      <w:r w:rsidRPr="004A3B0F">
        <w:rPr>
          <w:rFonts w:cstheme="minorHAnsi"/>
          <w:bCs/>
          <w:noProof/>
          <w:szCs w:val="24"/>
        </w:rPr>
        <w:t>Formålet med forskriften er å bevare et område som representerer bestemte typer natur i form av en elvedal med gammel gråor-heggeskog, gammel lauvskog med selje, osp, rogn, alm og bjørk og gammel barskog med både gran og furu, til dels med rike utforminger som storbregne-, høgstaude- og lågurtutforminger. Videre er formålet å bevare truet, sjelden og sårbar natur i form av en rik lav-, mose- og sopp/kjukeflora.</w:t>
      </w:r>
    </w:p>
    <w:p w14:paraId="6ACC985B" w14:textId="77777777" w:rsidR="001E1ED7" w:rsidRPr="004A3B0F" w:rsidRDefault="001E1ED7" w:rsidP="001E1ED7">
      <w:pPr>
        <w:rPr>
          <w:rFonts w:cstheme="minorHAnsi"/>
          <w:bCs/>
          <w:szCs w:val="24"/>
        </w:rPr>
      </w:pPr>
      <w:r w:rsidRPr="004A3B0F">
        <w:rPr>
          <w:rFonts w:cstheme="minorHAnsi"/>
          <w:bCs/>
          <w:noProof/>
          <w:szCs w:val="24"/>
        </w:rPr>
        <w:lastRenderedPageBreak/>
        <w:t>Det er en målsetting å beholde verneverdiene i mest mulig urørt tilstand, og eventuelt videreutvikle dem.</w:t>
      </w:r>
      <w:r w:rsidRPr="004A3B0F">
        <w:rPr>
          <w:rFonts w:cstheme="minorHAnsi"/>
          <w:bCs/>
          <w:szCs w:val="24"/>
        </w:rPr>
        <w:fldChar w:fldCharType="end"/>
      </w:r>
    </w:p>
    <w:p w14:paraId="36C02BDD" w14:textId="7991A0CA" w:rsidR="001E1ED7" w:rsidRPr="004A3B0F" w:rsidRDefault="001E1ED7" w:rsidP="003F780A">
      <w:pPr>
        <w:rPr>
          <w:rFonts w:cstheme="minorHAnsi"/>
          <w:bCs/>
          <w:szCs w:val="24"/>
        </w:rPr>
      </w:pPr>
      <w:r w:rsidRPr="004A3B0F">
        <w:rPr>
          <w:rFonts w:cstheme="minorHAnsi"/>
          <w:bCs/>
          <w:i/>
          <w:iCs/>
          <w:szCs w:val="24"/>
        </w:rPr>
        <w:t>Verneverdier og naturverdier</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Områdebeskrivelse </w:instrText>
      </w:r>
      <w:r w:rsidRPr="004A3B0F">
        <w:rPr>
          <w:rFonts w:cstheme="minorHAnsi"/>
          <w:bCs/>
          <w:szCs w:val="24"/>
        </w:rPr>
        <w:fldChar w:fldCharType="separate"/>
      </w:r>
      <w:r w:rsidRPr="004A3B0F">
        <w:rPr>
          <w:rFonts w:cstheme="minorHAnsi"/>
          <w:bCs/>
          <w:noProof/>
          <w:szCs w:val="24"/>
        </w:rPr>
        <w:t>Bekkekløfta er av nasjonal verdi, og utvidelsen innehar kvaliteter for flommarkskog, gammel boreal løvskog, gammel granskog, rik granskog, gammel furuskog og edelløvskog. I tillegg til hovedbekkekløfta er det bratte sideraviner der det forekommer naturlige ras. Dette gir også terreng i alle himmelretninger, med vekslende solforhold og fuktighet</w:t>
      </w:r>
      <w:r w:rsidR="003F780A">
        <w:rPr>
          <w:rFonts w:cstheme="minorHAnsi"/>
          <w:bCs/>
          <w:noProof/>
          <w:szCs w:val="24"/>
        </w:rPr>
        <w:t xml:space="preserve"> med dertil artsmangfold</w:t>
      </w:r>
      <w:r w:rsidRPr="004A3B0F">
        <w:rPr>
          <w:rFonts w:cstheme="minorHAnsi"/>
          <w:bCs/>
          <w:noProof/>
          <w:szCs w:val="24"/>
        </w:rPr>
        <w:t>.</w:t>
      </w:r>
      <w:r w:rsidRPr="004A3B0F">
        <w:rPr>
          <w:rFonts w:cstheme="minorHAnsi"/>
          <w:bCs/>
          <w:szCs w:val="24"/>
        </w:rPr>
        <w:fldChar w:fldCharType="end"/>
      </w:r>
      <w:r w:rsidR="003F780A" w:rsidRPr="004A3B0F">
        <w:rPr>
          <w:rFonts w:cstheme="minorHAnsi"/>
          <w:bCs/>
          <w:szCs w:val="24"/>
        </w:rPr>
        <w:t xml:space="preserve"> </w:t>
      </w:r>
    </w:p>
    <w:p w14:paraId="055F9003" w14:textId="77777777" w:rsidR="001E1ED7" w:rsidRPr="004A3B0F"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Skogstruktur_og_påvirkning </w:instrText>
      </w:r>
      <w:r w:rsidRPr="004A3B0F">
        <w:rPr>
          <w:rFonts w:cstheme="minorHAnsi"/>
          <w:bCs/>
          <w:szCs w:val="24"/>
        </w:rPr>
        <w:fldChar w:fldCharType="separate"/>
      </w:r>
      <w:r w:rsidRPr="004A3B0F">
        <w:rPr>
          <w:rFonts w:cstheme="minorHAnsi"/>
          <w:bCs/>
          <w:noProof/>
          <w:szCs w:val="24"/>
        </w:rPr>
        <w:t>Det er spor av plukkhogst og beite enkelte steder, i tillegg til at det er flatehogd tett på verneforslaget. Treslagene alm, selje, rogn, gråor, bjørk, gran og furu er registrert i området. Delområdene som er gran- og furudominert og bjørkene som vokser nede i dalbunnen er stedvis storvokst og gammel.</w:t>
      </w:r>
      <w:r w:rsidRPr="004A3B0F">
        <w:rPr>
          <w:rFonts w:cstheme="minorHAnsi"/>
          <w:bCs/>
          <w:szCs w:val="24"/>
        </w:rPr>
        <w:fldChar w:fldCharType="end"/>
      </w:r>
    </w:p>
    <w:p w14:paraId="3E246495" w14:textId="77777777" w:rsidR="001E1ED7" w:rsidRPr="004A3B0F"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Fagligbeskrivelse_verdi_og_mangeloppfyl </w:instrText>
      </w:r>
      <w:r w:rsidRPr="004A3B0F">
        <w:rPr>
          <w:rFonts w:cstheme="minorHAnsi"/>
          <w:bCs/>
          <w:szCs w:val="24"/>
        </w:rPr>
        <w:fldChar w:fldCharType="separate"/>
      </w:r>
      <w:r w:rsidRPr="004A3B0F">
        <w:rPr>
          <w:rFonts w:cstheme="minorHAnsi"/>
          <w:bCs/>
          <w:noProof/>
          <w:szCs w:val="24"/>
        </w:rPr>
        <w:t>De rødlistede naturtypene kalk og lågurtfuruskog (VU), lågurtedelløvskog (VU), kalkgranskog (VU), frisk rik edellauskog (NT), høgstaude granskog (NT) er registrert i tillegg til rødlisteartene alm (EN), ask (EN), svartsonekjuke (NT), gubbeskjegg (NT), hvithodenål (NT). Det er jevnt med lungenever på rikbarkstrær, men også observert på gran som betyr at man tenderer til regnskog. Området oppfyller prioriteringer og mangler i skogvernet med mer vern av bekkekløft, gammel skog, høyproduktiv skog og edelløvskog.</w:t>
      </w:r>
      <w:r w:rsidRPr="004A3B0F">
        <w:rPr>
          <w:rFonts w:cstheme="minorHAnsi"/>
          <w:bCs/>
          <w:szCs w:val="24"/>
        </w:rPr>
        <w:fldChar w:fldCharType="end"/>
      </w:r>
    </w:p>
    <w:p w14:paraId="752A6BF6" w14:textId="5969D832" w:rsidR="001E1ED7" w:rsidRPr="004A3B0F" w:rsidRDefault="001E1ED7" w:rsidP="001E1ED7">
      <w:pPr>
        <w:rPr>
          <w:rFonts w:cstheme="minorHAnsi"/>
          <w:bCs/>
          <w:szCs w:val="24"/>
        </w:rPr>
      </w:pPr>
      <w:r w:rsidRPr="004A3B0F">
        <w:rPr>
          <w:rFonts w:cstheme="minorHAnsi"/>
          <w:b/>
          <w:szCs w:val="24"/>
        </w:rPr>
        <w:t>Inngrepsstatus og andre interesser</w:t>
      </w:r>
      <w:r w:rsidR="00F46A19">
        <w:rPr>
          <w:rFonts w:cstheme="minorHAnsi"/>
          <w:b/>
          <w:szCs w:val="24"/>
        </w:rPr>
        <w:br/>
      </w:r>
      <w:r w:rsidRPr="004A3B0F">
        <w:rPr>
          <w:rFonts w:cstheme="minorHAnsi"/>
          <w:bCs/>
          <w:i/>
          <w:iCs/>
          <w:szCs w:val="24"/>
        </w:rPr>
        <w:t>Inngrep</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Inngrepsstatus </w:instrText>
      </w:r>
      <w:r w:rsidRPr="004A3B0F">
        <w:rPr>
          <w:rFonts w:cstheme="minorHAnsi"/>
          <w:bCs/>
          <w:szCs w:val="24"/>
        </w:rPr>
        <w:fldChar w:fldCharType="separate"/>
      </w:r>
      <w:r w:rsidRPr="004A3B0F">
        <w:rPr>
          <w:rFonts w:cstheme="minorHAnsi"/>
          <w:bCs/>
          <w:noProof/>
          <w:szCs w:val="24"/>
        </w:rPr>
        <w:t>Det er spor av gamle ferdselsveier i tillegg til en høyspentledning som krysser elva ved Trondsøya.</w:t>
      </w:r>
      <w:r w:rsidRPr="004A3B0F">
        <w:rPr>
          <w:rFonts w:cstheme="minorHAnsi"/>
          <w:bCs/>
          <w:szCs w:val="24"/>
        </w:rPr>
        <w:fldChar w:fldCharType="end"/>
      </w:r>
    </w:p>
    <w:p w14:paraId="03A38986" w14:textId="3C48B96A" w:rsidR="001E1ED7" w:rsidRDefault="001E1ED7" w:rsidP="001E1ED7">
      <w:r w:rsidRPr="6F6F2A2E">
        <w:rPr>
          <w:i/>
        </w:rPr>
        <w:t>Reindrift</w:t>
      </w:r>
      <w:r w:rsidR="00F46A19">
        <w:br/>
      </w:r>
      <w:r w:rsidRPr="6F6F2A2E">
        <w:fldChar w:fldCharType="begin"/>
      </w:r>
      <w:r w:rsidRPr="6F6F2A2E">
        <w:instrText xml:space="preserve"> MERGEFIELD Reindrift1 </w:instrText>
      </w:r>
      <w:r w:rsidRPr="6F6F2A2E">
        <w:fldChar w:fldCharType="separate"/>
      </w:r>
      <w:r w:rsidRPr="6F6F2A2E">
        <w:t>Området ligger utenfor reinbeiteområde.</w:t>
      </w:r>
      <w:r w:rsidRPr="6F6F2A2E">
        <w:fldChar w:fldCharType="end"/>
      </w:r>
    </w:p>
    <w:p w14:paraId="7A45EB24" w14:textId="6979876B" w:rsidR="00712F46" w:rsidRPr="00712F46" w:rsidRDefault="00712F46" w:rsidP="001E1ED7">
      <w:r w:rsidRPr="6F6F2A2E">
        <w:rPr>
          <w:i/>
        </w:rPr>
        <w:t>Skogbruk</w:t>
      </w:r>
      <w:r>
        <w:br/>
      </w:r>
      <w:r w:rsidRPr="6F6F2A2E">
        <w:t xml:space="preserve">Verdi 7 på en skala fra 7 (lav) til 1 (høy). Mindre enn 100 m³ gran, overveiende lauv, og </w:t>
      </w:r>
      <w:r w:rsidR="72CA0BEC" w:rsidRPr="6F6F2A2E">
        <w:t>endel</w:t>
      </w:r>
      <w:r w:rsidRPr="6F6F2A2E">
        <w:t xml:space="preserve"> furu iblandet. Slik at virket i hovedsak består av skog med lav bruttoverdi. </w:t>
      </w:r>
      <w:r w:rsidR="72CA0BEC" w:rsidRPr="6F6F2A2E">
        <w:t>Stor andel</w:t>
      </w:r>
      <w:r w:rsidR="00F5706C">
        <w:t xml:space="preserve"> </w:t>
      </w:r>
      <w:r w:rsidR="72CA0BEC" w:rsidRPr="6F6F2A2E">
        <w:t>taubaneterreng</w:t>
      </w:r>
      <w:r w:rsidRPr="6F6F2A2E">
        <w:t xml:space="preserve"> og lite infrastruktur. I praksis ikke drivverdig for industri, men noe </w:t>
      </w:r>
      <w:r w:rsidR="72CA0BEC" w:rsidRPr="6F6F2A2E">
        <w:t>vedskogtilgjengelig</w:t>
      </w:r>
      <w:r w:rsidRPr="6F6F2A2E">
        <w:t xml:space="preserve"> stedvis. 154 dekar av 204 dekar er </w:t>
      </w:r>
      <w:proofErr w:type="spellStart"/>
      <w:r w:rsidRPr="6F6F2A2E">
        <w:t>MiS</w:t>
      </w:r>
      <w:proofErr w:type="spellEnd"/>
      <w:r w:rsidRPr="6F6F2A2E">
        <w:t xml:space="preserve"> figurer, og en dominerende del av </w:t>
      </w:r>
      <w:r w:rsidR="72CA0BEC" w:rsidRPr="6F6F2A2E">
        <w:t>dette</w:t>
      </w:r>
      <w:r w:rsidR="00F5706C">
        <w:t xml:space="preserve"> </w:t>
      </w:r>
      <w:r w:rsidR="72CA0BEC" w:rsidRPr="6F6F2A2E">
        <w:t>er</w:t>
      </w:r>
      <w:r w:rsidRPr="6F6F2A2E">
        <w:t xml:space="preserve"> knyttet til varige biologiske </w:t>
      </w:r>
      <w:proofErr w:type="spellStart"/>
      <w:r w:rsidRPr="6F6F2A2E">
        <w:t>parametre</w:t>
      </w:r>
      <w:proofErr w:type="spellEnd"/>
      <w:r w:rsidRPr="6F6F2A2E">
        <w:t xml:space="preserve"> slik at </w:t>
      </w:r>
      <w:proofErr w:type="spellStart"/>
      <w:r w:rsidRPr="6F6F2A2E">
        <w:t>MiS</w:t>
      </w:r>
      <w:proofErr w:type="spellEnd"/>
      <w:r w:rsidRPr="6F6F2A2E">
        <w:t xml:space="preserve"> vil måtte forventes opprettholdt </w:t>
      </w:r>
      <w:r w:rsidR="72CA0BEC" w:rsidRPr="6F6F2A2E">
        <w:t>ved</w:t>
      </w:r>
      <w:r w:rsidR="00F5706C">
        <w:t xml:space="preserve"> </w:t>
      </w:r>
      <w:r w:rsidR="72CA0BEC" w:rsidRPr="6F6F2A2E">
        <w:t>senere</w:t>
      </w:r>
      <w:r w:rsidRPr="6F6F2A2E">
        <w:t xml:space="preserve"> </w:t>
      </w:r>
      <w:proofErr w:type="spellStart"/>
      <w:r w:rsidRPr="6F6F2A2E">
        <w:t>takstomdrev</w:t>
      </w:r>
      <w:proofErr w:type="spellEnd"/>
      <w:r w:rsidRPr="6F6F2A2E">
        <w:t>. Ingen arronderingsutfordringer for omkringliggende skog</w:t>
      </w:r>
    </w:p>
    <w:p w14:paraId="33DF7BC6" w14:textId="77777777" w:rsidR="001E1ED7" w:rsidRPr="004A3B0F" w:rsidRDefault="001E1ED7" w:rsidP="001E1ED7">
      <w:pPr>
        <w:rPr>
          <w:rFonts w:cstheme="minorHAnsi"/>
          <w:bCs/>
          <w:szCs w:val="24"/>
        </w:rPr>
      </w:pPr>
      <w:r w:rsidRPr="004A3B0F">
        <w:rPr>
          <w:rFonts w:cstheme="minorHAnsi"/>
          <w:bCs/>
          <w:i/>
          <w:iCs/>
          <w:szCs w:val="24"/>
        </w:rPr>
        <w:t>Planstatus</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Planstatus </w:instrText>
      </w:r>
      <w:r w:rsidRPr="004A3B0F">
        <w:rPr>
          <w:rFonts w:cstheme="minorHAnsi"/>
          <w:bCs/>
          <w:szCs w:val="24"/>
        </w:rPr>
        <w:fldChar w:fldCharType="separate"/>
      </w:r>
      <w:r w:rsidRPr="004A3B0F">
        <w:rPr>
          <w:rFonts w:cstheme="minorHAnsi"/>
          <w:bCs/>
          <w:noProof/>
          <w:szCs w:val="24"/>
        </w:rPr>
        <w:t>LNF-område i kommuneplan.</w:t>
      </w:r>
      <w:r w:rsidRPr="004A3B0F">
        <w:rPr>
          <w:rFonts w:cstheme="minorHAnsi"/>
          <w:bCs/>
          <w:szCs w:val="24"/>
        </w:rPr>
        <w:fldChar w:fldCharType="end"/>
      </w:r>
    </w:p>
    <w:p w14:paraId="12A75500" w14:textId="136CF455" w:rsidR="00731747" w:rsidRDefault="00731747" w:rsidP="001E1ED7">
      <w:pPr>
        <w:rPr>
          <w:rFonts w:cstheme="minorHAnsi"/>
          <w:bCs/>
          <w:szCs w:val="24"/>
        </w:rPr>
      </w:pPr>
      <w:r w:rsidRPr="004A3B0F">
        <w:rPr>
          <w:rFonts w:cstheme="minorHAnsi"/>
          <w:bCs/>
          <w:i/>
          <w:iCs/>
          <w:szCs w:val="24"/>
        </w:rPr>
        <w:t>Andre interesser</w:t>
      </w:r>
      <w:r w:rsidR="00F46A19">
        <w:rPr>
          <w:rFonts w:cstheme="minorHAnsi"/>
          <w:bCs/>
          <w:i/>
          <w:iCs/>
          <w:szCs w:val="24"/>
        </w:rPr>
        <w:br/>
      </w:r>
      <w:r w:rsidR="001B1682">
        <w:rPr>
          <w:rFonts w:cstheme="minorHAnsi"/>
          <w:bCs/>
          <w:szCs w:val="24"/>
        </w:rPr>
        <w:t>Ingen kartfesta eller kjente friluftsinteresser.</w:t>
      </w:r>
    </w:p>
    <w:p w14:paraId="0154F642" w14:textId="67365E02" w:rsidR="00C25474" w:rsidRDefault="00350E63" w:rsidP="001E1ED7">
      <w:pPr>
        <w:rPr>
          <w:rFonts w:cstheme="minorHAnsi"/>
          <w:bCs/>
          <w:szCs w:val="24"/>
        </w:rPr>
      </w:pPr>
      <w:r>
        <w:rPr>
          <w:rFonts w:cstheme="minorHAnsi"/>
          <w:bCs/>
          <w:szCs w:val="24"/>
        </w:rPr>
        <w:t xml:space="preserve">Det </w:t>
      </w:r>
      <w:r w:rsidR="001F7093">
        <w:rPr>
          <w:rFonts w:cstheme="minorHAnsi"/>
          <w:bCs/>
          <w:szCs w:val="24"/>
        </w:rPr>
        <w:t>er registrert kraftpotensial</w:t>
      </w:r>
      <w:r w:rsidR="006C4F2B">
        <w:rPr>
          <w:rFonts w:cstheme="minorHAnsi"/>
          <w:bCs/>
          <w:szCs w:val="24"/>
        </w:rPr>
        <w:t xml:space="preserve"> innenfor verneforslaget. I tillegg får det kraftlinjer </w:t>
      </w:r>
      <w:r w:rsidR="00A0121F">
        <w:rPr>
          <w:rFonts w:cstheme="minorHAnsi"/>
          <w:bCs/>
          <w:szCs w:val="24"/>
        </w:rPr>
        <w:t>i og i utkanten av verneforslaget.</w:t>
      </w:r>
    </w:p>
    <w:p w14:paraId="4BA1F279" w14:textId="22C39B58" w:rsidR="00672C2A" w:rsidRDefault="00672C2A" w:rsidP="001E1ED7">
      <w:r w:rsidRPr="6F6F2A2E">
        <w:t xml:space="preserve">Det er registrert </w:t>
      </w:r>
      <w:r w:rsidR="00607394" w:rsidRPr="6F6F2A2E">
        <w:t>en sand- og grusforekomst</w:t>
      </w:r>
      <w:r w:rsidR="00725DCB" w:rsidRPr="6F6F2A2E">
        <w:t xml:space="preserve"> her.</w:t>
      </w:r>
    </w:p>
    <w:p w14:paraId="425B522E" w14:textId="72398FA8" w:rsidR="007936AA" w:rsidRPr="004A3B0F" w:rsidRDefault="007936AA" w:rsidP="001E1ED7">
      <w:r w:rsidRPr="6F6F2A2E">
        <w:t>Ingen kartfesta eller kjente kulturminner.</w:t>
      </w:r>
    </w:p>
    <w:p w14:paraId="2A3B7A16" w14:textId="0E5F8D11" w:rsidR="001E1ED7" w:rsidRPr="004A3B0F" w:rsidRDefault="001E1ED7" w:rsidP="001E1ED7">
      <w:pPr>
        <w:rPr>
          <w:rFonts w:cstheme="minorHAnsi"/>
          <w:bCs/>
          <w:szCs w:val="24"/>
        </w:rPr>
      </w:pPr>
      <w:r w:rsidRPr="004A3B0F">
        <w:rPr>
          <w:rFonts w:cstheme="minorHAnsi"/>
          <w:b/>
          <w:szCs w:val="24"/>
        </w:rPr>
        <w:t>Sammendrag av høringsuttalelsene</w:t>
      </w:r>
      <w:r w:rsidR="00F46A19">
        <w:rPr>
          <w:rFonts w:cstheme="minorHAnsi"/>
          <w:b/>
          <w:szCs w:val="24"/>
        </w:rPr>
        <w:br/>
      </w:r>
      <w:r w:rsidR="00D1456C" w:rsidRPr="004A3B0F">
        <w:rPr>
          <w:rFonts w:cstheme="minorHAnsi"/>
          <w:bCs/>
          <w:szCs w:val="24"/>
        </w:rPr>
        <w:t xml:space="preserve">Verneplanen ble sendt til grunneier, aktuelle skogeierforeninger, aktuelle kommuner, fylkeskommune, aktuelle reinbeitedistrikt, Sametinget, Norges vassdrags- og energidirektorat, Direktoratet for mineralforvaltning med Bergmesteren for Svalbard, Statskog, NHO, KS, Natur og </w:t>
      </w:r>
      <w:r w:rsidR="00D1456C" w:rsidRPr="004A3B0F">
        <w:rPr>
          <w:rFonts w:cstheme="minorHAnsi"/>
          <w:bCs/>
          <w:szCs w:val="24"/>
        </w:rPr>
        <w:lastRenderedPageBreak/>
        <w:t>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4E0EF4C2" w14:textId="7512579D" w:rsidR="00D1456C" w:rsidRPr="004A3B0F" w:rsidRDefault="00D1456C" w:rsidP="001E1ED7">
      <w:pPr>
        <w:rPr>
          <w:rFonts w:cstheme="minorHAnsi"/>
          <w:bCs/>
          <w:szCs w:val="24"/>
        </w:rPr>
      </w:pPr>
      <w:r w:rsidRPr="00F46A19">
        <w:rPr>
          <w:rFonts w:cstheme="minorHAnsi"/>
          <w:bCs/>
          <w:szCs w:val="24"/>
          <w:u w:val="single"/>
        </w:rPr>
        <w:t>Orkland kommune</w:t>
      </w:r>
      <w:r w:rsidRPr="004A3B0F">
        <w:rPr>
          <w:rFonts w:cstheme="minorHAnsi"/>
          <w:bCs/>
          <w:szCs w:val="24"/>
        </w:rPr>
        <w:t xml:space="preserve"> ønsker ikke å være forvaltningsmyndighet for verneområdet, men ønsker å beholde forvaltningsmyndigheten for de fire naturreservatene de forvalter i dag.</w:t>
      </w:r>
    </w:p>
    <w:p w14:paraId="403D4465" w14:textId="5F69CD1C" w:rsidR="00D1456C" w:rsidRPr="004A3B0F" w:rsidRDefault="00D1456C" w:rsidP="001E1ED7">
      <w:pPr>
        <w:rPr>
          <w:rFonts w:cstheme="minorHAnsi"/>
          <w:bCs/>
          <w:szCs w:val="24"/>
        </w:rPr>
      </w:pPr>
      <w:r w:rsidRPr="00F46A19">
        <w:rPr>
          <w:rFonts w:cstheme="minorHAnsi"/>
          <w:bCs/>
          <w:szCs w:val="24"/>
          <w:u w:val="single"/>
        </w:rPr>
        <w:t>Norges vassdrags- og energidirektorat (NVE)</w:t>
      </w:r>
      <w:r w:rsidRPr="004A3B0F">
        <w:rPr>
          <w:rFonts w:cstheme="minorHAnsi"/>
          <w:bCs/>
          <w:szCs w:val="24"/>
        </w:rPr>
        <w:t xml:space="preserve"> ser at Tensio TS' innspill til oppstartsmeldingen om at standardbestemmelser for energi- og kraftanlegg er med i verneforslaget. De ber også om at følgende unntak om motorferdsel legges til i § 6 Generelle unntak fra ferdselsbestemmelsene: "Nødvendig motorferdsel i forbindelse med akutt utfall eller fare for akutt utfall på eksisterende energi- og kraftanlegg. Ved bruk av motorisert transport skal det i etterkant sendes melding til forvaltningsmyndigheten". NVE ber også Tensio TS om å uttale seg om behovet knyttet til oppgradering av nettanlegg. NVE påpeker at Statsforvalteren har orientert grunneier om vannkraftpotensialet innenfor verneforslaget.</w:t>
      </w:r>
    </w:p>
    <w:p w14:paraId="744E94C8" w14:textId="0B1D21AC" w:rsidR="00D1456C" w:rsidRPr="004A3B0F" w:rsidRDefault="00D1456C" w:rsidP="001E1ED7">
      <w:pPr>
        <w:rPr>
          <w:rFonts w:cstheme="minorHAnsi"/>
          <w:bCs/>
          <w:szCs w:val="24"/>
        </w:rPr>
      </w:pPr>
      <w:r w:rsidRPr="00F46A19">
        <w:rPr>
          <w:rFonts w:cstheme="minorHAnsi"/>
          <w:bCs/>
          <w:szCs w:val="24"/>
          <w:u w:val="single"/>
        </w:rPr>
        <w:t>Sametinget</w:t>
      </w:r>
      <w:r w:rsidRPr="004A3B0F">
        <w:rPr>
          <w:rFonts w:cstheme="minorHAnsi"/>
          <w:bCs/>
          <w:szCs w:val="24"/>
        </w:rPr>
        <w:t xml:space="preserve"> har som svar på forhåndsvarsel om vernrprosess bedt Statsforvalteren forespørre berørte samiske interesser om konsultasjon. I sitt høringsinnspill viser Sametinget til avtalen (datert 2007) mellom dem og Klima- og miljødepartementet om retningslinjer for verneplanarbeid i samiske områder. De ber om å få oppsummert og tilsendt høringsuttalelsene fra samiske rettighetshavere og interesser (samt annen dokumentasjon på medvirkning) i etterkant av høringen. </w:t>
      </w:r>
      <w:r w:rsidR="00F33FDC">
        <w:rPr>
          <w:rFonts w:cstheme="minorHAnsi"/>
          <w:bCs/>
          <w:szCs w:val="24"/>
        </w:rPr>
        <w:t xml:space="preserve">Som svar på denne oppsummeringen viser de til </w:t>
      </w:r>
      <w:r w:rsidR="00F33FDC" w:rsidRPr="00A13073">
        <w:rPr>
          <w:rFonts w:cstheme="minorHAnsi"/>
          <w:bCs/>
          <w:szCs w:val="24"/>
        </w:rPr>
        <w:t xml:space="preserve">vedtakene Sametingets plenum i 2023 gjorde i sakene: 025/23 </w:t>
      </w:r>
      <w:r w:rsidR="00F33FDC">
        <w:rPr>
          <w:rFonts w:cstheme="minorHAnsi"/>
          <w:bCs/>
          <w:szCs w:val="24"/>
        </w:rPr>
        <w:t>S</w:t>
      </w:r>
      <w:r w:rsidR="00F33FDC" w:rsidRPr="00A13073">
        <w:rPr>
          <w:rFonts w:cstheme="minorHAnsi"/>
          <w:bCs/>
          <w:szCs w:val="24"/>
        </w:rPr>
        <w:t>ametingets</w:t>
      </w:r>
      <w:r w:rsidR="00F33FDC">
        <w:rPr>
          <w:rFonts w:cstheme="minorHAnsi"/>
          <w:bCs/>
          <w:szCs w:val="24"/>
        </w:rPr>
        <w:t xml:space="preserve"> </w:t>
      </w:r>
      <w:r w:rsidR="00F33FDC" w:rsidRPr="00A13073">
        <w:rPr>
          <w:rFonts w:cstheme="minorHAnsi"/>
          <w:bCs/>
          <w:szCs w:val="24"/>
        </w:rPr>
        <w:t xml:space="preserve">forventninger til nasjonal implementering av Naturavtalen og 032/23 </w:t>
      </w:r>
      <w:proofErr w:type="spellStart"/>
      <w:r w:rsidR="00F33FDC" w:rsidRPr="00A13073">
        <w:rPr>
          <w:rFonts w:cstheme="minorHAnsi"/>
          <w:bCs/>
          <w:szCs w:val="24"/>
        </w:rPr>
        <w:t>Vaarjelidh</w:t>
      </w:r>
      <w:proofErr w:type="spellEnd"/>
      <w:r w:rsidR="00F33FDC" w:rsidRPr="00A13073">
        <w:rPr>
          <w:rFonts w:cstheme="minorHAnsi"/>
          <w:bCs/>
          <w:szCs w:val="24"/>
        </w:rPr>
        <w:t xml:space="preserve"> -</w:t>
      </w:r>
      <w:r w:rsidR="00F33FDC">
        <w:rPr>
          <w:rFonts w:cstheme="minorHAnsi"/>
          <w:bCs/>
          <w:szCs w:val="24"/>
        </w:rPr>
        <w:t>B</w:t>
      </w:r>
      <w:r w:rsidR="00F33FDC" w:rsidRPr="00A13073">
        <w:rPr>
          <w:rFonts w:cstheme="minorHAnsi"/>
          <w:bCs/>
          <w:szCs w:val="24"/>
        </w:rPr>
        <w:t>evaring av naturmangfold.</w:t>
      </w:r>
    </w:p>
    <w:p w14:paraId="7C24BDC7" w14:textId="02AD330D" w:rsidR="00D1456C" w:rsidRPr="004A3B0F" w:rsidRDefault="00D1456C" w:rsidP="001E1ED7">
      <w:pPr>
        <w:rPr>
          <w:rFonts w:cstheme="minorHAnsi"/>
          <w:bCs/>
          <w:szCs w:val="24"/>
        </w:rPr>
      </w:pPr>
      <w:r w:rsidRPr="00F46A19">
        <w:rPr>
          <w:rFonts w:cstheme="minorHAnsi"/>
          <w:bCs/>
          <w:szCs w:val="24"/>
          <w:u w:val="single"/>
        </w:rPr>
        <w:t>Direktoratet for mineralforvaltning med Bergmesteren for Svalbard (DMF)</w:t>
      </w:r>
      <w:r w:rsidRPr="004A3B0F">
        <w:rPr>
          <w:rFonts w:cstheme="minorHAnsi"/>
          <w:bCs/>
          <w:szCs w:val="24"/>
        </w:rPr>
        <w:t xml:space="preserve"> viser til sitt innspill til oppstartsmeldinga der de opplyser om hvilke mineralressurser som berøres. DMF er kritisk til at innspill som har kommet til oppstartsmeldingen ikke er hensyntatt i høringsdokumentet, og mener at høringsdokumentet gir et utilstrekkelig beslutningsgrunnlag i saken. De ber om at at det legges frem vurderinger av vernets virkning på ressursene som berøres. DMF beskriver at Resdalen - utvidelse berører sand- og grusforekomsten Åsetra.</w:t>
      </w:r>
    </w:p>
    <w:p w14:paraId="5B0CE296" w14:textId="1192FF0C" w:rsidR="00D1456C" w:rsidRPr="004A3B0F" w:rsidRDefault="00D1456C" w:rsidP="001E1ED7">
      <w:pPr>
        <w:rPr>
          <w:rFonts w:cstheme="minorHAnsi"/>
          <w:bCs/>
          <w:szCs w:val="24"/>
        </w:rPr>
      </w:pPr>
      <w:r w:rsidRPr="00F46A19">
        <w:rPr>
          <w:rFonts w:cstheme="minorHAnsi"/>
          <w:bCs/>
          <w:szCs w:val="24"/>
          <w:u w:val="single"/>
        </w:rPr>
        <w:t>Trøndelag fylkeskommune</w:t>
      </w:r>
      <w:r w:rsidRPr="004A3B0F">
        <w:rPr>
          <w:rFonts w:cstheme="minorHAnsi"/>
          <w:bCs/>
          <w:szCs w:val="24"/>
        </w:rPr>
        <w:t xml:space="preserve"> slutter seg til vernet ut ifra målsettingen om å redusere risikoen for tap av biologisk mangfold og at det ikke er store konflikter til verneforslaget. Videre peker de på at Trøndelag har omtrent 8 % vern av fylkets skogareal, og at det er viktig å ivareta bærekraftig produksjon. De ønsker at det i størst mulig grad må utarbeides forvaltningsplaner for områder som blir freda eller i tilstøtende områder. Fylkeskommunen påpeker at lokal forvaltning er viktig, og at kostnader dette medfører skal dekkes av staten.</w:t>
      </w:r>
    </w:p>
    <w:p w14:paraId="2909A826" w14:textId="6313929C" w:rsidR="00D1456C" w:rsidRPr="004A3B0F" w:rsidRDefault="00D1456C" w:rsidP="001E1ED7">
      <w:pPr>
        <w:rPr>
          <w:rFonts w:cstheme="minorHAnsi"/>
          <w:bCs/>
          <w:szCs w:val="24"/>
        </w:rPr>
      </w:pPr>
      <w:r w:rsidRPr="00F46A19">
        <w:rPr>
          <w:rFonts w:cstheme="minorHAnsi"/>
          <w:bCs/>
          <w:szCs w:val="24"/>
          <w:u w:val="single"/>
        </w:rPr>
        <w:t>Naturvernforbundet</w:t>
      </w:r>
      <w:r w:rsidRPr="004A3B0F">
        <w:rPr>
          <w:rFonts w:cstheme="minorHAnsi"/>
          <w:bCs/>
          <w:szCs w:val="24"/>
        </w:rPr>
        <w:t xml:space="preserve"> er positive til arbeidet med frivillig vern av skog, men at det også er svært viktig at det også gjennomføres ordinære verneprosesser som ikke forutsetter samtykke fra grunneier av hensyn til å verne de mest verdifulle områdene. Videre har de meninger om spesifikke områder og </w:t>
      </w:r>
      <w:r w:rsidRPr="004A3B0F">
        <w:rPr>
          <w:rFonts w:cstheme="minorHAnsi"/>
          <w:bCs/>
          <w:szCs w:val="24"/>
        </w:rPr>
        <w:lastRenderedPageBreak/>
        <w:t>skogtyper som bør prioriteres for vern og rapporter som er utarbeidet. Naturvernforbundet mened at det burde ha vært bedre sammenheng innenfor utvidelsesområdet. Det burde også ha vært sammenheng mellom utvidelsesområdet og det eksisterende naturreservat, og det kunne med fordel inkluderes mere av dalen.</w:t>
      </w:r>
    </w:p>
    <w:p w14:paraId="03FBBC88" w14:textId="14724F67" w:rsidR="00D1456C" w:rsidRPr="004A3B0F" w:rsidRDefault="00D1456C" w:rsidP="00D1456C">
      <w:pPr>
        <w:rPr>
          <w:rFonts w:cstheme="minorHAnsi"/>
          <w:bCs/>
          <w:szCs w:val="24"/>
        </w:rPr>
      </w:pPr>
      <w:r w:rsidRPr="00F46A19">
        <w:rPr>
          <w:rFonts w:cstheme="minorHAnsi"/>
          <w:bCs/>
          <w:szCs w:val="24"/>
          <w:u w:val="single"/>
        </w:rPr>
        <w:t>Språkrådet</w:t>
      </w:r>
      <w:r w:rsidRPr="004A3B0F">
        <w:rPr>
          <w:rFonts w:cstheme="minorHAnsi"/>
          <w:bCs/>
          <w:szCs w:val="24"/>
        </w:rPr>
        <w:t xml:space="preserve"> har ingen merknader til at navnet Resdalen naturreservat videreføres på det utvidede  verneområdet.</w:t>
      </w:r>
    </w:p>
    <w:p w14:paraId="39C66050" w14:textId="5CBCA49C" w:rsidR="00D1456C" w:rsidRPr="004A3B0F" w:rsidRDefault="00D1456C" w:rsidP="00D1456C">
      <w:pPr>
        <w:rPr>
          <w:rFonts w:cstheme="minorHAnsi"/>
          <w:bCs/>
          <w:szCs w:val="24"/>
        </w:rPr>
      </w:pPr>
      <w:r w:rsidRPr="00F46A19">
        <w:rPr>
          <w:rFonts w:cstheme="minorHAnsi"/>
          <w:bCs/>
          <w:szCs w:val="24"/>
          <w:u w:val="single"/>
        </w:rPr>
        <w:t>Tensio TS</w:t>
      </w:r>
      <w:r w:rsidRPr="008851D0">
        <w:rPr>
          <w:rFonts w:cstheme="minorHAnsi"/>
          <w:bCs/>
          <w:szCs w:val="24"/>
        </w:rPr>
        <w:t xml:space="preserve"> </w:t>
      </w:r>
      <w:r w:rsidRPr="004A3B0F">
        <w:rPr>
          <w:rFonts w:cstheme="minorHAnsi"/>
          <w:bCs/>
          <w:szCs w:val="24"/>
        </w:rPr>
        <w:t>påpeker viktigheten for direktehjemmel til å drifte og vedlikeholde kraftledningsnettet gjennom verneområdet. Det samme med motorferdsel ved fare for eller ved akutt utfall på strømforsyningen. Tensio aksepterer at ordinært vedlikehold medfører krav om til dispensasjon. Dagens verneforskrift for Gråura naturreservat i Oppdal kommune dekker Tensios behov.</w:t>
      </w:r>
    </w:p>
    <w:p w14:paraId="4ACB359B" w14:textId="1B5711B5" w:rsidR="00D1456C" w:rsidRPr="004A3B0F" w:rsidRDefault="00D1456C" w:rsidP="00D1456C">
      <w:pPr>
        <w:rPr>
          <w:rFonts w:cstheme="minorHAnsi"/>
          <w:bCs/>
          <w:szCs w:val="24"/>
        </w:rPr>
      </w:pPr>
      <w:r w:rsidRPr="004A3B0F">
        <w:rPr>
          <w:rFonts w:cstheme="minorHAnsi"/>
          <w:bCs/>
          <w:szCs w:val="24"/>
        </w:rPr>
        <w:t xml:space="preserve">Verneforslaget ligger utenfor reinbeiteområdet. </w:t>
      </w:r>
      <w:r w:rsidRPr="00F46A19">
        <w:rPr>
          <w:rFonts w:cstheme="minorHAnsi"/>
          <w:bCs/>
          <w:szCs w:val="24"/>
          <w:u w:val="single"/>
        </w:rPr>
        <w:t>Trollheimen sijte</w:t>
      </w:r>
      <w:r w:rsidR="00F46A19" w:rsidRPr="00F46A19">
        <w:rPr>
          <w:rFonts w:cstheme="minorHAnsi"/>
          <w:bCs/>
          <w:szCs w:val="24"/>
          <w:u w:val="single"/>
        </w:rPr>
        <w:t xml:space="preserve"> (Trollheimen reinbeitedistrikt)</w:t>
      </w:r>
      <w:r w:rsidR="00F46A19">
        <w:rPr>
          <w:rFonts w:cstheme="minorHAnsi"/>
          <w:bCs/>
          <w:szCs w:val="24"/>
        </w:rPr>
        <w:t xml:space="preserve">, </w:t>
      </w:r>
      <w:r w:rsidRPr="004A3B0F">
        <w:rPr>
          <w:rFonts w:cstheme="minorHAnsi"/>
          <w:bCs/>
          <w:szCs w:val="24"/>
        </w:rPr>
        <w:t>nærmeste reinbeitedistrikt</w:t>
      </w:r>
      <w:r w:rsidR="00F46A19">
        <w:rPr>
          <w:rFonts w:cstheme="minorHAnsi"/>
          <w:bCs/>
          <w:szCs w:val="24"/>
        </w:rPr>
        <w:t>,</w:t>
      </w:r>
      <w:r w:rsidRPr="004A3B0F">
        <w:rPr>
          <w:rFonts w:cstheme="minorHAnsi"/>
          <w:bCs/>
          <w:szCs w:val="24"/>
        </w:rPr>
        <w:t xml:space="preserve"> ble likevel kontaktet om konsultasjon, men svarte </w:t>
      </w:r>
      <w:r w:rsidR="00817C18">
        <w:rPr>
          <w:rFonts w:cstheme="minorHAnsi"/>
          <w:bCs/>
          <w:szCs w:val="24"/>
        </w:rPr>
        <w:t xml:space="preserve">at </w:t>
      </w:r>
      <w:r w:rsidRPr="004A3B0F">
        <w:rPr>
          <w:rFonts w:cstheme="minorHAnsi"/>
          <w:bCs/>
          <w:szCs w:val="24"/>
        </w:rPr>
        <w:t>det ikke er behov for konsultasjon.</w:t>
      </w:r>
    </w:p>
    <w:p w14:paraId="48059C48" w14:textId="77777777" w:rsidR="008851D0" w:rsidRDefault="001E1ED7" w:rsidP="008851D0">
      <w:pPr>
        <w:rPr>
          <w:rFonts w:cstheme="minorHAnsi"/>
          <w:bCs/>
          <w:szCs w:val="24"/>
        </w:rPr>
      </w:pPr>
      <w:r w:rsidRPr="004A3B0F">
        <w:rPr>
          <w:rFonts w:cstheme="minorHAnsi"/>
          <w:b/>
          <w:szCs w:val="24"/>
        </w:rPr>
        <w:t>Statsforvalterens kommentarer</w:t>
      </w:r>
      <w:r w:rsidR="00EE14DC">
        <w:rPr>
          <w:rFonts w:cstheme="minorHAnsi"/>
          <w:bCs/>
          <w:szCs w:val="24"/>
        </w:rPr>
        <w:br/>
      </w:r>
      <w:r w:rsidR="008851D0">
        <w:rPr>
          <w:rFonts w:cstheme="minorHAnsi"/>
          <w:bCs/>
          <w:szCs w:val="24"/>
        </w:rPr>
        <w:t xml:space="preserve">Statsforvalteren tar innspillene fra </w:t>
      </w:r>
      <w:r w:rsidR="008851D0" w:rsidRPr="00F340D4">
        <w:rPr>
          <w:rFonts w:cstheme="minorHAnsi"/>
          <w:bCs/>
          <w:szCs w:val="24"/>
          <w:u w:val="single"/>
        </w:rPr>
        <w:t>Trøndelag fylkeskommune</w:t>
      </w:r>
      <w:r w:rsidR="008851D0">
        <w:rPr>
          <w:rFonts w:cstheme="minorHAnsi"/>
          <w:bCs/>
          <w:szCs w:val="24"/>
        </w:rPr>
        <w:t xml:space="preserve">, </w:t>
      </w:r>
      <w:r w:rsidR="008851D0" w:rsidRPr="00F340D4">
        <w:rPr>
          <w:rFonts w:cstheme="minorHAnsi"/>
          <w:bCs/>
          <w:szCs w:val="24"/>
          <w:u w:val="single"/>
        </w:rPr>
        <w:t>Naturvernforbundet</w:t>
      </w:r>
      <w:r w:rsidR="008851D0">
        <w:rPr>
          <w:rFonts w:cstheme="minorHAnsi"/>
          <w:bCs/>
          <w:szCs w:val="24"/>
        </w:rPr>
        <w:t xml:space="preserve"> og </w:t>
      </w:r>
      <w:r w:rsidR="008851D0" w:rsidRPr="00F340D4">
        <w:rPr>
          <w:rFonts w:cstheme="minorHAnsi"/>
          <w:bCs/>
          <w:szCs w:val="24"/>
          <w:u w:val="single"/>
        </w:rPr>
        <w:t>Språkrådet</w:t>
      </w:r>
      <w:r w:rsidR="008851D0">
        <w:rPr>
          <w:rFonts w:cstheme="minorHAnsi"/>
          <w:bCs/>
          <w:szCs w:val="24"/>
        </w:rPr>
        <w:t xml:space="preserve"> til orientering.</w:t>
      </w:r>
    </w:p>
    <w:p w14:paraId="0483584A" w14:textId="40A8DD7A" w:rsidR="001E1ED7" w:rsidRPr="00EE14DC" w:rsidRDefault="008851D0" w:rsidP="001E1ED7">
      <w:pPr>
        <w:rPr>
          <w:rFonts w:cstheme="minorHAnsi"/>
          <w:bCs/>
          <w:szCs w:val="24"/>
        </w:rPr>
      </w:pPr>
      <w:r>
        <w:rPr>
          <w:rFonts w:cstheme="minorHAnsi"/>
          <w:bCs/>
          <w:szCs w:val="24"/>
        </w:rPr>
        <w:t xml:space="preserve">Jf. innspillet fra </w:t>
      </w:r>
      <w:r w:rsidRPr="00587DBF">
        <w:rPr>
          <w:rFonts w:cstheme="minorHAnsi"/>
          <w:bCs/>
          <w:szCs w:val="24"/>
          <w:u w:val="single"/>
        </w:rPr>
        <w:t>Sametinget</w:t>
      </w:r>
      <w:r>
        <w:rPr>
          <w:rFonts w:cstheme="minorHAnsi"/>
          <w:bCs/>
          <w:szCs w:val="24"/>
        </w:rPr>
        <w:t xml:space="preserve"> og dialog med </w:t>
      </w:r>
      <w:r>
        <w:rPr>
          <w:rFonts w:cstheme="minorHAnsi"/>
          <w:bCs/>
          <w:szCs w:val="24"/>
          <w:u w:val="single"/>
        </w:rPr>
        <w:t>Trollheimen</w:t>
      </w:r>
      <w:r w:rsidRPr="00F46A19">
        <w:rPr>
          <w:rFonts w:cstheme="minorHAnsi"/>
          <w:bCs/>
          <w:szCs w:val="24"/>
          <w:u w:val="single"/>
        </w:rPr>
        <w:t xml:space="preserve"> </w:t>
      </w:r>
      <w:proofErr w:type="spellStart"/>
      <w:r w:rsidRPr="00F46A19">
        <w:rPr>
          <w:rFonts w:cstheme="minorHAnsi"/>
          <w:bCs/>
          <w:szCs w:val="24"/>
          <w:u w:val="single"/>
        </w:rPr>
        <w:t>sijte</w:t>
      </w:r>
      <w:proofErr w:type="spellEnd"/>
      <w:r w:rsidRPr="00F46A19">
        <w:rPr>
          <w:rFonts w:cstheme="minorHAnsi"/>
          <w:bCs/>
          <w:szCs w:val="24"/>
          <w:u w:val="single"/>
        </w:rPr>
        <w:t xml:space="preserve"> (</w:t>
      </w:r>
      <w:r>
        <w:rPr>
          <w:rFonts w:cstheme="minorHAnsi"/>
          <w:bCs/>
          <w:szCs w:val="24"/>
          <w:u w:val="single"/>
        </w:rPr>
        <w:t>Trollheimen</w:t>
      </w:r>
      <w:r w:rsidRPr="00F46A19">
        <w:rPr>
          <w:rFonts w:cstheme="minorHAnsi"/>
          <w:bCs/>
          <w:szCs w:val="24"/>
          <w:u w:val="single"/>
        </w:rPr>
        <w:t xml:space="preserve"> reinbeitedistrikt)</w:t>
      </w:r>
      <w:r w:rsidRPr="00587DBF">
        <w:rPr>
          <w:rFonts w:cstheme="minorHAnsi"/>
          <w:bCs/>
          <w:szCs w:val="24"/>
        </w:rPr>
        <w:t xml:space="preserve"> </w:t>
      </w:r>
      <w:r>
        <w:rPr>
          <w:rFonts w:cstheme="minorHAnsi"/>
          <w:bCs/>
          <w:szCs w:val="24"/>
        </w:rPr>
        <w:t>er reinbeitedistriktet forespurt om konsultasjon ettersom deler av Selbu kommune ligger innenfor reinbeitedistriktet.</w:t>
      </w:r>
    </w:p>
    <w:p w14:paraId="0370FFC3" w14:textId="5B365AE6" w:rsidR="00EE14DC" w:rsidRDefault="00EE14DC" w:rsidP="0029500C">
      <w:pPr>
        <w:rPr>
          <w:lang w:eastAsia="nb-NO"/>
        </w:rPr>
      </w:pPr>
      <w:r w:rsidRPr="00EE14DC">
        <w:rPr>
          <w:lang w:eastAsia="nb-NO"/>
        </w:rPr>
        <w:t xml:space="preserve">Jf. </w:t>
      </w:r>
      <w:r w:rsidRPr="00D520F9">
        <w:rPr>
          <w:u w:val="single"/>
          <w:lang w:eastAsia="nb-NO"/>
        </w:rPr>
        <w:t>NVEs</w:t>
      </w:r>
      <w:r w:rsidRPr="00EE14DC">
        <w:rPr>
          <w:lang w:eastAsia="nb-NO"/>
        </w:rPr>
        <w:t xml:space="preserve"> og </w:t>
      </w:r>
      <w:proofErr w:type="spellStart"/>
      <w:r w:rsidRPr="00E064D5">
        <w:rPr>
          <w:u w:val="single"/>
          <w:lang w:eastAsia="nb-NO"/>
        </w:rPr>
        <w:t>Tensios</w:t>
      </w:r>
      <w:proofErr w:type="spellEnd"/>
      <w:r w:rsidRPr="00EE14DC">
        <w:rPr>
          <w:lang w:eastAsia="nb-NO"/>
        </w:rPr>
        <w:t xml:space="preserve"> innspill og at det på befaring ble observert en kraftlinje som er lite synlig på kart, og det tas derfor med bestemmelse om drift og vedlikehold av denne. Det ble også observert yngre </w:t>
      </w:r>
      <w:proofErr w:type="spellStart"/>
      <w:r w:rsidRPr="00EE14DC">
        <w:rPr>
          <w:lang w:eastAsia="nb-NO"/>
        </w:rPr>
        <w:t>løvoppslag</w:t>
      </w:r>
      <w:proofErr w:type="spellEnd"/>
      <w:r w:rsidRPr="00EE14DC">
        <w:rPr>
          <w:lang w:eastAsia="nb-NO"/>
        </w:rPr>
        <w:t xml:space="preserve"> på eksisterende </w:t>
      </w:r>
      <w:proofErr w:type="spellStart"/>
      <w:r w:rsidRPr="00EE14DC">
        <w:rPr>
          <w:lang w:eastAsia="nb-NO"/>
        </w:rPr>
        <w:t>ferdselslei</w:t>
      </w:r>
      <w:proofErr w:type="spellEnd"/>
      <w:r w:rsidRPr="00EE14DC">
        <w:rPr>
          <w:lang w:eastAsia="nb-NO"/>
        </w:rPr>
        <w:t>/sti, og dette inkluderes i p</w:t>
      </w:r>
      <w:r>
        <w:rPr>
          <w:lang w:eastAsia="nb-NO"/>
        </w:rPr>
        <w:t>u</w:t>
      </w:r>
      <w:r w:rsidRPr="00EE14DC">
        <w:rPr>
          <w:lang w:eastAsia="nb-NO"/>
        </w:rPr>
        <w:t>nkt om rydding av eksisterende stier.</w:t>
      </w:r>
    </w:p>
    <w:p w14:paraId="778417B5" w14:textId="3634D1C3" w:rsidR="0029500C" w:rsidRPr="0029500C" w:rsidRDefault="0029500C" w:rsidP="001E1ED7">
      <w:pPr>
        <w:rPr>
          <w:rFonts w:cstheme="minorHAnsi"/>
          <w:bCs/>
          <w:szCs w:val="24"/>
        </w:rPr>
      </w:pPr>
      <w:r>
        <w:rPr>
          <w:rFonts w:cstheme="minorHAnsi"/>
          <w:bCs/>
          <w:szCs w:val="24"/>
        </w:rPr>
        <w:t xml:space="preserve">Statsforvalteren tar til etterretning at </w:t>
      </w:r>
      <w:r w:rsidRPr="0029500C">
        <w:rPr>
          <w:rFonts w:cstheme="minorHAnsi"/>
          <w:bCs/>
          <w:szCs w:val="24"/>
          <w:u w:val="single"/>
        </w:rPr>
        <w:t>Orkland kommune</w:t>
      </w:r>
      <w:r>
        <w:rPr>
          <w:rFonts w:cstheme="minorHAnsi"/>
          <w:bCs/>
          <w:szCs w:val="24"/>
        </w:rPr>
        <w:t xml:space="preserve"> ikke ønsker å være forvaltningsmyndighet for dette verneområdet.</w:t>
      </w:r>
    </w:p>
    <w:p w14:paraId="230A352B" w14:textId="4D84B798" w:rsidR="001E1ED7" w:rsidRPr="00F46A19" w:rsidRDefault="001E1ED7" w:rsidP="001E1ED7">
      <w:pPr>
        <w:rPr>
          <w:rFonts w:cstheme="minorHAnsi"/>
          <w:bCs/>
          <w:szCs w:val="24"/>
        </w:rPr>
      </w:pPr>
      <w:r w:rsidRPr="004A3B0F">
        <w:rPr>
          <w:rFonts w:cstheme="minorHAnsi"/>
          <w:bCs/>
          <w:i/>
          <w:iCs/>
          <w:szCs w:val="24"/>
        </w:rPr>
        <w:t>Navn</w:t>
      </w:r>
      <w:r w:rsidR="00F46A19">
        <w:rPr>
          <w:rFonts w:cstheme="minorHAnsi"/>
          <w:bCs/>
          <w:i/>
          <w:iCs/>
          <w:szCs w:val="24"/>
        </w:rPr>
        <w:br/>
      </w:r>
      <w:r w:rsidRPr="00F46A19">
        <w:rPr>
          <w:rFonts w:cstheme="minorHAnsi"/>
          <w:bCs/>
          <w:szCs w:val="24"/>
        </w:rPr>
        <w:fldChar w:fldCharType="begin"/>
      </w:r>
      <w:r w:rsidRPr="00F46A19">
        <w:rPr>
          <w:rFonts w:cstheme="minorHAnsi"/>
          <w:bCs/>
          <w:szCs w:val="24"/>
        </w:rPr>
        <w:instrText xml:space="preserve"> MERGEFIELD "Navn" </w:instrText>
      </w:r>
      <w:r w:rsidRPr="00F46A19">
        <w:rPr>
          <w:rFonts w:cstheme="minorHAnsi"/>
          <w:bCs/>
          <w:szCs w:val="24"/>
        </w:rPr>
        <w:fldChar w:fldCharType="separate"/>
      </w:r>
      <w:r w:rsidRPr="00F46A19">
        <w:rPr>
          <w:rFonts w:cstheme="minorHAnsi"/>
          <w:bCs/>
          <w:noProof/>
          <w:szCs w:val="24"/>
        </w:rPr>
        <w:t>Statsforvalteren tilrår navnet Resdalen som i høringsforslaget.</w:t>
      </w:r>
      <w:r w:rsidRPr="00F46A19">
        <w:rPr>
          <w:rFonts w:cstheme="minorHAnsi"/>
          <w:bCs/>
          <w:szCs w:val="24"/>
        </w:rPr>
        <w:fldChar w:fldCharType="end"/>
      </w:r>
    </w:p>
    <w:p w14:paraId="6345351C" w14:textId="0963230D" w:rsidR="001E1ED7" w:rsidRPr="00F46A19" w:rsidRDefault="001E1ED7" w:rsidP="001E1ED7">
      <w:pPr>
        <w:rPr>
          <w:rFonts w:cstheme="minorHAnsi"/>
          <w:bCs/>
          <w:szCs w:val="24"/>
        </w:rPr>
      </w:pPr>
      <w:r w:rsidRPr="004A3B0F">
        <w:rPr>
          <w:rFonts w:cstheme="minorHAnsi"/>
          <w:bCs/>
          <w:i/>
          <w:iCs/>
          <w:szCs w:val="24"/>
        </w:rPr>
        <w:t>Avgrensing</w:t>
      </w:r>
      <w:r w:rsidR="00F46A19">
        <w:rPr>
          <w:rFonts w:cstheme="minorHAnsi"/>
          <w:bCs/>
          <w:i/>
          <w:iCs/>
          <w:szCs w:val="24"/>
        </w:rPr>
        <w:br/>
      </w:r>
      <w:r w:rsidRPr="00F46A19">
        <w:rPr>
          <w:rFonts w:cstheme="minorHAnsi"/>
          <w:bCs/>
          <w:szCs w:val="24"/>
        </w:rPr>
        <w:fldChar w:fldCharType="begin"/>
      </w:r>
      <w:r w:rsidRPr="00F46A19">
        <w:rPr>
          <w:rFonts w:cstheme="minorHAnsi"/>
          <w:bCs/>
          <w:szCs w:val="24"/>
        </w:rPr>
        <w:instrText xml:space="preserve"> MERGEFIELD Avgrensning </w:instrText>
      </w:r>
      <w:r w:rsidRPr="00F46A19">
        <w:rPr>
          <w:rFonts w:cstheme="minorHAnsi"/>
          <w:bCs/>
          <w:szCs w:val="24"/>
        </w:rPr>
        <w:fldChar w:fldCharType="separate"/>
      </w:r>
      <w:r w:rsidRPr="00F46A19">
        <w:rPr>
          <w:rFonts w:cstheme="minorHAnsi"/>
          <w:bCs/>
          <w:noProof/>
          <w:szCs w:val="24"/>
        </w:rPr>
        <w:t>Statsforvalteren har forståelse for at avgrensningen er uheldig. Men erfaringsmessig fra andre områder vil slike hull i et verneområde tettes med årene og nye tilbud som kommer. Statsforvalteren tilrår avgrensingen som i høringsforslaget.</w:t>
      </w:r>
      <w:r w:rsidRPr="00F46A19">
        <w:rPr>
          <w:rFonts w:cstheme="minorHAnsi"/>
          <w:bCs/>
          <w:szCs w:val="24"/>
        </w:rPr>
        <w:fldChar w:fldCharType="end"/>
      </w:r>
    </w:p>
    <w:p w14:paraId="0EC8A362" w14:textId="4C5871BB" w:rsidR="001E1ED7" w:rsidRPr="004A3B0F" w:rsidRDefault="001E1ED7" w:rsidP="001E1ED7">
      <w:pPr>
        <w:rPr>
          <w:rFonts w:cstheme="minorHAnsi"/>
          <w:bCs/>
          <w:szCs w:val="24"/>
        </w:rPr>
      </w:pPr>
      <w:r w:rsidRPr="004A3B0F">
        <w:rPr>
          <w:rFonts w:cstheme="minorHAnsi"/>
          <w:bCs/>
          <w:i/>
          <w:iCs/>
          <w:szCs w:val="24"/>
        </w:rPr>
        <w:t>Verneforskrift</w:t>
      </w:r>
      <w:r w:rsidR="00F46A19">
        <w:rPr>
          <w:rFonts w:cstheme="minorHAnsi"/>
          <w:bCs/>
          <w:i/>
          <w:iCs/>
          <w:szCs w:val="24"/>
        </w:rPr>
        <w:br/>
      </w:r>
      <w:r w:rsidR="00E064D5">
        <w:rPr>
          <w:rFonts w:cstheme="minorHAnsi"/>
          <w:bCs/>
          <w:szCs w:val="24"/>
        </w:rPr>
        <w:t xml:space="preserve">Utover innspillene fra </w:t>
      </w:r>
      <w:proofErr w:type="spellStart"/>
      <w:r w:rsidR="00E064D5" w:rsidRPr="00E064D5">
        <w:rPr>
          <w:rFonts w:cstheme="minorHAnsi"/>
          <w:bCs/>
          <w:szCs w:val="24"/>
          <w:u w:val="single"/>
        </w:rPr>
        <w:t>Tensio</w:t>
      </w:r>
      <w:proofErr w:type="spellEnd"/>
      <w:r w:rsidR="00E064D5">
        <w:rPr>
          <w:rFonts w:cstheme="minorHAnsi"/>
          <w:bCs/>
          <w:szCs w:val="24"/>
        </w:rPr>
        <w:t xml:space="preserve"> og </w:t>
      </w:r>
      <w:r w:rsidR="00E064D5" w:rsidRPr="00E064D5">
        <w:rPr>
          <w:rFonts w:cstheme="minorHAnsi"/>
          <w:bCs/>
          <w:szCs w:val="24"/>
          <w:u w:val="single"/>
        </w:rPr>
        <w:t>Orkland kommune</w:t>
      </w:r>
      <w:r w:rsidR="00A91286" w:rsidRPr="00A91286">
        <w:rPr>
          <w:rFonts w:cstheme="minorHAnsi"/>
          <w:bCs/>
          <w:szCs w:val="24"/>
        </w:rPr>
        <w:t xml:space="preserve"> tilrår Statsforvalteren forskriften som i høringsforslaget.</w:t>
      </w:r>
    </w:p>
    <w:p w14:paraId="5E06BDC3" w14:textId="209EEA42" w:rsidR="001E1ED7" w:rsidRPr="004A3B0F" w:rsidRDefault="001E1ED7" w:rsidP="001E1ED7">
      <w:r w:rsidRPr="004A3B0F">
        <w:rPr>
          <w:rFonts w:cstheme="minorHAnsi"/>
          <w:b/>
          <w:szCs w:val="24"/>
        </w:rPr>
        <w:t>Statsforvalterens tilråding</w:t>
      </w:r>
      <w:r w:rsidR="00942728">
        <w:rPr>
          <w:rFonts w:cstheme="minorHAnsi"/>
          <w:b/>
          <w:szCs w:val="24"/>
        </w:rPr>
        <w:br/>
      </w:r>
      <w:r w:rsidRPr="004A3B0F">
        <w:fldChar w:fldCharType="begin"/>
      </w:r>
      <w:r w:rsidRPr="004A3B0F">
        <w:instrText xml:space="preserve"> MERGEFIELD "Statsforvalterens_tilrådning" </w:instrText>
      </w:r>
      <w:r w:rsidRPr="004A3B0F">
        <w:fldChar w:fldCharType="separate"/>
      </w:r>
      <w:r w:rsidRPr="004A3B0F">
        <w:rPr>
          <w:noProof/>
        </w:rPr>
        <w:t>Statsforvalteren tilrår at området blir vernet som naturreservat med endringer i verneforskrift som beskrevet.</w:t>
      </w:r>
      <w:r w:rsidRPr="004A3B0F">
        <w:fldChar w:fldCharType="end"/>
      </w:r>
    </w:p>
    <w:p w14:paraId="425B0780" w14:textId="624301E4" w:rsidR="00CB5924" w:rsidRPr="002947CB" w:rsidRDefault="00CB5924" w:rsidP="00CB5924">
      <w:r w:rsidRPr="002947CB">
        <w:rPr>
          <w:b/>
          <w:bCs/>
        </w:rPr>
        <w:t>Vedlegg</w:t>
      </w:r>
      <w:r w:rsidRPr="002947CB">
        <w:br/>
        <w:t xml:space="preserve">Vedlegg 1. Forslag til vernekart for </w:t>
      </w:r>
      <w:proofErr w:type="spellStart"/>
      <w:r w:rsidR="001B1A9B" w:rsidRPr="002947CB">
        <w:t>Resdalen</w:t>
      </w:r>
      <w:proofErr w:type="spellEnd"/>
      <w:r w:rsidR="001B1A9B" w:rsidRPr="002947CB">
        <w:t xml:space="preserve"> i Orkland kommune</w:t>
      </w:r>
    </w:p>
    <w:p w14:paraId="393B907E" w14:textId="5E662C6C" w:rsidR="00CB5924" w:rsidRPr="002947CB" w:rsidRDefault="00CB5924" w:rsidP="00CB5924">
      <w:r w:rsidRPr="002947CB">
        <w:t>Vedlegg 2. Verneforskrift</w:t>
      </w:r>
      <w:r w:rsidR="004618FB">
        <w:t xml:space="preserve"> </w:t>
      </w:r>
      <w:r w:rsidR="004618FB" w:rsidRPr="002947CB">
        <w:t xml:space="preserve">for </w:t>
      </w:r>
      <w:proofErr w:type="spellStart"/>
      <w:r w:rsidR="004618FB" w:rsidRPr="002947CB">
        <w:t>Resdalen</w:t>
      </w:r>
      <w:proofErr w:type="spellEnd"/>
      <w:r w:rsidR="004618FB" w:rsidRPr="002947CB">
        <w:t xml:space="preserve"> i Orkland kommune</w:t>
      </w:r>
    </w:p>
    <w:p w14:paraId="593EEBB7" w14:textId="2DFE8866" w:rsidR="003C7EE6" w:rsidRPr="002947CB" w:rsidRDefault="00CB5924" w:rsidP="00CB5924">
      <w:r w:rsidRPr="002947CB">
        <w:lastRenderedPageBreak/>
        <w:t xml:space="preserve">Vedlegg 3. </w:t>
      </w:r>
      <w:r w:rsidR="003C7EE6" w:rsidRPr="002947CB">
        <w:t>Svar fra Trollheimen sijte om behov for konsultasjon</w:t>
      </w:r>
    </w:p>
    <w:p w14:paraId="03D7BF57" w14:textId="77777777" w:rsidR="00CB5924" w:rsidRPr="002947CB" w:rsidRDefault="00CB5924" w:rsidP="00CB5924">
      <w:r w:rsidRPr="002947CB">
        <w:t>Vedlegg 4. Avveiing skogbruk/skogvern.</w:t>
      </w:r>
    </w:p>
    <w:p w14:paraId="06D42C99" w14:textId="77777777" w:rsidR="00CB5924" w:rsidRPr="004A3B0F" w:rsidRDefault="00CB5924" w:rsidP="00CB5924">
      <w:r w:rsidRPr="002947CB">
        <w:t>Vedlegg 5. Høringsuttalelser samlet.</w:t>
      </w:r>
    </w:p>
    <w:p w14:paraId="30B80BB5" w14:textId="1A3F3A23" w:rsidR="00D8627B" w:rsidRPr="004A3B0F" w:rsidRDefault="00D8627B" w:rsidP="0026189A"/>
    <w:p w14:paraId="0D15169C" w14:textId="52372DAA" w:rsidR="00A3317E" w:rsidRPr="004A3B0F" w:rsidRDefault="00694775" w:rsidP="0031792B">
      <w:pPr>
        <w:pStyle w:val="Overskrift2"/>
      </w:pPr>
      <w:bookmarkStart w:id="60" w:name="_Toc173497447"/>
      <w:r w:rsidRPr="004A3B0F">
        <w:t>Gråura i Oppdal kommune, Trøndelag fylke – utvidelse</w:t>
      </w:r>
      <w:bookmarkEnd w:id="60"/>
    </w:p>
    <w:tbl>
      <w:tblPr>
        <w:tblStyle w:val="Tabellrutenett"/>
        <w:tblW w:w="0" w:type="auto"/>
        <w:tblLook w:val="04A0" w:firstRow="1" w:lastRow="0" w:firstColumn="1" w:lastColumn="0" w:noHBand="0" w:noVBand="1"/>
      </w:tblPr>
      <w:tblGrid>
        <w:gridCol w:w="2819"/>
        <w:gridCol w:w="6197"/>
      </w:tblGrid>
      <w:tr w:rsidR="001E1ED7" w:rsidRPr="004A3B0F" w14:paraId="2DE678DC" w14:textId="77777777">
        <w:tc>
          <w:tcPr>
            <w:tcW w:w="2830" w:type="dxa"/>
          </w:tcPr>
          <w:p w14:paraId="1B0007C4" w14:textId="610D75EC" w:rsidR="001E1ED7" w:rsidRPr="004A3B0F" w:rsidRDefault="001E1ED7">
            <w:pPr>
              <w:rPr>
                <w:rFonts w:cstheme="minorHAnsi"/>
                <w:lang w:eastAsia="nb-NO"/>
              </w:rPr>
            </w:pPr>
            <w:r w:rsidRPr="004A3B0F">
              <w:rPr>
                <w:rFonts w:cstheme="minorHAnsi"/>
                <w:lang w:eastAsia="nb-NO"/>
              </w:rPr>
              <w:t>Totalareal</w:t>
            </w:r>
          </w:p>
        </w:tc>
        <w:tc>
          <w:tcPr>
            <w:tcW w:w="6232" w:type="dxa"/>
          </w:tcPr>
          <w:p w14:paraId="6B36BC66" w14:textId="66252874"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"Areal" </w:instrText>
            </w:r>
            <w:r w:rsidRPr="004A3B0F">
              <w:rPr>
                <w:rFonts w:cstheme="minorHAnsi"/>
                <w:lang w:eastAsia="nb-NO"/>
              </w:rPr>
              <w:fldChar w:fldCharType="separate"/>
            </w:r>
            <w:r w:rsidRPr="004A3B0F">
              <w:rPr>
                <w:rFonts w:cstheme="minorHAnsi"/>
                <w:noProof/>
                <w:lang w:eastAsia="nb-NO"/>
              </w:rPr>
              <w:t>516</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r w:rsidRPr="004A3B0F">
              <w:rPr>
                <w:rFonts w:cstheme="minorHAnsi"/>
                <w:lang w:eastAsia="nb-NO"/>
              </w:rPr>
              <w:t xml:space="preserve"> </w:t>
            </w:r>
            <w:r w:rsidRPr="004A3B0F">
              <w:rPr>
                <w:rFonts w:cstheme="minorHAnsi"/>
                <w:lang w:eastAsia="nb-NO"/>
              </w:rPr>
              <w:fldChar w:fldCharType="begin"/>
            </w:r>
            <w:r w:rsidRPr="004A3B0F">
              <w:rPr>
                <w:rFonts w:cstheme="minorHAnsi"/>
                <w:lang w:eastAsia="nb-NO"/>
              </w:rPr>
              <w:instrText xml:space="preserve"> MERGEFIELD "TotalarealEtvUtv" </w:instrText>
            </w:r>
            <w:r w:rsidRPr="004A3B0F">
              <w:rPr>
                <w:rFonts w:cstheme="minorHAnsi"/>
                <w:lang w:eastAsia="nb-NO"/>
              </w:rPr>
              <w:fldChar w:fldCharType="separate"/>
            </w:r>
            <w:r w:rsidRPr="004A3B0F">
              <w:rPr>
                <w:rFonts w:cstheme="minorHAnsi"/>
                <w:noProof/>
                <w:lang w:eastAsia="nb-NO"/>
              </w:rPr>
              <w:t xml:space="preserve">nytt areal, til sammen 4 509 </w:t>
            </w:r>
            <w:r w:rsidR="001335B2" w:rsidRPr="004A3B0F">
              <w:rPr>
                <w:rFonts w:cstheme="minorHAnsi"/>
                <w:noProof/>
                <w:lang w:eastAsia="nb-NO"/>
              </w:rPr>
              <w:t>dekar</w:t>
            </w:r>
            <w:r w:rsidRPr="004A3B0F">
              <w:rPr>
                <w:rFonts w:cstheme="minorHAnsi"/>
                <w:lang w:eastAsia="nb-NO"/>
              </w:rPr>
              <w:fldChar w:fldCharType="end"/>
            </w:r>
          </w:p>
        </w:tc>
      </w:tr>
      <w:tr w:rsidR="001E1ED7" w:rsidRPr="004A3B0F" w14:paraId="1BB4F931" w14:textId="77777777">
        <w:tc>
          <w:tcPr>
            <w:tcW w:w="2830" w:type="dxa"/>
          </w:tcPr>
          <w:p w14:paraId="7DB767A9" w14:textId="5C71CF6D" w:rsidR="001E1ED7" w:rsidRPr="004A3B0F" w:rsidRDefault="001E1ED7">
            <w:pPr>
              <w:rPr>
                <w:rFonts w:cstheme="minorHAnsi"/>
                <w:lang w:eastAsia="nb-NO"/>
              </w:rPr>
            </w:pPr>
            <w:r w:rsidRPr="004A3B0F">
              <w:rPr>
                <w:rFonts w:cstheme="minorHAnsi"/>
                <w:lang w:eastAsia="nb-NO"/>
              </w:rPr>
              <w:t>Skogareal totalt</w:t>
            </w:r>
          </w:p>
        </w:tc>
        <w:tc>
          <w:tcPr>
            <w:tcW w:w="6232" w:type="dxa"/>
          </w:tcPr>
          <w:p w14:paraId="0010B323" w14:textId="7124C67C"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Skog </w:instrText>
            </w:r>
            <w:r w:rsidRPr="004A3B0F">
              <w:rPr>
                <w:rFonts w:cstheme="minorHAnsi"/>
                <w:lang w:eastAsia="nb-NO"/>
              </w:rPr>
              <w:fldChar w:fldCharType="separate"/>
            </w:r>
            <w:r w:rsidRPr="004A3B0F">
              <w:rPr>
                <w:rFonts w:cstheme="minorHAnsi"/>
                <w:noProof/>
                <w:lang w:eastAsia="nb-NO"/>
              </w:rPr>
              <w:t>488</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74D28A04" w14:textId="77777777">
        <w:tc>
          <w:tcPr>
            <w:tcW w:w="2830" w:type="dxa"/>
          </w:tcPr>
          <w:p w14:paraId="08C89E7A" w14:textId="152F69A2" w:rsidR="001E1ED7" w:rsidRPr="004A3B0F" w:rsidRDefault="001E1ED7">
            <w:pPr>
              <w:rPr>
                <w:rFonts w:cstheme="minorHAnsi"/>
                <w:lang w:eastAsia="nb-NO"/>
              </w:rPr>
            </w:pPr>
            <w:r w:rsidRPr="004A3B0F">
              <w:rPr>
                <w:rFonts w:cstheme="minorHAnsi"/>
                <w:lang w:eastAsia="nb-NO"/>
              </w:rPr>
              <w:t>Produktiv skog</w:t>
            </w:r>
          </w:p>
        </w:tc>
        <w:tc>
          <w:tcPr>
            <w:tcW w:w="6232" w:type="dxa"/>
          </w:tcPr>
          <w:p w14:paraId="13746EFD" w14:textId="5800AAEF"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ProduktivSkog </w:instrText>
            </w:r>
            <w:r w:rsidRPr="004A3B0F">
              <w:rPr>
                <w:rFonts w:cstheme="minorHAnsi"/>
                <w:lang w:eastAsia="nb-NO"/>
              </w:rPr>
              <w:fldChar w:fldCharType="separate"/>
            </w:r>
            <w:r w:rsidRPr="004A3B0F">
              <w:rPr>
                <w:rFonts w:cstheme="minorHAnsi"/>
                <w:noProof/>
                <w:lang w:eastAsia="nb-NO"/>
              </w:rPr>
              <w:t>226</w:t>
            </w:r>
            <w:r w:rsidRPr="004A3B0F">
              <w:rPr>
                <w:rFonts w:cstheme="minorHAnsi"/>
                <w:lang w:eastAsia="nb-NO"/>
              </w:rPr>
              <w:fldChar w:fldCharType="end"/>
            </w:r>
            <w:r w:rsidRPr="004A3B0F">
              <w:rPr>
                <w:rFonts w:cstheme="minorHAnsi"/>
                <w:lang w:eastAsia="nb-NO"/>
              </w:rPr>
              <w:t xml:space="preserve"> </w:t>
            </w:r>
            <w:r w:rsidR="001335B2" w:rsidRPr="004A3B0F">
              <w:rPr>
                <w:rFonts w:cstheme="minorHAnsi"/>
                <w:lang w:eastAsia="nb-NO"/>
              </w:rPr>
              <w:t>dekar</w:t>
            </w:r>
          </w:p>
        </w:tc>
      </w:tr>
      <w:tr w:rsidR="001E1ED7" w:rsidRPr="004A3B0F" w14:paraId="23C82B10" w14:textId="77777777">
        <w:tc>
          <w:tcPr>
            <w:tcW w:w="2830" w:type="dxa"/>
          </w:tcPr>
          <w:p w14:paraId="4C05BECD" w14:textId="56F427F1" w:rsidR="001E1ED7" w:rsidRPr="004A3B0F" w:rsidRDefault="001E1ED7">
            <w:pPr>
              <w:rPr>
                <w:rFonts w:cstheme="minorHAnsi"/>
                <w:lang w:eastAsia="nb-NO"/>
              </w:rPr>
            </w:pPr>
            <w:r w:rsidRPr="004A3B0F">
              <w:rPr>
                <w:rFonts w:cstheme="minorHAnsi"/>
                <w:lang w:eastAsia="nb-NO"/>
              </w:rPr>
              <w:t>Høyde over havet</w:t>
            </w:r>
          </w:p>
        </w:tc>
        <w:tc>
          <w:tcPr>
            <w:tcW w:w="6232" w:type="dxa"/>
          </w:tcPr>
          <w:p w14:paraId="1375A859" w14:textId="77777777" w:rsidR="001E1ED7" w:rsidRPr="004A3B0F" w:rsidRDefault="001E1ED7">
            <w:pPr>
              <w:rPr>
                <w:rFonts w:cstheme="minorHAnsi"/>
                <w:lang w:eastAsia="nb-NO"/>
              </w:rPr>
            </w:pPr>
            <w:r w:rsidRPr="004A3B0F">
              <w:rPr>
                <w:rFonts w:cstheme="minorHAnsi"/>
                <w:lang w:eastAsia="nb-NO"/>
              </w:rPr>
              <w:fldChar w:fldCharType="begin"/>
            </w:r>
            <w:r w:rsidRPr="004A3B0F">
              <w:rPr>
                <w:rFonts w:cstheme="minorHAnsi"/>
                <w:lang w:eastAsia="nb-NO"/>
              </w:rPr>
              <w:instrText xml:space="preserve"> MERGEFIELD "HoydeOverhavet" </w:instrText>
            </w:r>
            <w:r w:rsidRPr="004A3B0F">
              <w:rPr>
                <w:rFonts w:cstheme="minorHAnsi"/>
                <w:lang w:eastAsia="nb-NO"/>
              </w:rPr>
              <w:fldChar w:fldCharType="separate"/>
            </w:r>
            <w:r w:rsidRPr="004A3B0F">
              <w:rPr>
                <w:rFonts w:cstheme="minorHAnsi"/>
                <w:noProof/>
                <w:lang w:eastAsia="nb-NO"/>
              </w:rPr>
              <w:t>214 - 590</w:t>
            </w:r>
            <w:r w:rsidRPr="004A3B0F">
              <w:rPr>
                <w:rFonts w:cstheme="minorHAnsi"/>
                <w:lang w:eastAsia="nb-NO"/>
              </w:rPr>
              <w:fldChar w:fldCharType="end"/>
            </w:r>
            <w:r w:rsidRPr="004A3B0F">
              <w:rPr>
                <w:rFonts w:cstheme="minorHAnsi"/>
                <w:lang w:eastAsia="nb-NO"/>
              </w:rPr>
              <w:t xml:space="preserve"> moh</w:t>
            </w:r>
          </w:p>
        </w:tc>
      </w:tr>
    </w:tbl>
    <w:p w14:paraId="5128B84A" w14:textId="77777777" w:rsidR="001E1ED7" w:rsidRPr="004A3B0F" w:rsidRDefault="001E1ED7" w:rsidP="001E1ED7"/>
    <w:p w14:paraId="1011E0FB" w14:textId="071CCF5D" w:rsidR="001E1ED7" w:rsidRPr="004A3B0F" w:rsidRDefault="001E1ED7" w:rsidP="001E1ED7">
      <w:pPr>
        <w:rPr>
          <w:rFonts w:cstheme="minorHAnsi"/>
          <w:bCs/>
          <w:noProof/>
          <w:szCs w:val="24"/>
        </w:rPr>
      </w:pPr>
      <w:r w:rsidRPr="004A3B0F">
        <w:rPr>
          <w:rFonts w:cstheme="minorHAnsi"/>
          <w:b/>
          <w:szCs w:val="24"/>
        </w:rPr>
        <w:t>Verneformål og særskilte verneverdier</w:t>
      </w:r>
      <w:r w:rsidR="00942728">
        <w:rPr>
          <w:rFonts w:cstheme="minorHAnsi"/>
          <w:b/>
          <w:szCs w:val="24"/>
        </w:rPr>
        <w:br/>
      </w:r>
      <w:r w:rsidRPr="004A3B0F">
        <w:rPr>
          <w:rFonts w:cstheme="minorHAnsi"/>
          <w:bCs/>
          <w:i/>
          <w:iCs/>
          <w:szCs w:val="24"/>
        </w:rPr>
        <w:t>Verneformål</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Verneformål </w:instrText>
      </w:r>
      <w:r w:rsidRPr="004A3B0F">
        <w:rPr>
          <w:rFonts w:cstheme="minorHAnsi"/>
          <w:bCs/>
          <w:szCs w:val="24"/>
        </w:rPr>
        <w:fldChar w:fldCharType="separate"/>
      </w:r>
      <w:r w:rsidRPr="004A3B0F">
        <w:rPr>
          <w:rFonts w:cstheme="minorHAnsi"/>
          <w:bCs/>
          <w:noProof/>
          <w:szCs w:val="24"/>
        </w:rPr>
        <w:t>Formålet med forskriften er å bevare et område som representerer en bestemt type natur i form av ei stor elvekløft med stor variasjon i skogtyper og med forekomster av gammel ospeskog og annen gammel skog som er tilnærmet upåvirket av skogbruk. Videre er formålet å bevare et område som har særlig betydning for biologisk mangfold ved at det er leveområde for mange truete, sjeldne og sårbare arter knyttet til mange organismegrupper.</w:t>
      </w:r>
    </w:p>
    <w:p w14:paraId="18F0A50C" w14:textId="77777777" w:rsidR="001E1ED7" w:rsidRPr="004A3B0F" w:rsidRDefault="001E1ED7" w:rsidP="001E1ED7">
      <w:pPr>
        <w:rPr>
          <w:rFonts w:cstheme="minorHAnsi"/>
          <w:bCs/>
          <w:szCs w:val="24"/>
        </w:rPr>
      </w:pPr>
      <w:r w:rsidRPr="004A3B0F">
        <w:rPr>
          <w:rFonts w:cstheme="minorHAnsi"/>
          <w:bCs/>
          <w:noProof/>
          <w:szCs w:val="24"/>
        </w:rPr>
        <w:t>Det er en målsetting å beholde verneverdiene i mest mulig urørt tilstand, og eventuelt videreutvikle dem.</w:t>
      </w:r>
      <w:r w:rsidRPr="004A3B0F">
        <w:rPr>
          <w:rFonts w:cstheme="minorHAnsi"/>
          <w:bCs/>
          <w:szCs w:val="24"/>
        </w:rPr>
        <w:fldChar w:fldCharType="end"/>
      </w:r>
    </w:p>
    <w:p w14:paraId="73B0E982" w14:textId="3D76CCE6" w:rsidR="001E1ED7" w:rsidRPr="004A3B0F" w:rsidRDefault="001E1ED7" w:rsidP="00F43733">
      <w:pPr>
        <w:rPr>
          <w:rFonts w:cstheme="minorHAnsi"/>
          <w:bCs/>
          <w:szCs w:val="24"/>
        </w:rPr>
      </w:pPr>
      <w:r w:rsidRPr="004A3B0F">
        <w:rPr>
          <w:rFonts w:cstheme="minorHAnsi"/>
          <w:bCs/>
          <w:i/>
          <w:iCs/>
          <w:szCs w:val="24"/>
        </w:rPr>
        <w:t>Verneverdier og naturverdier</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Områdebeskrivelse </w:instrText>
      </w:r>
      <w:r w:rsidRPr="004A3B0F">
        <w:rPr>
          <w:rFonts w:cstheme="minorHAnsi"/>
          <w:bCs/>
          <w:szCs w:val="24"/>
        </w:rPr>
        <w:fldChar w:fldCharType="separate"/>
      </w:r>
      <w:r w:rsidRPr="004A3B0F">
        <w:rPr>
          <w:rFonts w:cstheme="minorHAnsi"/>
          <w:bCs/>
          <w:noProof/>
          <w:szCs w:val="24"/>
        </w:rPr>
        <w:t>Utvidelse av Gråura naturreservat, og fyller tomrom mellom delområder i det eksisterende naturreservatet. Bekkekløfta er blant Norges største og derav av nasjonal verdi. Et stort antall rødlistede arter er registrert både i utvidelsesarealet og i eksisterende verneområde. Området har varmekjære treslag, gammel boreal løvskog og rikere skoger.</w:t>
      </w:r>
      <w:r w:rsidRPr="004A3B0F">
        <w:rPr>
          <w:rFonts w:cstheme="minorHAnsi"/>
          <w:bCs/>
          <w:szCs w:val="24"/>
        </w:rPr>
        <w:fldChar w:fldCharType="end"/>
      </w:r>
      <w:r w:rsidR="00F43733" w:rsidRPr="004A3B0F">
        <w:rPr>
          <w:rFonts w:cstheme="minorHAnsi"/>
          <w:bCs/>
          <w:szCs w:val="24"/>
        </w:rPr>
        <w:t xml:space="preserve"> </w:t>
      </w:r>
    </w:p>
    <w:p w14:paraId="64FB2778" w14:textId="77777777" w:rsidR="001E1ED7" w:rsidRPr="004A3B0F" w:rsidRDefault="001E1ED7" w:rsidP="001E1ED7">
      <w:pPr>
        <w:rPr>
          <w:rFonts w:cstheme="minorHAnsi"/>
          <w:bCs/>
          <w:szCs w:val="24"/>
        </w:rPr>
      </w:pPr>
      <w:r w:rsidRPr="004A3B0F">
        <w:rPr>
          <w:rFonts w:cstheme="minorHAnsi"/>
          <w:bCs/>
          <w:szCs w:val="24"/>
        </w:rPr>
        <w:fldChar w:fldCharType="begin"/>
      </w:r>
      <w:r w:rsidRPr="004A3B0F">
        <w:rPr>
          <w:rFonts w:cstheme="minorHAnsi"/>
          <w:bCs/>
          <w:szCs w:val="24"/>
        </w:rPr>
        <w:instrText xml:space="preserve"> MERGEFIELD Skogstruktur_og_påvirkning </w:instrText>
      </w:r>
      <w:r w:rsidRPr="004A3B0F">
        <w:rPr>
          <w:rFonts w:cstheme="minorHAnsi"/>
          <w:bCs/>
          <w:szCs w:val="24"/>
        </w:rPr>
        <w:fldChar w:fldCharType="separate"/>
      </w:r>
      <w:r w:rsidRPr="004A3B0F">
        <w:rPr>
          <w:rFonts w:cstheme="minorHAnsi"/>
          <w:bCs/>
          <w:noProof/>
          <w:szCs w:val="24"/>
        </w:rPr>
        <w:t>Tresjiktet er vekslende mellom gran, furu, alm, bjørk, gråor, hassel, osp, rogn og selje. At hver av sidene av bekkekløfta er tydelig sørvendt og nordvendt gir en variasjon av treslag. Stort sett alt arealet kan anses som gammel naturskog, mens det mest utilgjengelige kanskje er urskog og noen spor etter uttak av bjørk og furu.</w:t>
      </w:r>
      <w:r w:rsidRPr="004A3B0F">
        <w:rPr>
          <w:rFonts w:cstheme="minorHAnsi"/>
          <w:bCs/>
          <w:szCs w:val="24"/>
        </w:rPr>
        <w:fldChar w:fldCharType="end"/>
      </w:r>
    </w:p>
    <w:p w14:paraId="1226218E" w14:textId="5AEEA830" w:rsidR="001E1ED7" w:rsidRPr="004A3B0F" w:rsidRDefault="001E1ED7" w:rsidP="001E1ED7">
      <w:r w:rsidRPr="252D3C64">
        <w:fldChar w:fldCharType="begin"/>
      </w:r>
      <w:r w:rsidRPr="252D3C64">
        <w:instrText xml:space="preserve"> MERGEFIELD Fagligbeskrivelse_verdi_og_mangeloppfyl </w:instrText>
      </w:r>
      <w:r w:rsidRPr="252D3C64">
        <w:fldChar w:fldCharType="separate"/>
      </w:r>
      <w:r w:rsidRPr="252D3C64">
        <w:t>Området er ikke kartlagt etter NiN, men det er potensiale for de rødlistede naturtypene flommarkskog (VU) og varianter av kalkpreget edelløvskog (NT, VU eller EN). I tillegg er rødlisteartene alm (EN), råtetvebladmose (EN), safransnyltepute (EN), nordlig aniskjuke (VU), gråsotbeger (VU), trollsotbeger (VU), skorpeglye (VU), vorteoljeskinn (VU) tusselav (VU), smalhodenål (VU), hvithodenål (NT), rustdoggnål (NT), bleikdoggnål (NT), hvit vedkorallsopp (NT), korallpiggsopp (NT), skorpepiggsopp (NT), kastanjeparasollsopp (NT), vedalgekølle (NT), ulvelav (NT), skrukkeøre (NT), almekullsopp (NT) registrert. Området oppfyller prioriteringer og mangler i skogvernet med mer vern av bekkekløfter, lavereliggende områder og økt robusthet for det eksisterende verneområdet.</w:t>
      </w:r>
      <w:r w:rsidRPr="252D3C64">
        <w:fldChar w:fldCharType="end"/>
      </w:r>
      <w:r w:rsidR="515D1BE4" w:rsidRPr="252D3C64">
        <w:t xml:space="preserve"> </w:t>
      </w:r>
    </w:p>
    <w:p w14:paraId="0760AAB4" w14:textId="73C12F7A" w:rsidR="001E1ED7" w:rsidRPr="004A3B0F" w:rsidRDefault="001E1ED7" w:rsidP="001E1ED7">
      <w:pPr>
        <w:rPr>
          <w:rFonts w:cstheme="minorHAnsi"/>
          <w:bCs/>
          <w:szCs w:val="24"/>
        </w:rPr>
      </w:pPr>
      <w:r w:rsidRPr="004A3B0F">
        <w:rPr>
          <w:rFonts w:cstheme="minorHAnsi"/>
          <w:b/>
          <w:szCs w:val="24"/>
        </w:rPr>
        <w:t>Inngrepsstatus og andre interesser</w:t>
      </w:r>
      <w:r w:rsidR="00942728">
        <w:rPr>
          <w:rFonts w:cstheme="minorHAnsi"/>
          <w:b/>
          <w:szCs w:val="24"/>
        </w:rPr>
        <w:br/>
      </w:r>
      <w:r w:rsidRPr="004A3B0F">
        <w:rPr>
          <w:rFonts w:cstheme="minorHAnsi"/>
          <w:bCs/>
          <w:i/>
          <w:iCs/>
          <w:szCs w:val="24"/>
        </w:rPr>
        <w:t>Inngrep</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Inngrepsstatus </w:instrText>
      </w:r>
      <w:r w:rsidRPr="004A3B0F">
        <w:rPr>
          <w:rFonts w:cstheme="minorHAnsi"/>
          <w:bCs/>
          <w:szCs w:val="24"/>
        </w:rPr>
        <w:fldChar w:fldCharType="separate"/>
      </w:r>
      <w:r w:rsidRPr="004A3B0F">
        <w:rPr>
          <w:rFonts w:cstheme="minorHAnsi"/>
          <w:bCs/>
          <w:noProof/>
          <w:szCs w:val="24"/>
        </w:rPr>
        <w:t>Det er ingen tekniske inngrep i forslaget.</w:t>
      </w:r>
      <w:r w:rsidRPr="004A3B0F">
        <w:rPr>
          <w:rFonts w:cstheme="minorHAnsi"/>
          <w:bCs/>
          <w:szCs w:val="24"/>
        </w:rPr>
        <w:fldChar w:fldCharType="end"/>
      </w:r>
    </w:p>
    <w:p w14:paraId="5A9B2B6A" w14:textId="69E451E8" w:rsidR="001E1ED7" w:rsidRDefault="001E1ED7" w:rsidP="001E1ED7">
      <w:r w:rsidRPr="6F6F2A2E">
        <w:rPr>
          <w:i/>
        </w:rPr>
        <w:t>Reindrift</w:t>
      </w:r>
      <w:r w:rsidR="00942728">
        <w:br/>
      </w:r>
      <w:r w:rsidRPr="6F6F2A2E">
        <w:fldChar w:fldCharType="begin"/>
      </w:r>
      <w:r w:rsidRPr="6F6F2A2E">
        <w:instrText xml:space="preserve"> MERGEFIELD Reindrift1 </w:instrText>
      </w:r>
      <w:r w:rsidRPr="6F6F2A2E">
        <w:fldChar w:fldCharType="separate"/>
      </w:r>
      <w:r w:rsidRPr="6F6F2A2E">
        <w:t>Området ligger utenfor reinbeiteområde.</w:t>
      </w:r>
      <w:r w:rsidRPr="6F6F2A2E">
        <w:fldChar w:fldCharType="end"/>
      </w:r>
    </w:p>
    <w:p w14:paraId="308611AB" w14:textId="1DC2E01F" w:rsidR="00716BA5" w:rsidRPr="00716BA5" w:rsidRDefault="00716BA5" w:rsidP="001E1ED7">
      <w:r w:rsidRPr="6F6F2A2E">
        <w:rPr>
          <w:i/>
        </w:rPr>
        <w:lastRenderedPageBreak/>
        <w:t>Skogbruk</w:t>
      </w:r>
      <w:r>
        <w:br/>
      </w:r>
      <w:r w:rsidR="003205B2" w:rsidRPr="6F6F2A2E">
        <w:t xml:space="preserve">Verdi 7 på en skala fra 7 (lav) til 1 (høy). Det mangler skogbruksplandata og </w:t>
      </w:r>
      <w:proofErr w:type="spellStart"/>
      <w:r w:rsidR="003205B2" w:rsidRPr="6F6F2A2E">
        <w:t>MiS</w:t>
      </w:r>
      <w:proofErr w:type="spellEnd"/>
      <w:r w:rsidR="003205B2" w:rsidRPr="6F6F2A2E">
        <w:t xml:space="preserve"> registrering, </w:t>
      </w:r>
      <w:r w:rsidR="325B36AF" w:rsidRPr="6F6F2A2E">
        <w:t>men</w:t>
      </w:r>
      <w:r w:rsidR="00F5706C">
        <w:t xml:space="preserve"> </w:t>
      </w:r>
      <w:r w:rsidR="325B36AF" w:rsidRPr="6F6F2A2E">
        <w:t>ut</w:t>
      </w:r>
      <w:r w:rsidR="003205B2" w:rsidRPr="6F6F2A2E">
        <w:t xml:space="preserve"> fra beskrivelsene er det endel furu og lauv (osp) i området. Svært bratt. Svært store </w:t>
      </w:r>
      <w:r w:rsidR="325B36AF" w:rsidRPr="6F6F2A2E">
        <w:t>verneverdier</w:t>
      </w:r>
      <w:r w:rsidR="00F5706C">
        <w:t xml:space="preserve"> </w:t>
      </w:r>
      <w:r w:rsidR="325B36AF" w:rsidRPr="6F6F2A2E">
        <w:t>som</w:t>
      </w:r>
      <w:r w:rsidR="003205B2" w:rsidRPr="6F6F2A2E">
        <w:t xml:space="preserve"> et eventuelt skogbruk måtte ha ivaretatt, og en </w:t>
      </w:r>
      <w:proofErr w:type="spellStart"/>
      <w:r w:rsidR="003205B2" w:rsidRPr="6F6F2A2E">
        <w:t>MiS</w:t>
      </w:r>
      <w:proofErr w:type="spellEnd"/>
      <w:r w:rsidR="003205B2" w:rsidRPr="6F6F2A2E">
        <w:t xml:space="preserve"> registering ville ha gitt</w:t>
      </w:r>
      <w:r w:rsidR="00F5706C">
        <w:t xml:space="preserve"> </w:t>
      </w:r>
      <w:r w:rsidR="325B36AF" w:rsidRPr="6F6F2A2E">
        <w:t>betydelelige</w:t>
      </w:r>
      <w:r w:rsidR="00F5706C">
        <w:t xml:space="preserve"> </w:t>
      </w:r>
      <w:r w:rsidR="325B36AF" w:rsidRPr="6F6F2A2E">
        <w:t>nøkkelbiotoper.</w:t>
      </w:r>
      <w:r w:rsidR="003205B2" w:rsidRPr="6F6F2A2E">
        <w:t xml:space="preserve"> Kombinert med svært krevende terreng, og en ressurs av begrenset verdi </w:t>
      </w:r>
      <w:r w:rsidR="325B36AF" w:rsidRPr="6F6F2A2E">
        <w:t>så</w:t>
      </w:r>
      <w:r w:rsidR="00F5706C">
        <w:t xml:space="preserve"> </w:t>
      </w:r>
      <w:r w:rsidR="325B36AF" w:rsidRPr="6F6F2A2E">
        <w:t>framstår</w:t>
      </w:r>
      <w:r w:rsidR="003205B2" w:rsidRPr="6F6F2A2E">
        <w:t xml:space="preserve"> det lite drivverdig.</w:t>
      </w:r>
    </w:p>
    <w:p w14:paraId="0DDD646B" w14:textId="77777777" w:rsidR="001E1ED7" w:rsidRPr="004A3B0F" w:rsidRDefault="001E1ED7" w:rsidP="001E1ED7">
      <w:pPr>
        <w:rPr>
          <w:rFonts w:cstheme="minorHAnsi"/>
          <w:bCs/>
          <w:szCs w:val="24"/>
        </w:rPr>
      </w:pPr>
      <w:r w:rsidRPr="004A3B0F">
        <w:rPr>
          <w:rFonts w:cstheme="minorHAnsi"/>
          <w:bCs/>
          <w:i/>
          <w:iCs/>
          <w:szCs w:val="24"/>
        </w:rPr>
        <w:t>Planstatus</w:t>
      </w:r>
      <w:r w:rsidRPr="004A3B0F">
        <w:rPr>
          <w:rFonts w:cstheme="minorHAnsi"/>
          <w:bCs/>
          <w:szCs w:val="24"/>
        </w:rPr>
        <w:br/>
      </w:r>
      <w:r w:rsidRPr="004A3B0F">
        <w:rPr>
          <w:rFonts w:cstheme="minorHAnsi"/>
          <w:bCs/>
          <w:szCs w:val="24"/>
        </w:rPr>
        <w:fldChar w:fldCharType="begin"/>
      </w:r>
      <w:r w:rsidRPr="004A3B0F">
        <w:rPr>
          <w:rFonts w:cstheme="minorHAnsi"/>
          <w:bCs/>
          <w:szCs w:val="24"/>
        </w:rPr>
        <w:instrText xml:space="preserve"> MERGEFIELD Planstatus </w:instrText>
      </w:r>
      <w:r w:rsidRPr="004A3B0F">
        <w:rPr>
          <w:rFonts w:cstheme="minorHAnsi"/>
          <w:bCs/>
          <w:szCs w:val="24"/>
        </w:rPr>
        <w:fldChar w:fldCharType="separate"/>
      </w:r>
      <w:r w:rsidRPr="004A3B0F">
        <w:rPr>
          <w:rFonts w:cstheme="minorHAnsi"/>
          <w:bCs/>
          <w:noProof/>
          <w:szCs w:val="24"/>
        </w:rPr>
        <w:t>LNF-område i kommuneplan.</w:t>
      </w:r>
      <w:r w:rsidRPr="004A3B0F">
        <w:rPr>
          <w:rFonts w:cstheme="minorHAnsi"/>
          <w:bCs/>
          <w:szCs w:val="24"/>
        </w:rPr>
        <w:fldChar w:fldCharType="end"/>
      </w:r>
    </w:p>
    <w:p w14:paraId="1194B3EA" w14:textId="09BD47F7" w:rsidR="00674100" w:rsidRDefault="00674100" w:rsidP="001E1ED7">
      <w:pPr>
        <w:rPr>
          <w:rFonts w:cstheme="minorHAnsi"/>
          <w:bCs/>
          <w:szCs w:val="24"/>
        </w:rPr>
      </w:pPr>
      <w:r w:rsidRPr="004A3B0F">
        <w:rPr>
          <w:rFonts w:cstheme="minorHAnsi"/>
          <w:bCs/>
          <w:i/>
          <w:iCs/>
          <w:szCs w:val="24"/>
        </w:rPr>
        <w:t>Andre interesser</w:t>
      </w:r>
      <w:r w:rsidR="00942728">
        <w:rPr>
          <w:rFonts w:cstheme="minorHAnsi"/>
          <w:bCs/>
          <w:i/>
          <w:iCs/>
          <w:szCs w:val="24"/>
        </w:rPr>
        <w:br/>
      </w:r>
      <w:r w:rsidR="006F6176">
        <w:rPr>
          <w:rFonts w:cstheme="minorHAnsi"/>
          <w:bCs/>
          <w:szCs w:val="24"/>
        </w:rPr>
        <w:t>Ingen kartfesta eller kjente friluftsinteresser.</w:t>
      </w:r>
    </w:p>
    <w:p w14:paraId="25E80381" w14:textId="0D58B0CF" w:rsidR="00FE0930" w:rsidRDefault="0031597F" w:rsidP="001E1ED7">
      <w:pPr>
        <w:rPr>
          <w:rFonts w:cstheme="minorHAnsi"/>
          <w:bCs/>
          <w:szCs w:val="24"/>
        </w:rPr>
      </w:pPr>
      <w:r>
        <w:rPr>
          <w:rFonts w:cstheme="minorHAnsi"/>
          <w:bCs/>
          <w:szCs w:val="24"/>
        </w:rPr>
        <w:t>Verneforslaget overlapper noe med Klevgarden utvalgte kulturlandskap.</w:t>
      </w:r>
    </w:p>
    <w:p w14:paraId="538F6954" w14:textId="79DB29A0" w:rsidR="007D5B37" w:rsidRDefault="007D5B37" w:rsidP="001E1ED7">
      <w:r w:rsidRPr="6F6F2A2E">
        <w:t xml:space="preserve">Det er registrert kraftpotensial innenfor </w:t>
      </w:r>
      <w:r w:rsidR="004E2127" w:rsidRPr="6F6F2A2E">
        <w:t>verneforslaget</w:t>
      </w:r>
      <w:r w:rsidR="000E602E" w:rsidRPr="6F6F2A2E">
        <w:t xml:space="preserve"> og kraftledninger i det eksisterende </w:t>
      </w:r>
      <w:r w:rsidR="004E2127" w:rsidRPr="6F6F2A2E">
        <w:t>verneområdet.</w:t>
      </w:r>
    </w:p>
    <w:p w14:paraId="6CD90AF6" w14:textId="60F0868E" w:rsidR="000D02C1" w:rsidRPr="004A3B0F" w:rsidRDefault="000D02C1" w:rsidP="001E1ED7">
      <w:r w:rsidRPr="6F6F2A2E">
        <w:t>Ingen kartfesta eller kjente kulturminner.</w:t>
      </w:r>
    </w:p>
    <w:p w14:paraId="3D3F9A75" w14:textId="6201D48D" w:rsidR="001E1ED7" w:rsidRPr="004A3B0F" w:rsidRDefault="001E1ED7" w:rsidP="001E1ED7">
      <w:pPr>
        <w:rPr>
          <w:rFonts w:cstheme="minorHAnsi"/>
          <w:bCs/>
          <w:szCs w:val="24"/>
        </w:rPr>
      </w:pPr>
      <w:r w:rsidRPr="004A3B0F">
        <w:rPr>
          <w:rFonts w:cstheme="minorHAnsi"/>
          <w:b/>
          <w:szCs w:val="24"/>
        </w:rPr>
        <w:t>Sammendrag av høringsuttalelsene</w:t>
      </w:r>
      <w:r w:rsidR="00942728">
        <w:rPr>
          <w:rFonts w:cstheme="minorHAnsi"/>
          <w:b/>
          <w:szCs w:val="24"/>
        </w:rPr>
        <w:br/>
      </w:r>
      <w:r w:rsidR="00D1456C" w:rsidRPr="004A3B0F">
        <w:rPr>
          <w:rFonts w:cstheme="minorHAnsi"/>
          <w:bCs/>
          <w:szCs w:val="24"/>
        </w:rPr>
        <w:t>Verneplanen ble sendt til grunneier, aktuelle skogeierforeninger, aktuelle kommuner, fylkeskommune, aktuelle reinbeitedistrikt, Sametinget, Norges vassdrags- og energidirektorat, Direktoratet for mineralforvaltning med Bergmesteren for Svalbard, Statskog, NHO, KS, Natur og Ungdom, Forum for natur og friluftsliv i Trøndelag, Trondheimsregionens friluftsråd, Den norske turistforening, Trondhjems turistforening, Nord-Trøndelag turistforening, Naturvernforbundet Nord-Trøndelag, Norges Jeger- og Fiskerforbund Trøndelag, Norsk botanisk forening Trøndelag, BirdLife Trøndelag, NTNU Vitenskapsmuseet, NTNU Fakultet for naturvitenskap, Nord universitet, Norges geologiske undersøkelse, Norsk bonde- og småbrukarlag, Nord-Trøndelag bonde- og småbrukarlag, Norge bondelag Nord-Trøndelag, Trøndelag idrettskrets, Sør-Trøndelag orienteringskrets, Nord-Trøndelag orienteringskrets, Syklistenes landsforening Trondheim, Sør-Trøndelag Røde Kors, Forsvarsbygg, 138 Luftving, Telenor Trondheim, Statnett, Statkraft energi, NTE Energi, NTE nett, Tensio TS, Tensio TN, Nettselskapet, Småkraft, Driva kraftverk, Berdal og Møllslett kraftlag, Grønnmyra, Sunett, Teako Minerals, Norve'Ge Minerals, By brug, Stiftelsen WWF Verdens naturfond, Kvernå bygdealmenning og Økolog Vatne.</w:t>
      </w:r>
    </w:p>
    <w:p w14:paraId="0D2CDBD6" w14:textId="6613E86B" w:rsidR="00D1456C" w:rsidRPr="004A3B0F" w:rsidRDefault="00D1456C" w:rsidP="001E1ED7">
      <w:pPr>
        <w:rPr>
          <w:rFonts w:cstheme="minorHAnsi"/>
          <w:bCs/>
          <w:szCs w:val="24"/>
        </w:rPr>
      </w:pPr>
      <w:r w:rsidRPr="00942728">
        <w:rPr>
          <w:rFonts w:cstheme="minorHAnsi"/>
          <w:bCs/>
          <w:szCs w:val="24"/>
          <w:u w:val="single"/>
        </w:rPr>
        <w:t>Oppdal kommune</w:t>
      </w:r>
      <w:r w:rsidRPr="004A3B0F">
        <w:rPr>
          <w:rFonts w:cstheme="minorHAnsi"/>
          <w:bCs/>
          <w:szCs w:val="24"/>
        </w:rPr>
        <w:t xml:space="preserve"> orienterer om at det utvalgte kulturlandskapet (UKL) Klevgarden. Det er viktig for kommunen at de kulturhistoriske verdiene og landbruket i UKL-området kan foregå som før. Dette innebærer at ferdselsveier og eksisterende bygninger kan istandsettes og/eller gjenreises. </w:t>
      </w:r>
    </w:p>
    <w:p w14:paraId="17F8AD28" w14:textId="601C0A96" w:rsidR="00D1456C" w:rsidRPr="004A3B0F" w:rsidRDefault="00D1456C" w:rsidP="001E1ED7">
      <w:pPr>
        <w:rPr>
          <w:rFonts w:cstheme="minorHAnsi"/>
          <w:bCs/>
          <w:szCs w:val="24"/>
        </w:rPr>
      </w:pPr>
      <w:r w:rsidRPr="00942728">
        <w:rPr>
          <w:rFonts w:cstheme="minorHAnsi"/>
          <w:bCs/>
          <w:szCs w:val="24"/>
          <w:u w:val="single"/>
        </w:rPr>
        <w:t>Harald Asbjørn Lønseth</w:t>
      </w:r>
      <w:r w:rsidRPr="004A3B0F">
        <w:rPr>
          <w:rFonts w:cstheme="minorHAnsi"/>
          <w:bCs/>
          <w:szCs w:val="24"/>
        </w:rPr>
        <w:t xml:space="preserve"> (ikke grunneier innenfor verneforslaget) påpeker at han ikke ønsker noe vern på sin eiendom.</w:t>
      </w:r>
    </w:p>
    <w:p w14:paraId="56035E95" w14:textId="0493F717" w:rsidR="00D1456C" w:rsidRPr="004A3B0F" w:rsidRDefault="00D1456C" w:rsidP="001E1ED7">
      <w:pPr>
        <w:rPr>
          <w:rFonts w:cstheme="minorHAnsi"/>
          <w:bCs/>
          <w:szCs w:val="24"/>
        </w:rPr>
      </w:pPr>
      <w:r w:rsidRPr="00942728">
        <w:rPr>
          <w:rFonts w:cstheme="minorHAnsi"/>
          <w:bCs/>
          <w:szCs w:val="24"/>
          <w:u w:val="single"/>
        </w:rPr>
        <w:t>Norges vassdrags- og energidirektorat (NVE)</w:t>
      </w:r>
      <w:r w:rsidRPr="004A3B0F">
        <w:rPr>
          <w:rFonts w:cstheme="minorHAnsi"/>
          <w:bCs/>
          <w:szCs w:val="24"/>
        </w:rPr>
        <w:t xml:space="preserve"> ser at Tensio TS' innspill til oppstartsmeldingen om at standardbestemmelser for energi- og kraftanlegg er med i verneforslaget.</w:t>
      </w:r>
    </w:p>
    <w:p w14:paraId="75468F15" w14:textId="0B7CA917" w:rsidR="00D1456C" w:rsidRPr="004A3B0F" w:rsidRDefault="00D1456C" w:rsidP="001E1ED7">
      <w:pPr>
        <w:rPr>
          <w:rFonts w:cstheme="minorHAnsi"/>
          <w:bCs/>
          <w:szCs w:val="24"/>
        </w:rPr>
      </w:pPr>
      <w:r w:rsidRPr="00942728">
        <w:rPr>
          <w:rFonts w:cstheme="minorHAnsi"/>
          <w:bCs/>
          <w:szCs w:val="24"/>
          <w:u w:val="single"/>
        </w:rPr>
        <w:t>Sametinget</w:t>
      </w:r>
      <w:r w:rsidRPr="004A3B0F">
        <w:rPr>
          <w:rFonts w:cstheme="minorHAnsi"/>
          <w:bCs/>
          <w:szCs w:val="24"/>
        </w:rPr>
        <w:t xml:space="preserve"> har som svar på forhåndsvarsel om vernrprosess bedt Statsforvalteren forespørre berørte samiske interesser om konsultasjon. I sitt høringsinnspill viser Sametinget til avtalen (datert 2007) mellom dem og Klima- og miljødepartementet om retningslinjer for verneplanarbeid i samiske områder. De ber om å få oppsummert og tilsendt høringsuttalelsene fra samiske rettighetshavere og interesser (samt annen dokumentasjon på medvirkning) i etterkant av høringen. </w:t>
      </w:r>
      <w:r w:rsidR="00F33FDC">
        <w:rPr>
          <w:rFonts w:cstheme="minorHAnsi"/>
          <w:bCs/>
          <w:szCs w:val="24"/>
        </w:rPr>
        <w:t xml:space="preserve">Som svar på denne oppsummeringen viser de til </w:t>
      </w:r>
      <w:r w:rsidR="00F33FDC" w:rsidRPr="00A13073">
        <w:rPr>
          <w:rFonts w:cstheme="minorHAnsi"/>
          <w:bCs/>
          <w:szCs w:val="24"/>
        </w:rPr>
        <w:t xml:space="preserve">vedtakene Sametingets plenum i 2023 gjorde i sakene: 025/23 </w:t>
      </w:r>
      <w:r w:rsidR="00F33FDC">
        <w:rPr>
          <w:rFonts w:cstheme="minorHAnsi"/>
          <w:bCs/>
          <w:szCs w:val="24"/>
        </w:rPr>
        <w:lastRenderedPageBreak/>
        <w:t>S</w:t>
      </w:r>
      <w:r w:rsidR="00F33FDC" w:rsidRPr="00A13073">
        <w:rPr>
          <w:rFonts w:cstheme="minorHAnsi"/>
          <w:bCs/>
          <w:szCs w:val="24"/>
        </w:rPr>
        <w:t>ametingets</w:t>
      </w:r>
      <w:r w:rsidR="00F33FDC">
        <w:rPr>
          <w:rFonts w:cstheme="minorHAnsi"/>
          <w:bCs/>
          <w:szCs w:val="24"/>
        </w:rPr>
        <w:t xml:space="preserve"> </w:t>
      </w:r>
      <w:r w:rsidR="00F33FDC" w:rsidRPr="00A13073">
        <w:rPr>
          <w:rFonts w:cstheme="minorHAnsi"/>
          <w:bCs/>
          <w:szCs w:val="24"/>
        </w:rPr>
        <w:t xml:space="preserve">forventninger til nasjonal implementering av Naturavtalen og 032/23 </w:t>
      </w:r>
      <w:proofErr w:type="spellStart"/>
      <w:r w:rsidR="00F33FDC" w:rsidRPr="00A13073">
        <w:rPr>
          <w:rFonts w:cstheme="minorHAnsi"/>
          <w:bCs/>
          <w:szCs w:val="24"/>
        </w:rPr>
        <w:t>Vaarjelidh</w:t>
      </w:r>
      <w:proofErr w:type="spellEnd"/>
      <w:r w:rsidR="00F33FDC" w:rsidRPr="00A13073">
        <w:rPr>
          <w:rFonts w:cstheme="minorHAnsi"/>
          <w:bCs/>
          <w:szCs w:val="24"/>
        </w:rPr>
        <w:t xml:space="preserve"> -</w:t>
      </w:r>
      <w:r w:rsidR="00F33FDC">
        <w:rPr>
          <w:rFonts w:cstheme="minorHAnsi"/>
          <w:bCs/>
          <w:szCs w:val="24"/>
        </w:rPr>
        <w:t>B</w:t>
      </w:r>
      <w:r w:rsidR="00F33FDC" w:rsidRPr="00A13073">
        <w:rPr>
          <w:rFonts w:cstheme="minorHAnsi"/>
          <w:bCs/>
          <w:szCs w:val="24"/>
        </w:rPr>
        <w:t>evaring av naturmangfold.</w:t>
      </w:r>
    </w:p>
    <w:p w14:paraId="7282FC93" w14:textId="0E99365F" w:rsidR="00D1456C" w:rsidRPr="004A3B0F" w:rsidRDefault="00D1456C" w:rsidP="001E1ED7">
      <w:pPr>
        <w:rPr>
          <w:rFonts w:cstheme="minorHAnsi"/>
          <w:bCs/>
          <w:szCs w:val="24"/>
        </w:rPr>
      </w:pPr>
      <w:r w:rsidRPr="00171498">
        <w:rPr>
          <w:rFonts w:cstheme="minorHAnsi"/>
          <w:bCs/>
          <w:szCs w:val="24"/>
          <w:u w:val="single"/>
        </w:rPr>
        <w:t>Direktoratet for mineralforvaltning med Bergmesteren for Svalbard (DMF)</w:t>
      </w:r>
      <w:r w:rsidRPr="004A3B0F">
        <w:rPr>
          <w:rFonts w:cstheme="minorHAnsi"/>
          <w:bCs/>
          <w:szCs w:val="24"/>
        </w:rPr>
        <w:t xml:space="preserve"> har ingen merknad spesifikt til dette området.</w:t>
      </w:r>
    </w:p>
    <w:p w14:paraId="2DEB042D" w14:textId="4DF6B706" w:rsidR="00D1456C" w:rsidRPr="004A3B0F" w:rsidRDefault="00D1456C" w:rsidP="001E1ED7">
      <w:pPr>
        <w:rPr>
          <w:rFonts w:cstheme="minorHAnsi"/>
          <w:bCs/>
          <w:szCs w:val="24"/>
        </w:rPr>
      </w:pPr>
      <w:r w:rsidRPr="00171498">
        <w:rPr>
          <w:rFonts w:cstheme="minorHAnsi"/>
          <w:bCs/>
          <w:szCs w:val="24"/>
          <w:u w:val="single"/>
        </w:rPr>
        <w:t>Trøndelag fylkeskommune</w:t>
      </w:r>
      <w:r w:rsidRPr="004A3B0F">
        <w:rPr>
          <w:rFonts w:cstheme="minorHAnsi"/>
          <w:bCs/>
          <w:szCs w:val="24"/>
        </w:rPr>
        <w:t xml:space="preserve"> slutter seg til vernet ut ifra målsettingen om å redusere risikoen for tap av biologisk mangfold og at det ikke er store konflikter til verneforslaget. Videre peker de på at Trøndelag har omtrent 8 % vern av fylkets skogareal, og at det er viktig å ivareta bærekraftig produksjon. De ønsker at det i størst mulig grad må utarbeides forvaltningsplaner for områder som blir freda eller i tilstøtende områder. Fylkeskommunen påpeker at lokal forvaltning er viktig, og at kostnader dette medfører skal dekkes av staten.</w:t>
      </w:r>
    </w:p>
    <w:p w14:paraId="508148E9" w14:textId="180BE379" w:rsidR="00D1456C" w:rsidRPr="004A3B0F" w:rsidRDefault="00D1456C" w:rsidP="001E1ED7">
      <w:pPr>
        <w:rPr>
          <w:rFonts w:cstheme="minorHAnsi"/>
          <w:bCs/>
          <w:szCs w:val="24"/>
        </w:rPr>
      </w:pPr>
      <w:r w:rsidRPr="00171498">
        <w:rPr>
          <w:rFonts w:cstheme="minorHAnsi"/>
          <w:bCs/>
          <w:szCs w:val="24"/>
          <w:u w:val="single"/>
        </w:rPr>
        <w:t>Naturvernforbundet</w:t>
      </w:r>
      <w:r w:rsidRPr="004A3B0F">
        <w:rPr>
          <w:rFonts w:cstheme="minorHAnsi"/>
          <w:bCs/>
          <w:szCs w:val="24"/>
        </w:rPr>
        <w:t xml:space="preserve"> er positive til arbeidet med frivillig vern av skog, men at det også er svært viktig at det også gjennomføres ordinære verneprosesser som ikke forutsetter samtykke fra grunneier av hensyn til å verne de mest verdifulle områdene. Videre har de meninger om spesifikke områder og skogtyper som bør prioriteres for vern og rapporter som er utarbeidet.</w:t>
      </w:r>
      <w:r w:rsidR="00171498">
        <w:rPr>
          <w:rFonts w:cstheme="minorHAnsi"/>
          <w:bCs/>
          <w:szCs w:val="24"/>
        </w:rPr>
        <w:t xml:space="preserve"> </w:t>
      </w:r>
      <w:r w:rsidRPr="004A3B0F">
        <w:rPr>
          <w:rFonts w:cstheme="minorHAnsi"/>
          <w:bCs/>
          <w:szCs w:val="24"/>
        </w:rPr>
        <w:t>Naturvernforbundet mener at verneforslaget har en uheldig avgrensning med flere delområder, og burde hatt en mer hensiktsmessig avgrensning.</w:t>
      </w:r>
    </w:p>
    <w:p w14:paraId="3A8A488A" w14:textId="7BFF9966" w:rsidR="00D1456C" w:rsidRPr="004A3B0F" w:rsidRDefault="00D1456C" w:rsidP="001E1ED7">
      <w:pPr>
        <w:rPr>
          <w:rFonts w:cstheme="minorHAnsi"/>
          <w:bCs/>
          <w:szCs w:val="24"/>
        </w:rPr>
      </w:pPr>
      <w:r w:rsidRPr="00171498">
        <w:rPr>
          <w:rFonts w:cstheme="minorHAnsi"/>
          <w:bCs/>
          <w:szCs w:val="24"/>
          <w:u w:val="single"/>
        </w:rPr>
        <w:t>Språkrådet</w:t>
      </w:r>
      <w:r w:rsidRPr="004A3B0F">
        <w:rPr>
          <w:rFonts w:cstheme="minorHAnsi"/>
          <w:bCs/>
          <w:szCs w:val="24"/>
        </w:rPr>
        <w:t xml:space="preserve"> har ingen merknader til at navnet Gråura naturreservat videreføres på det utvidede</w:t>
      </w:r>
      <w:r w:rsidR="003C7EE6">
        <w:rPr>
          <w:rFonts w:cstheme="minorHAnsi"/>
          <w:bCs/>
          <w:szCs w:val="24"/>
        </w:rPr>
        <w:t xml:space="preserve"> </w:t>
      </w:r>
      <w:r w:rsidRPr="004A3B0F">
        <w:rPr>
          <w:rFonts w:cstheme="minorHAnsi"/>
          <w:bCs/>
          <w:szCs w:val="24"/>
        </w:rPr>
        <w:t>verneområdet.</w:t>
      </w:r>
    </w:p>
    <w:p w14:paraId="02C80E4D" w14:textId="12A2E9C5" w:rsidR="00D1456C" w:rsidRPr="004A3B0F" w:rsidRDefault="00D1456C" w:rsidP="001E1ED7">
      <w:pPr>
        <w:rPr>
          <w:rFonts w:cstheme="minorHAnsi"/>
          <w:bCs/>
          <w:szCs w:val="24"/>
        </w:rPr>
      </w:pPr>
      <w:r w:rsidRPr="00171498">
        <w:rPr>
          <w:rFonts w:cstheme="minorHAnsi"/>
          <w:bCs/>
          <w:szCs w:val="24"/>
          <w:u w:val="single"/>
        </w:rPr>
        <w:t>Tensio TS</w:t>
      </w:r>
      <w:r w:rsidRPr="004A3B0F">
        <w:rPr>
          <w:rFonts w:cstheme="minorHAnsi"/>
          <w:bCs/>
          <w:szCs w:val="24"/>
        </w:rPr>
        <w:t xml:space="preserve"> påpeker viktigheten for direktehjemmel til å drifte og vedlikeholde kraftledningsnettet gjennom verneområdet. Det samme med motorferdsel ved fare for eller ved akutt utfall på strømforsyningen. Tensio aksepterer at ordinært vedlikehold medfører krav om til dispensasjon. Dagens verneforskrift dekker Tensios behov.</w:t>
      </w:r>
    </w:p>
    <w:p w14:paraId="7E3ECCDA" w14:textId="457AB372" w:rsidR="00D1456C" w:rsidRPr="004A3B0F" w:rsidRDefault="00D1456C" w:rsidP="001E1ED7">
      <w:pPr>
        <w:rPr>
          <w:rFonts w:cstheme="minorHAnsi"/>
          <w:bCs/>
          <w:szCs w:val="24"/>
        </w:rPr>
      </w:pPr>
      <w:r w:rsidRPr="004A3B0F">
        <w:rPr>
          <w:rFonts w:cstheme="minorHAnsi"/>
          <w:bCs/>
          <w:szCs w:val="24"/>
        </w:rPr>
        <w:t xml:space="preserve">Verneforslaget ligger utenfor reinbeiteområdet. Trollheimen sijte </w:t>
      </w:r>
      <w:r w:rsidR="00347B01">
        <w:rPr>
          <w:rFonts w:cstheme="minorHAnsi"/>
          <w:bCs/>
          <w:szCs w:val="24"/>
        </w:rPr>
        <w:t xml:space="preserve">(Trollheimen reinbeitedistrikt), </w:t>
      </w:r>
      <w:r w:rsidRPr="004A3B0F">
        <w:rPr>
          <w:rFonts w:cstheme="minorHAnsi"/>
          <w:bCs/>
          <w:szCs w:val="24"/>
        </w:rPr>
        <w:t>nærmeste reinbeitedistrikt</w:t>
      </w:r>
      <w:r w:rsidR="00347B01">
        <w:rPr>
          <w:rFonts w:cstheme="minorHAnsi"/>
          <w:bCs/>
          <w:szCs w:val="24"/>
        </w:rPr>
        <w:t>,</w:t>
      </w:r>
      <w:r w:rsidRPr="004A3B0F">
        <w:rPr>
          <w:rFonts w:cstheme="minorHAnsi"/>
          <w:bCs/>
          <w:szCs w:val="24"/>
        </w:rPr>
        <w:t xml:space="preserve"> ble likevel kontaktet om konsultasjon, men svarte på at det ikke er behov for konsultasjon.</w:t>
      </w:r>
    </w:p>
    <w:p w14:paraId="3A33A77D" w14:textId="7A22670A" w:rsidR="006A03C4" w:rsidRDefault="001E1ED7" w:rsidP="001E1ED7">
      <w:pPr>
        <w:rPr>
          <w:rFonts w:cstheme="minorHAnsi"/>
          <w:bCs/>
          <w:noProof/>
          <w:szCs w:val="24"/>
        </w:rPr>
      </w:pPr>
      <w:r w:rsidRPr="004A3B0F">
        <w:rPr>
          <w:rFonts w:cstheme="minorHAnsi"/>
          <w:b/>
          <w:szCs w:val="24"/>
        </w:rPr>
        <w:t>Statsforvalterens kommentarer</w:t>
      </w:r>
      <w:r w:rsidR="00EC6DC6">
        <w:rPr>
          <w:rFonts w:cstheme="minorHAnsi"/>
          <w:b/>
          <w:szCs w:val="24"/>
        </w:rPr>
        <w:br/>
      </w:r>
      <w:r w:rsidRPr="004A3B0F">
        <w:rPr>
          <w:rFonts w:cstheme="minorHAnsi"/>
          <w:bCs/>
          <w:szCs w:val="24"/>
        </w:rPr>
        <w:fldChar w:fldCharType="begin"/>
      </w:r>
      <w:r w:rsidRPr="004A3B0F">
        <w:rPr>
          <w:rFonts w:cstheme="minorHAnsi"/>
          <w:bCs/>
          <w:szCs w:val="24"/>
        </w:rPr>
        <w:instrText xml:space="preserve"> MERGEFIELD "Generelt" </w:instrText>
      </w:r>
      <w:r w:rsidRPr="004A3B0F">
        <w:rPr>
          <w:rFonts w:cstheme="minorHAnsi"/>
          <w:bCs/>
          <w:szCs w:val="24"/>
        </w:rPr>
        <w:fldChar w:fldCharType="separate"/>
      </w:r>
      <w:r w:rsidRPr="004A3B0F">
        <w:rPr>
          <w:rFonts w:cstheme="minorHAnsi"/>
          <w:bCs/>
          <w:noProof/>
          <w:szCs w:val="24"/>
        </w:rPr>
        <w:t xml:space="preserve">Statsforvalteren </w:t>
      </w:r>
      <w:r w:rsidR="006A03C4">
        <w:rPr>
          <w:rFonts w:cstheme="minorHAnsi"/>
          <w:bCs/>
          <w:noProof/>
          <w:szCs w:val="24"/>
        </w:rPr>
        <w:t xml:space="preserve">tar innspillene fra </w:t>
      </w:r>
      <w:r w:rsidR="00FE7499" w:rsidRPr="00942728">
        <w:rPr>
          <w:rFonts w:cstheme="minorHAnsi"/>
          <w:bCs/>
          <w:szCs w:val="24"/>
          <w:u w:val="single"/>
        </w:rPr>
        <w:t>Harald Asbjørn Lønseth</w:t>
      </w:r>
      <w:r w:rsidR="00D713EF">
        <w:rPr>
          <w:rFonts w:cstheme="minorHAnsi"/>
          <w:bCs/>
          <w:szCs w:val="24"/>
          <w:u w:val="single"/>
        </w:rPr>
        <w:t>,</w:t>
      </w:r>
      <w:r w:rsidR="00FE7499" w:rsidRPr="004A3B0F">
        <w:rPr>
          <w:rFonts w:cstheme="minorHAnsi"/>
          <w:bCs/>
          <w:szCs w:val="24"/>
        </w:rPr>
        <w:t xml:space="preserve"> </w:t>
      </w:r>
      <w:r w:rsidR="006A03C4" w:rsidRPr="00F9189C">
        <w:rPr>
          <w:rFonts w:cstheme="minorHAnsi"/>
          <w:bCs/>
          <w:noProof/>
          <w:szCs w:val="24"/>
          <w:u w:val="single"/>
        </w:rPr>
        <w:t>NVE</w:t>
      </w:r>
      <w:r w:rsidR="006A03C4">
        <w:rPr>
          <w:rFonts w:cstheme="minorHAnsi"/>
          <w:bCs/>
          <w:noProof/>
          <w:szCs w:val="24"/>
        </w:rPr>
        <w:t xml:space="preserve">, </w:t>
      </w:r>
      <w:r w:rsidR="00F9189C" w:rsidRPr="00F9189C">
        <w:rPr>
          <w:rFonts w:cstheme="minorHAnsi"/>
          <w:bCs/>
          <w:noProof/>
          <w:szCs w:val="24"/>
          <w:u w:val="single"/>
        </w:rPr>
        <w:t>Trøndelag fylkeskommune</w:t>
      </w:r>
      <w:r w:rsidR="00F9189C">
        <w:rPr>
          <w:rFonts w:cstheme="minorHAnsi"/>
          <w:bCs/>
          <w:noProof/>
          <w:szCs w:val="24"/>
        </w:rPr>
        <w:t xml:space="preserve">, </w:t>
      </w:r>
      <w:r w:rsidR="00FE7499" w:rsidRPr="00FE7499">
        <w:rPr>
          <w:rFonts w:cstheme="minorHAnsi"/>
          <w:bCs/>
          <w:noProof/>
          <w:szCs w:val="24"/>
          <w:u w:val="single"/>
        </w:rPr>
        <w:t>DMF</w:t>
      </w:r>
      <w:r w:rsidR="00FE7499">
        <w:rPr>
          <w:rFonts w:cstheme="minorHAnsi"/>
          <w:bCs/>
          <w:noProof/>
          <w:szCs w:val="24"/>
        </w:rPr>
        <w:t xml:space="preserve">, </w:t>
      </w:r>
      <w:r w:rsidR="00FE7499" w:rsidRPr="00FE7499">
        <w:rPr>
          <w:rFonts w:cstheme="minorHAnsi"/>
          <w:bCs/>
          <w:noProof/>
          <w:szCs w:val="24"/>
          <w:u w:val="single"/>
        </w:rPr>
        <w:t>Språkrådet</w:t>
      </w:r>
      <w:r w:rsidR="00FE7499">
        <w:rPr>
          <w:rFonts w:cstheme="minorHAnsi"/>
          <w:bCs/>
          <w:noProof/>
          <w:szCs w:val="24"/>
        </w:rPr>
        <w:t xml:space="preserve"> og </w:t>
      </w:r>
      <w:r w:rsidR="00FE7499" w:rsidRPr="00FE7499">
        <w:rPr>
          <w:rFonts w:cstheme="minorHAnsi"/>
          <w:bCs/>
          <w:noProof/>
          <w:szCs w:val="24"/>
          <w:u w:val="single"/>
        </w:rPr>
        <w:t>Tensio</w:t>
      </w:r>
      <w:r w:rsidR="00FE7499">
        <w:rPr>
          <w:rFonts w:cstheme="minorHAnsi"/>
          <w:bCs/>
          <w:noProof/>
          <w:szCs w:val="24"/>
        </w:rPr>
        <w:t xml:space="preserve"> til orientering.</w:t>
      </w:r>
    </w:p>
    <w:p w14:paraId="14106A67" w14:textId="40B5CB6A" w:rsidR="00EC4772" w:rsidRDefault="00EC4772" w:rsidP="001E1ED7">
      <w:pPr>
        <w:rPr>
          <w:rFonts w:cstheme="minorHAnsi"/>
          <w:bCs/>
          <w:noProof/>
          <w:szCs w:val="24"/>
        </w:rPr>
      </w:pPr>
      <w:r>
        <w:rPr>
          <w:rFonts w:cstheme="minorHAnsi"/>
          <w:bCs/>
          <w:noProof/>
          <w:szCs w:val="24"/>
        </w:rPr>
        <w:t xml:space="preserve">Jf. innspill fra </w:t>
      </w:r>
      <w:r w:rsidRPr="00997C72">
        <w:rPr>
          <w:rFonts w:cstheme="minorHAnsi"/>
          <w:bCs/>
          <w:noProof/>
          <w:szCs w:val="24"/>
          <w:u w:val="single"/>
        </w:rPr>
        <w:t>Oppdal kommune</w:t>
      </w:r>
      <w:r>
        <w:rPr>
          <w:rFonts w:cstheme="minorHAnsi"/>
          <w:bCs/>
          <w:noProof/>
          <w:szCs w:val="24"/>
        </w:rPr>
        <w:t xml:space="preserve"> tas </w:t>
      </w:r>
      <w:r w:rsidR="00395B5C">
        <w:rPr>
          <w:rFonts w:cstheme="minorHAnsi"/>
          <w:bCs/>
          <w:noProof/>
          <w:szCs w:val="24"/>
        </w:rPr>
        <w:t>det med punkt</w:t>
      </w:r>
      <w:r w:rsidR="00352E10">
        <w:rPr>
          <w:rFonts w:cstheme="minorHAnsi"/>
          <w:bCs/>
          <w:noProof/>
          <w:szCs w:val="24"/>
        </w:rPr>
        <w:t xml:space="preserve"> i § 7</w:t>
      </w:r>
      <w:r w:rsidR="00395B5C">
        <w:rPr>
          <w:rFonts w:cstheme="minorHAnsi"/>
          <w:bCs/>
          <w:noProof/>
          <w:szCs w:val="24"/>
        </w:rPr>
        <w:t xml:space="preserve"> om </w:t>
      </w:r>
      <w:r w:rsidR="00352E10">
        <w:rPr>
          <w:rFonts w:cstheme="minorHAnsi"/>
          <w:bCs/>
          <w:noProof/>
          <w:szCs w:val="24"/>
        </w:rPr>
        <w:t xml:space="preserve">gjenreising og istandsetting </w:t>
      </w:r>
      <w:r w:rsidR="00A157E5" w:rsidRPr="00A157E5">
        <w:rPr>
          <w:rFonts w:cstheme="minorHAnsi"/>
          <w:bCs/>
          <w:noProof/>
          <w:szCs w:val="24"/>
        </w:rPr>
        <w:t>av kulturhistoriske verdier (bygninger, ferdselsveier, o.l.) i forbindelse med Klevgarden utvalgte kulturlandskap</w:t>
      </w:r>
      <w:r w:rsidR="00A157E5">
        <w:rPr>
          <w:rFonts w:cstheme="minorHAnsi"/>
          <w:bCs/>
          <w:noProof/>
          <w:szCs w:val="24"/>
        </w:rPr>
        <w:t>.</w:t>
      </w:r>
    </w:p>
    <w:p w14:paraId="4D8489B4" w14:textId="22A5F74E" w:rsidR="001E1ED7" w:rsidRPr="004A3B0F" w:rsidRDefault="00FE7499" w:rsidP="001E1ED7">
      <w:pPr>
        <w:rPr>
          <w:rFonts w:cstheme="minorHAnsi"/>
          <w:bCs/>
          <w:szCs w:val="24"/>
        </w:rPr>
      </w:pPr>
      <w:r>
        <w:rPr>
          <w:rFonts w:cstheme="minorHAnsi"/>
          <w:bCs/>
          <w:noProof/>
          <w:szCs w:val="24"/>
        </w:rPr>
        <w:t xml:space="preserve">Jf. </w:t>
      </w:r>
      <w:r w:rsidRPr="00FE7499">
        <w:rPr>
          <w:rFonts w:cstheme="minorHAnsi"/>
          <w:bCs/>
          <w:noProof/>
          <w:szCs w:val="24"/>
          <w:u w:val="single"/>
        </w:rPr>
        <w:t>Naturvernforbundets</w:t>
      </w:r>
      <w:r>
        <w:rPr>
          <w:rFonts w:cstheme="minorHAnsi"/>
          <w:bCs/>
          <w:noProof/>
          <w:szCs w:val="24"/>
        </w:rPr>
        <w:t xml:space="preserve"> innspill </w:t>
      </w:r>
      <w:r w:rsidR="001E1ED7" w:rsidRPr="004A3B0F">
        <w:rPr>
          <w:rFonts w:cstheme="minorHAnsi"/>
          <w:bCs/>
          <w:noProof/>
          <w:szCs w:val="24"/>
        </w:rPr>
        <w:t>mener</w:t>
      </w:r>
      <w:r>
        <w:rPr>
          <w:rFonts w:cstheme="minorHAnsi"/>
          <w:bCs/>
          <w:noProof/>
          <w:szCs w:val="24"/>
        </w:rPr>
        <w:t xml:space="preserve"> Statsforvalteren</w:t>
      </w:r>
      <w:r w:rsidR="001E1ED7" w:rsidRPr="004A3B0F">
        <w:rPr>
          <w:rFonts w:cstheme="minorHAnsi"/>
          <w:bCs/>
          <w:noProof/>
          <w:szCs w:val="24"/>
        </w:rPr>
        <w:t xml:space="preserve"> at avgrensningen på dette verneforslaget vil styrke naturreservatets avgrensning. </w:t>
      </w:r>
      <w:r w:rsidR="001E1ED7" w:rsidRPr="004A3B0F">
        <w:rPr>
          <w:rFonts w:cstheme="minorHAnsi"/>
          <w:bCs/>
          <w:szCs w:val="24"/>
        </w:rPr>
        <w:fldChar w:fldCharType="end"/>
      </w:r>
    </w:p>
    <w:p w14:paraId="4E282BB6" w14:textId="73CEA474" w:rsidR="001E1ED7" w:rsidRPr="004A3B0F" w:rsidRDefault="001E1ED7" w:rsidP="001E1ED7">
      <w:pPr>
        <w:rPr>
          <w:rFonts w:cstheme="minorHAnsi"/>
          <w:bCs/>
          <w:i/>
          <w:iCs/>
          <w:szCs w:val="24"/>
        </w:rPr>
      </w:pPr>
      <w:r w:rsidRPr="004A3B0F">
        <w:rPr>
          <w:rFonts w:cstheme="minorHAnsi"/>
          <w:bCs/>
          <w:i/>
          <w:iCs/>
          <w:szCs w:val="24"/>
        </w:rPr>
        <w:t>Navn</w:t>
      </w:r>
      <w:r w:rsidR="00EC6DC6">
        <w:rPr>
          <w:rFonts w:cstheme="minorHAnsi"/>
          <w:bCs/>
          <w:i/>
          <w:iCs/>
          <w:szCs w:val="24"/>
        </w:rPr>
        <w:br/>
      </w:r>
      <w:r w:rsidRPr="00D713EF">
        <w:rPr>
          <w:rFonts w:cstheme="minorHAnsi"/>
          <w:bCs/>
          <w:szCs w:val="24"/>
        </w:rPr>
        <w:fldChar w:fldCharType="begin"/>
      </w:r>
      <w:r w:rsidRPr="00D713EF">
        <w:rPr>
          <w:rFonts w:cstheme="minorHAnsi"/>
          <w:bCs/>
          <w:szCs w:val="24"/>
        </w:rPr>
        <w:instrText xml:space="preserve"> MERGEFIELD "Navn" </w:instrText>
      </w:r>
      <w:r w:rsidRPr="00D713EF">
        <w:rPr>
          <w:rFonts w:cstheme="minorHAnsi"/>
          <w:bCs/>
          <w:szCs w:val="24"/>
        </w:rPr>
        <w:fldChar w:fldCharType="separate"/>
      </w:r>
      <w:r w:rsidRPr="00D713EF">
        <w:rPr>
          <w:rFonts w:cstheme="minorHAnsi"/>
          <w:bCs/>
          <w:noProof/>
          <w:szCs w:val="24"/>
        </w:rPr>
        <w:t>Statsforvalteren tilrår navnet Gråura som i høringsforslaget.</w:t>
      </w:r>
      <w:r w:rsidRPr="00D713EF">
        <w:rPr>
          <w:rFonts w:cstheme="minorHAnsi"/>
          <w:bCs/>
          <w:szCs w:val="24"/>
        </w:rPr>
        <w:fldChar w:fldCharType="end"/>
      </w:r>
    </w:p>
    <w:p w14:paraId="067C9C21" w14:textId="74A45211" w:rsidR="001E1ED7" w:rsidRPr="004A3B0F" w:rsidRDefault="001E1ED7" w:rsidP="001E1ED7">
      <w:pPr>
        <w:rPr>
          <w:rFonts w:cstheme="minorHAnsi"/>
          <w:bCs/>
          <w:i/>
          <w:iCs/>
          <w:szCs w:val="24"/>
        </w:rPr>
      </w:pPr>
      <w:r w:rsidRPr="004A3B0F">
        <w:rPr>
          <w:rFonts w:cstheme="minorHAnsi"/>
          <w:bCs/>
          <w:i/>
          <w:iCs/>
          <w:szCs w:val="24"/>
        </w:rPr>
        <w:t>Avgrensing</w:t>
      </w:r>
      <w:r w:rsidR="00EC6DC6">
        <w:rPr>
          <w:rFonts w:cstheme="minorHAnsi"/>
          <w:bCs/>
          <w:i/>
          <w:iCs/>
          <w:szCs w:val="24"/>
        </w:rPr>
        <w:br/>
      </w:r>
      <w:r w:rsidRPr="00D713EF">
        <w:rPr>
          <w:rFonts w:cstheme="minorHAnsi"/>
          <w:bCs/>
          <w:szCs w:val="24"/>
        </w:rPr>
        <w:fldChar w:fldCharType="begin"/>
      </w:r>
      <w:r w:rsidRPr="00D713EF">
        <w:rPr>
          <w:rFonts w:cstheme="minorHAnsi"/>
          <w:bCs/>
          <w:szCs w:val="24"/>
        </w:rPr>
        <w:instrText xml:space="preserve"> MERGEFIELD Avgrensning </w:instrText>
      </w:r>
      <w:r w:rsidRPr="00D713EF">
        <w:rPr>
          <w:rFonts w:cstheme="minorHAnsi"/>
          <w:bCs/>
          <w:szCs w:val="24"/>
        </w:rPr>
        <w:fldChar w:fldCharType="separate"/>
      </w:r>
      <w:r w:rsidRPr="00D713EF">
        <w:rPr>
          <w:rFonts w:cstheme="minorHAnsi"/>
          <w:bCs/>
          <w:noProof/>
          <w:szCs w:val="24"/>
        </w:rPr>
        <w:t>Statsforvalteren har forståelse for at avgrensningen er uheldig. Men erfaringsmessig fra andre områder vil slike hull i et verneområde tettes med årene og nye tilbud som kommer. Statsforvalteren tilrår avgrensingen som i høringsforslaget.</w:t>
      </w:r>
      <w:r w:rsidRPr="00D713EF">
        <w:rPr>
          <w:rFonts w:cstheme="minorHAnsi"/>
          <w:bCs/>
          <w:szCs w:val="24"/>
        </w:rPr>
        <w:fldChar w:fldCharType="end"/>
      </w:r>
    </w:p>
    <w:p w14:paraId="0AF9890B" w14:textId="5BEDA499" w:rsidR="001E1ED7" w:rsidRPr="004A3B0F" w:rsidRDefault="001E1ED7" w:rsidP="001E1ED7">
      <w:pPr>
        <w:rPr>
          <w:rFonts w:cstheme="minorHAnsi"/>
          <w:bCs/>
          <w:szCs w:val="24"/>
        </w:rPr>
      </w:pPr>
      <w:r w:rsidRPr="004A3B0F">
        <w:rPr>
          <w:rFonts w:cstheme="minorHAnsi"/>
          <w:bCs/>
          <w:i/>
          <w:iCs/>
          <w:szCs w:val="24"/>
        </w:rPr>
        <w:t>Verneforskrift</w:t>
      </w:r>
      <w:r w:rsidR="00EC6DC6">
        <w:rPr>
          <w:rFonts w:cstheme="minorHAnsi"/>
          <w:bCs/>
          <w:i/>
          <w:iCs/>
          <w:szCs w:val="24"/>
        </w:rPr>
        <w:br/>
      </w:r>
      <w:r w:rsidRPr="004A3B0F">
        <w:rPr>
          <w:rFonts w:cstheme="minorHAnsi"/>
          <w:bCs/>
          <w:szCs w:val="24"/>
        </w:rPr>
        <w:fldChar w:fldCharType="begin"/>
      </w:r>
      <w:r w:rsidRPr="004A3B0F">
        <w:rPr>
          <w:rFonts w:cstheme="minorHAnsi"/>
          <w:bCs/>
          <w:szCs w:val="24"/>
        </w:rPr>
        <w:instrText xml:space="preserve"> MERGEFIELD Avgrensning </w:instrText>
      </w:r>
      <w:r w:rsidRPr="004A3B0F">
        <w:rPr>
          <w:rFonts w:cstheme="minorHAnsi"/>
          <w:bCs/>
          <w:szCs w:val="24"/>
        </w:rPr>
        <w:fldChar w:fldCharType="separate"/>
      </w:r>
      <w:r w:rsidR="00997C72">
        <w:rPr>
          <w:rFonts w:cstheme="minorHAnsi"/>
          <w:bCs/>
          <w:noProof/>
          <w:szCs w:val="24"/>
        </w:rPr>
        <w:t>Med de kommentarer nevnt ovenfår tilrår</w:t>
      </w:r>
      <w:r w:rsidRPr="004A3B0F">
        <w:rPr>
          <w:rFonts w:cstheme="minorHAnsi"/>
          <w:bCs/>
          <w:noProof/>
          <w:szCs w:val="24"/>
        </w:rPr>
        <w:t xml:space="preserve"> Statsforvalteren </w:t>
      </w:r>
      <w:r w:rsidR="00997C72">
        <w:rPr>
          <w:rFonts w:cstheme="minorHAnsi"/>
          <w:bCs/>
          <w:noProof/>
          <w:szCs w:val="24"/>
        </w:rPr>
        <w:t xml:space="preserve">forskriften </w:t>
      </w:r>
      <w:r w:rsidRPr="004A3B0F">
        <w:rPr>
          <w:rFonts w:cstheme="minorHAnsi"/>
          <w:bCs/>
          <w:noProof/>
          <w:szCs w:val="24"/>
        </w:rPr>
        <w:t>som i høringsforslaget.</w:t>
      </w:r>
      <w:r w:rsidRPr="004A3B0F">
        <w:rPr>
          <w:rFonts w:cstheme="minorHAnsi"/>
          <w:bCs/>
          <w:szCs w:val="24"/>
        </w:rPr>
        <w:fldChar w:fldCharType="end"/>
      </w:r>
    </w:p>
    <w:p w14:paraId="1F6EDBB3" w14:textId="7F174B95" w:rsidR="001E1ED7" w:rsidRPr="004A3B0F" w:rsidRDefault="001E1ED7" w:rsidP="001E1ED7">
      <w:r w:rsidRPr="004A3B0F">
        <w:rPr>
          <w:rFonts w:cstheme="minorHAnsi"/>
          <w:b/>
          <w:szCs w:val="24"/>
        </w:rPr>
        <w:lastRenderedPageBreak/>
        <w:t>Statsforvalterens tilråding</w:t>
      </w:r>
      <w:r w:rsidR="00EC6DC6">
        <w:rPr>
          <w:rFonts w:cstheme="minorHAnsi"/>
          <w:b/>
          <w:szCs w:val="24"/>
        </w:rPr>
        <w:br/>
      </w:r>
      <w:r w:rsidRPr="004A3B0F">
        <w:fldChar w:fldCharType="begin"/>
      </w:r>
      <w:r w:rsidRPr="004A3B0F">
        <w:instrText xml:space="preserve"> MERGEFIELD "Statsforvalterens_tilrådning" </w:instrText>
      </w:r>
      <w:r w:rsidRPr="004A3B0F">
        <w:fldChar w:fldCharType="separate"/>
      </w:r>
      <w:r w:rsidRPr="004A3B0F">
        <w:rPr>
          <w:noProof/>
        </w:rPr>
        <w:t>Statsforvalteren tilrår at området blir vernet som naturreservat med endringer i verneforskrift som beskrevet.</w:t>
      </w:r>
      <w:r w:rsidRPr="004A3B0F">
        <w:fldChar w:fldCharType="end"/>
      </w:r>
    </w:p>
    <w:p w14:paraId="35F4751F" w14:textId="7C90E44E" w:rsidR="00CB5924" w:rsidRPr="002947CB" w:rsidRDefault="00CB5924" w:rsidP="00CB5924">
      <w:r w:rsidRPr="002947CB">
        <w:rPr>
          <w:b/>
          <w:bCs/>
        </w:rPr>
        <w:t>Vedlegg</w:t>
      </w:r>
      <w:r w:rsidRPr="002947CB">
        <w:br/>
        <w:t xml:space="preserve">Vedlegg 1. Forslag til vernekart for </w:t>
      </w:r>
      <w:proofErr w:type="spellStart"/>
      <w:r w:rsidR="001B1A9B" w:rsidRPr="002947CB">
        <w:t>Gråura</w:t>
      </w:r>
      <w:proofErr w:type="spellEnd"/>
      <w:r w:rsidR="001B1A9B" w:rsidRPr="002947CB">
        <w:t xml:space="preserve"> i Oppdal kommune</w:t>
      </w:r>
    </w:p>
    <w:p w14:paraId="7E3DEB31" w14:textId="07184443" w:rsidR="00CB5924" w:rsidRPr="002947CB" w:rsidRDefault="00CB5924" w:rsidP="00CB5924">
      <w:r w:rsidRPr="002947CB">
        <w:t>Vedlegg 2. Verneforskrift</w:t>
      </w:r>
      <w:r w:rsidR="004618FB">
        <w:t xml:space="preserve"> </w:t>
      </w:r>
      <w:r w:rsidR="004618FB" w:rsidRPr="002947CB">
        <w:t xml:space="preserve">for </w:t>
      </w:r>
      <w:proofErr w:type="spellStart"/>
      <w:r w:rsidR="004618FB" w:rsidRPr="002947CB">
        <w:t>Gråura</w:t>
      </w:r>
      <w:proofErr w:type="spellEnd"/>
      <w:r w:rsidR="004618FB" w:rsidRPr="002947CB">
        <w:t xml:space="preserve"> i Oppdal kommune</w:t>
      </w:r>
    </w:p>
    <w:p w14:paraId="5B47CB42" w14:textId="7FB68B91" w:rsidR="003C7EE6" w:rsidRPr="002947CB" w:rsidRDefault="00CB5924" w:rsidP="003C7EE6">
      <w:r w:rsidRPr="002947CB">
        <w:t xml:space="preserve">Vedlegg 3. </w:t>
      </w:r>
      <w:r w:rsidR="003C7EE6" w:rsidRPr="002947CB">
        <w:t>Svar fra Trollheimen sijte om behov for konsultasjon</w:t>
      </w:r>
    </w:p>
    <w:p w14:paraId="213E6BDF" w14:textId="77777777" w:rsidR="00CB5924" w:rsidRPr="002947CB" w:rsidRDefault="00CB5924" w:rsidP="00CB5924">
      <w:r w:rsidRPr="002947CB">
        <w:t>Vedlegg 4. Avveiing skogbruk/skogvern.</w:t>
      </w:r>
    </w:p>
    <w:p w14:paraId="17BD541F" w14:textId="7B7907A9" w:rsidR="00D8627B" w:rsidRPr="004A3B0F" w:rsidRDefault="00CB5924" w:rsidP="0026189A">
      <w:r w:rsidRPr="002947CB">
        <w:t>Vedlegg 5. Høringsuttalelser samlet.</w:t>
      </w:r>
    </w:p>
    <w:sectPr w:rsidR="00D8627B" w:rsidRPr="004A3B0F" w:rsidSect="00BE351E">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227A7" w14:textId="77777777" w:rsidR="005843D6" w:rsidRDefault="005843D6" w:rsidP="003450EB">
      <w:pPr>
        <w:spacing w:after="0" w:line="240" w:lineRule="auto"/>
      </w:pPr>
      <w:r>
        <w:separator/>
      </w:r>
    </w:p>
  </w:endnote>
  <w:endnote w:type="continuationSeparator" w:id="0">
    <w:p w14:paraId="21183524" w14:textId="77777777" w:rsidR="005843D6" w:rsidRDefault="005843D6" w:rsidP="003450EB">
      <w:pPr>
        <w:spacing w:after="0" w:line="240" w:lineRule="auto"/>
      </w:pPr>
      <w:r>
        <w:continuationSeparator/>
      </w:r>
    </w:p>
  </w:endnote>
  <w:endnote w:type="continuationNotice" w:id="1">
    <w:p w14:paraId="06E028D4" w14:textId="77777777" w:rsidR="005843D6" w:rsidRDefault="00584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6537849"/>
      <w:docPartObj>
        <w:docPartGallery w:val="Page Numbers (Bottom of Page)"/>
        <w:docPartUnique/>
      </w:docPartObj>
    </w:sdtPr>
    <w:sdtEndPr/>
    <w:sdtContent>
      <w:p w14:paraId="012669DA" w14:textId="3FD9CECE" w:rsidR="00B14A34" w:rsidRDefault="00B14A34">
        <w:pPr>
          <w:pStyle w:val="Bunntekst"/>
          <w:jc w:val="center"/>
        </w:pPr>
        <w:r>
          <w:fldChar w:fldCharType="begin"/>
        </w:r>
        <w:r>
          <w:instrText>PAGE   \* MERGEFORMAT</w:instrText>
        </w:r>
        <w:r>
          <w:fldChar w:fldCharType="separate"/>
        </w:r>
        <w:r>
          <w:t>2</w:t>
        </w:r>
        <w:r>
          <w:fldChar w:fldCharType="end"/>
        </w:r>
      </w:p>
    </w:sdtContent>
  </w:sdt>
  <w:p w14:paraId="6558413D" w14:textId="77777777" w:rsidR="00485637" w:rsidRDefault="0048563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886885"/>
      <w:docPartObj>
        <w:docPartGallery w:val="Page Numbers (Bottom of Page)"/>
        <w:docPartUnique/>
      </w:docPartObj>
    </w:sdtPr>
    <w:sdtEndPr/>
    <w:sdtContent>
      <w:p w14:paraId="66D28C31" w14:textId="77777777" w:rsidR="007D01F5" w:rsidRDefault="007D01F5">
        <w:pPr>
          <w:pStyle w:val="Bunntekst"/>
          <w:jc w:val="center"/>
        </w:pPr>
        <w:r>
          <w:fldChar w:fldCharType="begin"/>
        </w:r>
        <w:r>
          <w:instrText>PAGE   \* MERGEFORMAT</w:instrText>
        </w:r>
        <w:r>
          <w:fldChar w:fldCharType="separate"/>
        </w:r>
        <w:r>
          <w:t>2</w:t>
        </w:r>
        <w:r>
          <w:fldChar w:fldCharType="end"/>
        </w:r>
      </w:p>
    </w:sdtContent>
  </w:sdt>
  <w:p w14:paraId="36592B2A" w14:textId="77777777" w:rsidR="007D01F5" w:rsidRDefault="007D01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44610" w14:textId="77777777" w:rsidR="005843D6" w:rsidRDefault="005843D6" w:rsidP="003450EB">
      <w:pPr>
        <w:spacing w:after="0" w:line="240" w:lineRule="auto"/>
      </w:pPr>
      <w:r>
        <w:separator/>
      </w:r>
    </w:p>
  </w:footnote>
  <w:footnote w:type="continuationSeparator" w:id="0">
    <w:p w14:paraId="3FFE0FCA" w14:textId="77777777" w:rsidR="005843D6" w:rsidRDefault="005843D6" w:rsidP="003450EB">
      <w:pPr>
        <w:spacing w:after="0" w:line="240" w:lineRule="auto"/>
      </w:pPr>
      <w:r>
        <w:continuationSeparator/>
      </w:r>
    </w:p>
  </w:footnote>
  <w:footnote w:type="continuationNotice" w:id="1">
    <w:p w14:paraId="6247F678" w14:textId="77777777" w:rsidR="005843D6" w:rsidRDefault="005843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47C6ADE"/>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304F1E"/>
    <w:multiLevelType w:val="hybridMultilevel"/>
    <w:tmpl w:val="FE94006A"/>
    <w:lvl w:ilvl="0" w:tplc="3132B000">
      <w:start w:val="1"/>
      <w:numFmt w:val="decimal"/>
      <w:lvlText w:val="%1."/>
      <w:lvlJc w:val="left"/>
      <w:pPr>
        <w:ind w:left="1020" w:hanging="360"/>
      </w:pPr>
    </w:lvl>
    <w:lvl w:ilvl="1" w:tplc="67A22E36">
      <w:start w:val="1"/>
      <w:numFmt w:val="decimal"/>
      <w:lvlText w:val="%2."/>
      <w:lvlJc w:val="left"/>
      <w:pPr>
        <w:ind w:left="1020" w:hanging="360"/>
      </w:pPr>
    </w:lvl>
    <w:lvl w:ilvl="2" w:tplc="238E4976">
      <w:start w:val="1"/>
      <w:numFmt w:val="decimal"/>
      <w:lvlText w:val="%3."/>
      <w:lvlJc w:val="left"/>
      <w:pPr>
        <w:ind w:left="1020" w:hanging="360"/>
      </w:pPr>
    </w:lvl>
    <w:lvl w:ilvl="3" w:tplc="9732E950">
      <w:start w:val="1"/>
      <w:numFmt w:val="decimal"/>
      <w:lvlText w:val="%4."/>
      <w:lvlJc w:val="left"/>
      <w:pPr>
        <w:ind w:left="1020" w:hanging="360"/>
      </w:pPr>
    </w:lvl>
    <w:lvl w:ilvl="4" w:tplc="4580C88C">
      <w:start w:val="1"/>
      <w:numFmt w:val="decimal"/>
      <w:lvlText w:val="%5."/>
      <w:lvlJc w:val="left"/>
      <w:pPr>
        <w:ind w:left="1020" w:hanging="360"/>
      </w:pPr>
    </w:lvl>
    <w:lvl w:ilvl="5" w:tplc="17AC95B6">
      <w:start w:val="1"/>
      <w:numFmt w:val="decimal"/>
      <w:lvlText w:val="%6."/>
      <w:lvlJc w:val="left"/>
      <w:pPr>
        <w:ind w:left="1020" w:hanging="360"/>
      </w:pPr>
    </w:lvl>
    <w:lvl w:ilvl="6" w:tplc="D8BC4682">
      <w:start w:val="1"/>
      <w:numFmt w:val="decimal"/>
      <w:lvlText w:val="%7."/>
      <w:lvlJc w:val="left"/>
      <w:pPr>
        <w:ind w:left="1020" w:hanging="360"/>
      </w:pPr>
    </w:lvl>
    <w:lvl w:ilvl="7" w:tplc="3FD2BC44">
      <w:start w:val="1"/>
      <w:numFmt w:val="decimal"/>
      <w:lvlText w:val="%8."/>
      <w:lvlJc w:val="left"/>
      <w:pPr>
        <w:ind w:left="1020" w:hanging="360"/>
      </w:pPr>
    </w:lvl>
    <w:lvl w:ilvl="8" w:tplc="37D081C0">
      <w:start w:val="1"/>
      <w:numFmt w:val="decimal"/>
      <w:lvlText w:val="%9."/>
      <w:lvlJc w:val="left"/>
      <w:pPr>
        <w:ind w:left="1020" w:hanging="360"/>
      </w:pPr>
    </w:lvl>
  </w:abstractNum>
  <w:abstractNum w:abstractNumId="2" w15:restartNumberingAfterBreak="0">
    <w:nsid w:val="020530F2"/>
    <w:multiLevelType w:val="hybridMultilevel"/>
    <w:tmpl w:val="0DC0C736"/>
    <w:lvl w:ilvl="0" w:tplc="E8F6DE26">
      <w:start w:val="1"/>
      <w:numFmt w:val="decimal"/>
      <w:pStyle w:val="Overskrift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E8C4663"/>
    <w:multiLevelType w:val="hybridMultilevel"/>
    <w:tmpl w:val="92740504"/>
    <w:lvl w:ilvl="0" w:tplc="4AB6A97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FD46ADF"/>
    <w:multiLevelType w:val="hybridMultilevel"/>
    <w:tmpl w:val="50FA04EC"/>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1F6B709B"/>
    <w:multiLevelType w:val="hybridMultilevel"/>
    <w:tmpl w:val="681ED4CA"/>
    <w:lvl w:ilvl="0" w:tplc="C1C8A110">
      <w:start w:val="1"/>
      <w:numFmt w:val="decimal"/>
      <w:lvlText w:val="%1."/>
      <w:lvlJc w:val="left"/>
      <w:pPr>
        <w:ind w:left="1020" w:hanging="360"/>
      </w:pPr>
    </w:lvl>
    <w:lvl w:ilvl="1" w:tplc="8DB82F64">
      <w:start w:val="1"/>
      <w:numFmt w:val="decimal"/>
      <w:lvlText w:val="%2."/>
      <w:lvlJc w:val="left"/>
      <w:pPr>
        <w:ind w:left="1020" w:hanging="360"/>
      </w:pPr>
    </w:lvl>
    <w:lvl w:ilvl="2" w:tplc="7430D420">
      <w:start w:val="1"/>
      <w:numFmt w:val="decimal"/>
      <w:lvlText w:val="%3."/>
      <w:lvlJc w:val="left"/>
      <w:pPr>
        <w:ind w:left="1020" w:hanging="360"/>
      </w:pPr>
    </w:lvl>
    <w:lvl w:ilvl="3" w:tplc="5434C81C">
      <w:start w:val="1"/>
      <w:numFmt w:val="decimal"/>
      <w:lvlText w:val="%4."/>
      <w:lvlJc w:val="left"/>
      <w:pPr>
        <w:ind w:left="1020" w:hanging="360"/>
      </w:pPr>
    </w:lvl>
    <w:lvl w:ilvl="4" w:tplc="7838923E">
      <w:start w:val="1"/>
      <w:numFmt w:val="decimal"/>
      <w:lvlText w:val="%5."/>
      <w:lvlJc w:val="left"/>
      <w:pPr>
        <w:ind w:left="1020" w:hanging="360"/>
      </w:pPr>
    </w:lvl>
    <w:lvl w:ilvl="5" w:tplc="C17C32E2">
      <w:start w:val="1"/>
      <w:numFmt w:val="decimal"/>
      <w:lvlText w:val="%6."/>
      <w:lvlJc w:val="left"/>
      <w:pPr>
        <w:ind w:left="1020" w:hanging="360"/>
      </w:pPr>
    </w:lvl>
    <w:lvl w:ilvl="6" w:tplc="5A665FC0">
      <w:start w:val="1"/>
      <w:numFmt w:val="decimal"/>
      <w:lvlText w:val="%7."/>
      <w:lvlJc w:val="left"/>
      <w:pPr>
        <w:ind w:left="1020" w:hanging="360"/>
      </w:pPr>
    </w:lvl>
    <w:lvl w:ilvl="7" w:tplc="AAC6F3B6">
      <w:start w:val="1"/>
      <w:numFmt w:val="decimal"/>
      <w:lvlText w:val="%8."/>
      <w:lvlJc w:val="left"/>
      <w:pPr>
        <w:ind w:left="1020" w:hanging="360"/>
      </w:pPr>
    </w:lvl>
    <w:lvl w:ilvl="8" w:tplc="1B6C43DE">
      <w:start w:val="1"/>
      <w:numFmt w:val="decimal"/>
      <w:lvlText w:val="%9."/>
      <w:lvlJc w:val="left"/>
      <w:pPr>
        <w:ind w:left="1020" w:hanging="360"/>
      </w:pPr>
    </w:lvl>
  </w:abstractNum>
  <w:abstractNum w:abstractNumId="6" w15:restartNumberingAfterBreak="0">
    <w:nsid w:val="204528FD"/>
    <w:multiLevelType w:val="multilevel"/>
    <w:tmpl w:val="665AE730"/>
    <w:lvl w:ilvl="0">
      <w:start w:val="1"/>
      <w:numFmt w:val="decimal"/>
      <w:pStyle w:val="Overskrift1"/>
      <w:lvlText w:val="%1."/>
      <w:lvlJc w:val="left"/>
      <w:pPr>
        <w:ind w:left="720" w:hanging="360"/>
      </w:pPr>
      <w:rPr>
        <w:rFonts w:hint="default"/>
      </w:rPr>
    </w:lvl>
    <w:lvl w:ilvl="1">
      <w:start w:val="2"/>
      <w:numFmt w:val="decimal"/>
      <w:lvlText w:val="%1.%2"/>
      <w:lvlJc w:val="left"/>
      <w:pPr>
        <w:ind w:left="1098" w:hanging="39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7" w15:restartNumberingAfterBreak="0">
    <w:nsid w:val="307D7723"/>
    <w:multiLevelType w:val="hybridMultilevel"/>
    <w:tmpl w:val="76DA0D14"/>
    <w:lvl w:ilvl="0" w:tplc="FF144020">
      <w:start w:val="1"/>
      <w:numFmt w:val="decimal"/>
      <w:lvlText w:val="%1."/>
      <w:lvlJc w:val="left"/>
      <w:pPr>
        <w:ind w:left="1425" w:hanging="705"/>
      </w:pPr>
      <w:rPr>
        <w:rFonts w:hint="default"/>
        <w:sz w:val="32"/>
        <w:szCs w:val="28"/>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3A091C90"/>
    <w:multiLevelType w:val="hybridMultilevel"/>
    <w:tmpl w:val="17E29D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7FD6694"/>
    <w:multiLevelType w:val="hybridMultilevel"/>
    <w:tmpl w:val="49E68560"/>
    <w:lvl w:ilvl="0" w:tplc="618EDC04">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D6C5D04"/>
    <w:multiLevelType w:val="hybridMultilevel"/>
    <w:tmpl w:val="C2165A04"/>
    <w:lvl w:ilvl="0" w:tplc="B802CBC2">
      <w:start w:val="1"/>
      <w:numFmt w:val="decimal"/>
      <w:pStyle w:val="Overskrift2"/>
      <w:lvlText w:val="%1."/>
      <w:lvlJc w:val="left"/>
      <w:pPr>
        <w:ind w:left="1003" w:hanging="360"/>
      </w:pPr>
    </w:lvl>
    <w:lvl w:ilvl="1" w:tplc="04140019" w:tentative="1">
      <w:start w:val="1"/>
      <w:numFmt w:val="lowerLetter"/>
      <w:lvlText w:val="%2."/>
      <w:lvlJc w:val="left"/>
      <w:pPr>
        <w:ind w:left="1723" w:hanging="360"/>
      </w:pPr>
    </w:lvl>
    <w:lvl w:ilvl="2" w:tplc="0414001B" w:tentative="1">
      <w:start w:val="1"/>
      <w:numFmt w:val="lowerRoman"/>
      <w:lvlText w:val="%3."/>
      <w:lvlJc w:val="right"/>
      <w:pPr>
        <w:ind w:left="2443" w:hanging="180"/>
      </w:pPr>
    </w:lvl>
    <w:lvl w:ilvl="3" w:tplc="0414000F" w:tentative="1">
      <w:start w:val="1"/>
      <w:numFmt w:val="decimal"/>
      <w:lvlText w:val="%4."/>
      <w:lvlJc w:val="left"/>
      <w:pPr>
        <w:ind w:left="3163" w:hanging="360"/>
      </w:pPr>
    </w:lvl>
    <w:lvl w:ilvl="4" w:tplc="04140019" w:tentative="1">
      <w:start w:val="1"/>
      <w:numFmt w:val="lowerLetter"/>
      <w:lvlText w:val="%5."/>
      <w:lvlJc w:val="left"/>
      <w:pPr>
        <w:ind w:left="3883" w:hanging="360"/>
      </w:pPr>
    </w:lvl>
    <w:lvl w:ilvl="5" w:tplc="0414001B" w:tentative="1">
      <w:start w:val="1"/>
      <w:numFmt w:val="lowerRoman"/>
      <w:lvlText w:val="%6."/>
      <w:lvlJc w:val="right"/>
      <w:pPr>
        <w:ind w:left="4603" w:hanging="180"/>
      </w:pPr>
    </w:lvl>
    <w:lvl w:ilvl="6" w:tplc="0414000F" w:tentative="1">
      <w:start w:val="1"/>
      <w:numFmt w:val="decimal"/>
      <w:lvlText w:val="%7."/>
      <w:lvlJc w:val="left"/>
      <w:pPr>
        <w:ind w:left="5323" w:hanging="360"/>
      </w:pPr>
    </w:lvl>
    <w:lvl w:ilvl="7" w:tplc="04140019" w:tentative="1">
      <w:start w:val="1"/>
      <w:numFmt w:val="lowerLetter"/>
      <w:lvlText w:val="%8."/>
      <w:lvlJc w:val="left"/>
      <w:pPr>
        <w:ind w:left="6043" w:hanging="360"/>
      </w:pPr>
    </w:lvl>
    <w:lvl w:ilvl="8" w:tplc="0414001B" w:tentative="1">
      <w:start w:val="1"/>
      <w:numFmt w:val="lowerRoman"/>
      <w:lvlText w:val="%9."/>
      <w:lvlJc w:val="right"/>
      <w:pPr>
        <w:ind w:left="6763" w:hanging="180"/>
      </w:pPr>
    </w:lvl>
  </w:abstractNum>
  <w:abstractNum w:abstractNumId="11" w15:restartNumberingAfterBreak="0">
    <w:nsid w:val="4F6D542F"/>
    <w:multiLevelType w:val="multilevel"/>
    <w:tmpl w:val="665AE730"/>
    <w:styleLink w:val="Gjeldendeliste1"/>
    <w:lvl w:ilvl="0">
      <w:start w:val="1"/>
      <w:numFmt w:val="decimal"/>
      <w:lvlText w:val="%1."/>
      <w:lvlJc w:val="left"/>
      <w:pPr>
        <w:ind w:left="720" w:hanging="360"/>
      </w:pPr>
      <w:rPr>
        <w:rFonts w:hint="default"/>
      </w:rPr>
    </w:lvl>
    <w:lvl w:ilvl="1">
      <w:start w:val="2"/>
      <w:numFmt w:val="decimal"/>
      <w:lvlText w:val="%1.%2"/>
      <w:lvlJc w:val="left"/>
      <w:pPr>
        <w:ind w:left="1098" w:hanging="39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2" w15:restartNumberingAfterBreak="0">
    <w:nsid w:val="55DD4E51"/>
    <w:multiLevelType w:val="hybridMultilevel"/>
    <w:tmpl w:val="133EA29C"/>
    <w:lvl w:ilvl="0" w:tplc="618EDC04">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927FA3"/>
    <w:multiLevelType w:val="hybridMultilevel"/>
    <w:tmpl w:val="17E29D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A131CDE"/>
    <w:multiLevelType w:val="hybridMultilevel"/>
    <w:tmpl w:val="6D0AB410"/>
    <w:lvl w:ilvl="0" w:tplc="7A7A3F62">
      <w:start w:val="1"/>
      <w:numFmt w:val="decimal"/>
      <w:lvlText w:val="%1."/>
      <w:lvlJc w:val="left"/>
      <w:pPr>
        <w:ind w:left="1020" w:hanging="360"/>
      </w:pPr>
    </w:lvl>
    <w:lvl w:ilvl="1" w:tplc="1B5630A6">
      <w:start w:val="1"/>
      <w:numFmt w:val="decimal"/>
      <w:lvlText w:val="%2."/>
      <w:lvlJc w:val="left"/>
      <w:pPr>
        <w:ind w:left="1020" w:hanging="360"/>
      </w:pPr>
    </w:lvl>
    <w:lvl w:ilvl="2" w:tplc="9A427212">
      <w:start w:val="1"/>
      <w:numFmt w:val="decimal"/>
      <w:lvlText w:val="%3."/>
      <w:lvlJc w:val="left"/>
      <w:pPr>
        <w:ind w:left="1020" w:hanging="360"/>
      </w:pPr>
    </w:lvl>
    <w:lvl w:ilvl="3" w:tplc="C10ECCDA">
      <w:start w:val="1"/>
      <w:numFmt w:val="decimal"/>
      <w:lvlText w:val="%4."/>
      <w:lvlJc w:val="left"/>
      <w:pPr>
        <w:ind w:left="1020" w:hanging="360"/>
      </w:pPr>
    </w:lvl>
    <w:lvl w:ilvl="4" w:tplc="75DAA82A">
      <w:start w:val="1"/>
      <w:numFmt w:val="decimal"/>
      <w:lvlText w:val="%5."/>
      <w:lvlJc w:val="left"/>
      <w:pPr>
        <w:ind w:left="1020" w:hanging="360"/>
      </w:pPr>
    </w:lvl>
    <w:lvl w:ilvl="5" w:tplc="02C0F3AC">
      <w:start w:val="1"/>
      <w:numFmt w:val="decimal"/>
      <w:lvlText w:val="%6."/>
      <w:lvlJc w:val="left"/>
      <w:pPr>
        <w:ind w:left="1020" w:hanging="360"/>
      </w:pPr>
    </w:lvl>
    <w:lvl w:ilvl="6" w:tplc="D01E8A16">
      <w:start w:val="1"/>
      <w:numFmt w:val="decimal"/>
      <w:lvlText w:val="%7."/>
      <w:lvlJc w:val="left"/>
      <w:pPr>
        <w:ind w:left="1020" w:hanging="360"/>
      </w:pPr>
    </w:lvl>
    <w:lvl w:ilvl="7" w:tplc="DF8C846A">
      <w:start w:val="1"/>
      <w:numFmt w:val="decimal"/>
      <w:lvlText w:val="%8."/>
      <w:lvlJc w:val="left"/>
      <w:pPr>
        <w:ind w:left="1020" w:hanging="360"/>
      </w:pPr>
    </w:lvl>
    <w:lvl w:ilvl="8" w:tplc="7474E0DA">
      <w:start w:val="1"/>
      <w:numFmt w:val="decimal"/>
      <w:lvlText w:val="%9."/>
      <w:lvlJc w:val="left"/>
      <w:pPr>
        <w:ind w:left="1020" w:hanging="360"/>
      </w:pPr>
    </w:lvl>
  </w:abstractNum>
  <w:abstractNum w:abstractNumId="15" w15:restartNumberingAfterBreak="0">
    <w:nsid w:val="6AF933EE"/>
    <w:multiLevelType w:val="hybridMultilevel"/>
    <w:tmpl w:val="D60040A6"/>
    <w:lvl w:ilvl="0" w:tplc="43D0E6C0">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42645989">
    <w:abstractNumId w:val="9"/>
  </w:num>
  <w:num w:numId="2" w16cid:durableId="1303576711">
    <w:abstractNumId w:val="10"/>
  </w:num>
  <w:num w:numId="3" w16cid:durableId="2139949735">
    <w:abstractNumId w:val="6"/>
  </w:num>
  <w:num w:numId="4" w16cid:durableId="1464227969">
    <w:abstractNumId w:val="3"/>
  </w:num>
  <w:num w:numId="5" w16cid:durableId="1826048931">
    <w:abstractNumId w:val="2"/>
  </w:num>
  <w:num w:numId="6" w16cid:durableId="638416136">
    <w:abstractNumId w:val="8"/>
  </w:num>
  <w:num w:numId="7" w16cid:durableId="13900293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3315708">
    <w:abstractNumId w:val="6"/>
  </w:num>
  <w:num w:numId="9" w16cid:durableId="1530414914">
    <w:abstractNumId w:val="6"/>
  </w:num>
  <w:num w:numId="10" w16cid:durableId="134250713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7505245">
    <w:abstractNumId w:val="11"/>
  </w:num>
  <w:num w:numId="12" w16cid:durableId="158067401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311662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871455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6231842">
    <w:abstractNumId w:val="0"/>
  </w:num>
  <w:num w:numId="16" w16cid:durableId="1986625134">
    <w:abstractNumId w:val="13"/>
  </w:num>
  <w:num w:numId="17" w16cid:durableId="154151555">
    <w:abstractNumId w:val="7"/>
  </w:num>
  <w:num w:numId="18" w16cid:durableId="113600191">
    <w:abstractNumId w:val="15"/>
  </w:num>
  <w:num w:numId="19" w16cid:durableId="288319390">
    <w:abstractNumId w:val="1"/>
  </w:num>
  <w:num w:numId="20" w16cid:durableId="1744403822">
    <w:abstractNumId w:val="14"/>
  </w:num>
  <w:num w:numId="21" w16cid:durableId="1040476043">
    <w:abstractNumId w:val="12"/>
  </w:num>
  <w:num w:numId="22" w16cid:durableId="2018145711">
    <w:abstractNumId w:val="5"/>
  </w:num>
  <w:num w:numId="23" w16cid:durableId="699404082">
    <w:abstractNumId w:val="10"/>
    <w:lvlOverride w:ilvl="0">
      <w:startOverride w:val="1"/>
    </w:lvlOverride>
  </w:num>
  <w:num w:numId="24" w16cid:durableId="232666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C3BBD9"/>
    <w:rsid w:val="00000284"/>
    <w:rsid w:val="000003C8"/>
    <w:rsid w:val="000003D6"/>
    <w:rsid w:val="00000533"/>
    <w:rsid w:val="000006C8"/>
    <w:rsid w:val="000006E8"/>
    <w:rsid w:val="00000816"/>
    <w:rsid w:val="00000E1D"/>
    <w:rsid w:val="000013CC"/>
    <w:rsid w:val="00001B1B"/>
    <w:rsid w:val="0000203F"/>
    <w:rsid w:val="00002F5B"/>
    <w:rsid w:val="00003C5B"/>
    <w:rsid w:val="00003CFC"/>
    <w:rsid w:val="00004727"/>
    <w:rsid w:val="00004A9F"/>
    <w:rsid w:val="000050ED"/>
    <w:rsid w:val="00005B2B"/>
    <w:rsid w:val="00005DB8"/>
    <w:rsid w:val="00006330"/>
    <w:rsid w:val="0000648F"/>
    <w:rsid w:val="00006726"/>
    <w:rsid w:val="00006B65"/>
    <w:rsid w:val="00007152"/>
    <w:rsid w:val="000071B8"/>
    <w:rsid w:val="00007613"/>
    <w:rsid w:val="000102AF"/>
    <w:rsid w:val="000105B7"/>
    <w:rsid w:val="000106EF"/>
    <w:rsid w:val="00011197"/>
    <w:rsid w:val="000111B0"/>
    <w:rsid w:val="000112E5"/>
    <w:rsid w:val="0001268B"/>
    <w:rsid w:val="00012B31"/>
    <w:rsid w:val="00013033"/>
    <w:rsid w:val="0001349C"/>
    <w:rsid w:val="00013EFA"/>
    <w:rsid w:val="00013FBF"/>
    <w:rsid w:val="00014B6E"/>
    <w:rsid w:val="00014E9A"/>
    <w:rsid w:val="000150C7"/>
    <w:rsid w:val="00015193"/>
    <w:rsid w:val="000151F8"/>
    <w:rsid w:val="00015ABA"/>
    <w:rsid w:val="000164D8"/>
    <w:rsid w:val="000167C3"/>
    <w:rsid w:val="00016955"/>
    <w:rsid w:val="00016967"/>
    <w:rsid w:val="0001706B"/>
    <w:rsid w:val="00017267"/>
    <w:rsid w:val="0001726F"/>
    <w:rsid w:val="000200B3"/>
    <w:rsid w:val="00020211"/>
    <w:rsid w:val="000208A4"/>
    <w:rsid w:val="000208CB"/>
    <w:rsid w:val="00020A80"/>
    <w:rsid w:val="00020B0D"/>
    <w:rsid w:val="00020C6B"/>
    <w:rsid w:val="0002100D"/>
    <w:rsid w:val="000210B8"/>
    <w:rsid w:val="000217DF"/>
    <w:rsid w:val="00021859"/>
    <w:rsid w:val="00022227"/>
    <w:rsid w:val="00022388"/>
    <w:rsid w:val="00022553"/>
    <w:rsid w:val="00022AF4"/>
    <w:rsid w:val="0002304A"/>
    <w:rsid w:val="000231C3"/>
    <w:rsid w:val="000234E1"/>
    <w:rsid w:val="000236F4"/>
    <w:rsid w:val="000236FD"/>
    <w:rsid w:val="0002381F"/>
    <w:rsid w:val="000239FD"/>
    <w:rsid w:val="00024306"/>
    <w:rsid w:val="00024910"/>
    <w:rsid w:val="00024B6B"/>
    <w:rsid w:val="00024CE3"/>
    <w:rsid w:val="00024F02"/>
    <w:rsid w:val="00024FC9"/>
    <w:rsid w:val="0002505C"/>
    <w:rsid w:val="000254A5"/>
    <w:rsid w:val="000255B1"/>
    <w:rsid w:val="00025DDD"/>
    <w:rsid w:val="0002607F"/>
    <w:rsid w:val="00026098"/>
    <w:rsid w:val="00026739"/>
    <w:rsid w:val="00026ECE"/>
    <w:rsid w:val="000273CF"/>
    <w:rsid w:val="00027555"/>
    <w:rsid w:val="00027719"/>
    <w:rsid w:val="00027B36"/>
    <w:rsid w:val="0003015A"/>
    <w:rsid w:val="0003025A"/>
    <w:rsid w:val="000303A9"/>
    <w:rsid w:val="000303D7"/>
    <w:rsid w:val="000306EF"/>
    <w:rsid w:val="000311A8"/>
    <w:rsid w:val="000312FB"/>
    <w:rsid w:val="00031387"/>
    <w:rsid w:val="00031BCB"/>
    <w:rsid w:val="00031C44"/>
    <w:rsid w:val="00032638"/>
    <w:rsid w:val="0003266B"/>
    <w:rsid w:val="00032820"/>
    <w:rsid w:val="0003290F"/>
    <w:rsid w:val="00033023"/>
    <w:rsid w:val="000331B9"/>
    <w:rsid w:val="000337B2"/>
    <w:rsid w:val="00033B3B"/>
    <w:rsid w:val="00033DA1"/>
    <w:rsid w:val="00033F2D"/>
    <w:rsid w:val="0003426F"/>
    <w:rsid w:val="000342B0"/>
    <w:rsid w:val="000342CB"/>
    <w:rsid w:val="00034833"/>
    <w:rsid w:val="000359E3"/>
    <w:rsid w:val="00035F24"/>
    <w:rsid w:val="00036842"/>
    <w:rsid w:val="000376AD"/>
    <w:rsid w:val="00040480"/>
    <w:rsid w:val="00040762"/>
    <w:rsid w:val="00040F23"/>
    <w:rsid w:val="00040F9B"/>
    <w:rsid w:val="000414EC"/>
    <w:rsid w:val="000415AD"/>
    <w:rsid w:val="00041BF5"/>
    <w:rsid w:val="00042020"/>
    <w:rsid w:val="00042529"/>
    <w:rsid w:val="000425D0"/>
    <w:rsid w:val="00042EB9"/>
    <w:rsid w:val="00043000"/>
    <w:rsid w:val="000434EA"/>
    <w:rsid w:val="0004364E"/>
    <w:rsid w:val="00043E4B"/>
    <w:rsid w:val="00044302"/>
    <w:rsid w:val="000443F3"/>
    <w:rsid w:val="00044493"/>
    <w:rsid w:val="00045199"/>
    <w:rsid w:val="000454F9"/>
    <w:rsid w:val="00045566"/>
    <w:rsid w:val="00045585"/>
    <w:rsid w:val="00046119"/>
    <w:rsid w:val="000465FD"/>
    <w:rsid w:val="00046B98"/>
    <w:rsid w:val="00046ECE"/>
    <w:rsid w:val="00047022"/>
    <w:rsid w:val="0004718B"/>
    <w:rsid w:val="0004766A"/>
    <w:rsid w:val="00047C73"/>
    <w:rsid w:val="00047C93"/>
    <w:rsid w:val="00047FCF"/>
    <w:rsid w:val="000501C8"/>
    <w:rsid w:val="00050480"/>
    <w:rsid w:val="000507A7"/>
    <w:rsid w:val="00050B10"/>
    <w:rsid w:val="00050DDA"/>
    <w:rsid w:val="0005142E"/>
    <w:rsid w:val="00051726"/>
    <w:rsid w:val="000521B9"/>
    <w:rsid w:val="000525A5"/>
    <w:rsid w:val="00052D1A"/>
    <w:rsid w:val="0005312B"/>
    <w:rsid w:val="00053E4D"/>
    <w:rsid w:val="00054668"/>
    <w:rsid w:val="0005467E"/>
    <w:rsid w:val="0005552B"/>
    <w:rsid w:val="000560B3"/>
    <w:rsid w:val="0005658C"/>
    <w:rsid w:val="0005679F"/>
    <w:rsid w:val="00056B6A"/>
    <w:rsid w:val="00056CCF"/>
    <w:rsid w:val="00056DBE"/>
    <w:rsid w:val="00056E38"/>
    <w:rsid w:val="00056E77"/>
    <w:rsid w:val="00057026"/>
    <w:rsid w:val="00057A4C"/>
    <w:rsid w:val="00057E1F"/>
    <w:rsid w:val="0005B103"/>
    <w:rsid w:val="00060040"/>
    <w:rsid w:val="000602CF"/>
    <w:rsid w:val="00060582"/>
    <w:rsid w:val="00060645"/>
    <w:rsid w:val="00060C48"/>
    <w:rsid w:val="00060DD9"/>
    <w:rsid w:val="00061051"/>
    <w:rsid w:val="00061207"/>
    <w:rsid w:val="000620CF"/>
    <w:rsid w:val="000623F3"/>
    <w:rsid w:val="00062EEF"/>
    <w:rsid w:val="000634D7"/>
    <w:rsid w:val="0006354F"/>
    <w:rsid w:val="00063B5C"/>
    <w:rsid w:val="00065D63"/>
    <w:rsid w:val="00066002"/>
    <w:rsid w:val="0006607E"/>
    <w:rsid w:val="000668DC"/>
    <w:rsid w:val="00067367"/>
    <w:rsid w:val="00067AE5"/>
    <w:rsid w:val="00067D0F"/>
    <w:rsid w:val="00067FE4"/>
    <w:rsid w:val="00070554"/>
    <w:rsid w:val="000706F6"/>
    <w:rsid w:val="00070856"/>
    <w:rsid w:val="00070B8D"/>
    <w:rsid w:val="00070D1C"/>
    <w:rsid w:val="00070E05"/>
    <w:rsid w:val="00070E1F"/>
    <w:rsid w:val="000716CD"/>
    <w:rsid w:val="0007181C"/>
    <w:rsid w:val="00071F22"/>
    <w:rsid w:val="00071FE1"/>
    <w:rsid w:val="00072724"/>
    <w:rsid w:val="00072BAE"/>
    <w:rsid w:val="00072D31"/>
    <w:rsid w:val="00073780"/>
    <w:rsid w:val="00073C95"/>
    <w:rsid w:val="00073F6A"/>
    <w:rsid w:val="000742B1"/>
    <w:rsid w:val="00074465"/>
    <w:rsid w:val="0007449B"/>
    <w:rsid w:val="00074587"/>
    <w:rsid w:val="00074608"/>
    <w:rsid w:val="000747EB"/>
    <w:rsid w:val="00074803"/>
    <w:rsid w:val="00074AC3"/>
    <w:rsid w:val="00074BC4"/>
    <w:rsid w:val="00075350"/>
    <w:rsid w:val="00075777"/>
    <w:rsid w:val="00075995"/>
    <w:rsid w:val="0007604F"/>
    <w:rsid w:val="000760CC"/>
    <w:rsid w:val="00076964"/>
    <w:rsid w:val="00076D85"/>
    <w:rsid w:val="000773FE"/>
    <w:rsid w:val="00077531"/>
    <w:rsid w:val="00077CDE"/>
    <w:rsid w:val="00080690"/>
    <w:rsid w:val="00080B51"/>
    <w:rsid w:val="00081732"/>
    <w:rsid w:val="00081BD7"/>
    <w:rsid w:val="00081FF8"/>
    <w:rsid w:val="00082623"/>
    <w:rsid w:val="0008279A"/>
    <w:rsid w:val="00082854"/>
    <w:rsid w:val="00082AA0"/>
    <w:rsid w:val="0008327B"/>
    <w:rsid w:val="00083779"/>
    <w:rsid w:val="00083843"/>
    <w:rsid w:val="000838C4"/>
    <w:rsid w:val="00083D7D"/>
    <w:rsid w:val="000843F2"/>
    <w:rsid w:val="000846F8"/>
    <w:rsid w:val="00084B58"/>
    <w:rsid w:val="00084C5B"/>
    <w:rsid w:val="00084C75"/>
    <w:rsid w:val="00084C80"/>
    <w:rsid w:val="00084C9D"/>
    <w:rsid w:val="00084F1F"/>
    <w:rsid w:val="00085070"/>
    <w:rsid w:val="000850BE"/>
    <w:rsid w:val="00085C0D"/>
    <w:rsid w:val="00085CB1"/>
    <w:rsid w:val="000865D8"/>
    <w:rsid w:val="00086651"/>
    <w:rsid w:val="00086969"/>
    <w:rsid w:val="0008719F"/>
    <w:rsid w:val="00087CAC"/>
    <w:rsid w:val="00087E7C"/>
    <w:rsid w:val="00090BE8"/>
    <w:rsid w:val="00090E85"/>
    <w:rsid w:val="0009149A"/>
    <w:rsid w:val="0009185E"/>
    <w:rsid w:val="000918D7"/>
    <w:rsid w:val="00091C02"/>
    <w:rsid w:val="00092F11"/>
    <w:rsid w:val="0009312B"/>
    <w:rsid w:val="000934B4"/>
    <w:rsid w:val="00093A13"/>
    <w:rsid w:val="00093A63"/>
    <w:rsid w:val="000954FA"/>
    <w:rsid w:val="000959A5"/>
    <w:rsid w:val="00095BAE"/>
    <w:rsid w:val="00096187"/>
    <w:rsid w:val="000963AE"/>
    <w:rsid w:val="00096F28"/>
    <w:rsid w:val="000971DB"/>
    <w:rsid w:val="000977AF"/>
    <w:rsid w:val="00097988"/>
    <w:rsid w:val="000979BD"/>
    <w:rsid w:val="000A0176"/>
    <w:rsid w:val="000A0503"/>
    <w:rsid w:val="000A0E13"/>
    <w:rsid w:val="000A12D3"/>
    <w:rsid w:val="000A16A7"/>
    <w:rsid w:val="000A1955"/>
    <w:rsid w:val="000A1BA2"/>
    <w:rsid w:val="000A2AD8"/>
    <w:rsid w:val="000A32D3"/>
    <w:rsid w:val="000A36F0"/>
    <w:rsid w:val="000A3E26"/>
    <w:rsid w:val="000A412F"/>
    <w:rsid w:val="000A4965"/>
    <w:rsid w:val="000A4F20"/>
    <w:rsid w:val="000A5343"/>
    <w:rsid w:val="000A563E"/>
    <w:rsid w:val="000A568F"/>
    <w:rsid w:val="000A6DA6"/>
    <w:rsid w:val="000A71D3"/>
    <w:rsid w:val="000A730C"/>
    <w:rsid w:val="000A75A0"/>
    <w:rsid w:val="000A7723"/>
    <w:rsid w:val="000A7781"/>
    <w:rsid w:val="000A78CA"/>
    <w:rsid w:val="000A7B4D"/>
    <w:rsid w:val="000A7BF7"/>
    <w:rsid w:val="000B0C6C"/>
    <w:rsid w:val="000B126E"/>
    <w:rsid w:val="000B1378"/>
    <w:rsid w:val="000B1C22"/>
    <w:rsid w:val="000B1C7B"/>
    <w:rsid w:val="000B20E2"/>
    <w:rsid w:val="000B2152"/>
    <w:rsid w:val="000B3323"/>
    <w:rsid w:val="000B3332"/>
    <w:rsid w:val="000B37D8"/>
    <w:rsid w:val="000B3C37"/>
    <w:rsid w:val="000B3E73"/>
    <w:rsid w:val="000B42B1"/>
    <w:rsid w:val="000B4A89"/>
    <w:rsid w:val="000B4E9D"/>
    <w:rsid w:val="000B4ED9"/>
    <w:rsid w:val="000B54C2"/>
    <w:rsid w:val="000B5706"/>
    <w:rsid w:val="000B5A47"/>
    <w:rsid w:val="000B5B2B"/>
    <w:rsid w:val="000B67BC"/>
    <w:rsid w:val="000B6CB8"/>
    <w:rsid w:val="000B773B"/>
    <w:rsid w:val="000B7E22"/>
    <w:rsid w:val="000C0797"/>
    <w:rsid w:val="000C0E1B"/>
    <w:rsid w:val="000C1E81"/>
    <w:rsid w:val="000C2DF1"/>
    <w:rsid w:val="000C3422"/>
    <w:rsid w:val="000C3B46"/>
    <w:rsid w:val="000C3E7F"/>
    <w:rsid w:val="000C400E"/>
    <w:rsid w:val="000C4131"/>
    <w:rsid w:val="000C42C6"/>
    <w:rsid w:val="000C465B"/>
    <w:rsid w:val="000C4699"/>
    <w:rsid w:val="000C4E6A"/>
    <w:rsid w:val="000C5247"/>
    <w:rsid w:val="000C576F"/>
    <w:rsid w:val="000C5DA5"/>
    <w:rsid w:val="000C62AE"/>
    <w:rsid w:val="000C6632"/>
    <w:rsid w:val="000C670C"/>
    <w:rsid w:val="000C68FB"/>
    <w:rsid w:val="000C6F62"/>
    <w:rsid w:val="000C718A"/>
    <w:rsid w:val="000C719E"/>
    <w:rsid w:val="000C733C"/>
    <w:rsid w:val="000C7A48"/>
    <w:rsid w:val="000D0003"/>
    <w:rsid w:val="000D01CB"/>
    <w:rsid w:val="000D0272"/>
    <w:rsid w:val="000D02C1"/>
    <w:rsid w:val="000D0416"/>
    <w:rsid w:val="000D0441"/>
    <w:rsid w:val="000D08A9"/>
    <w:rsid w:val="000D13C7"/>
    <w:rsid w:val="000D15BE"/>
    <w:rsid w:val="000D16C0"/>
    <w:rsid w:val="000D1803"/>
    <w:rsid w:val="000D1C04"/>
    <w:rsid w:val="000D1F03"/>
    <w:rsid w:val="000D202D"/>
    <w:rsid w:val="000D2246"/>
    <w:rsid w:val="000D22E9"/>
    <w:rsid w:val="000D3059"/>
    <w:rsid w:val="000D39E5"/>
    <w:rsid w:val="000D3AE0"/>
    <w:rsid w:val="000D4479"/>
    <w:rsid w:val="000D528E"/>
    <w:rsid w:val="000D5377"/>
    <w:rsid w:val="000D54B4"/>
    <w:rsid w:val="000D552B"/>
    <w:rsid w:val="000D5710"/>
    <w:rsid w:val="000D6064"/>
    <w:rsid w:val="000D697F"/>
    <w:rsid w:val="000D69FF"/>
    <w:rsid w:val="000D6E9F"/>
    <w:rsid w:val="000D7542"/>
    <w:rsid w:val="000D7B86"/>
    <w:rsid w:val="000D7C19"/>
    <w:rsid w:val="000E00B6"/>
    <w:rsid w:val="000E00C1"/>
    <w:rsid w:val="000E1412"/>
    <w:rsid w:val="000E1599"/>
    <w:rsid w:val="000E16B6"/>
    <w:rsid w:val="000E1943"/>
    <w:rsid w:val="000E1E0A"/>
    <w:rsid w:val="000E1EDA"/>
    <w:rsid w:val="000E215D"/>
    <w:rsid w:val="000E2358"/>
    <w:rsid w:val="000E2BAE"/>
    <w:rsid w:val="000E2E16"/>
    <w:rsid w:val="000E30FD"/>
    <w:rsid w:val="000E3352"/>
    <w:rsid w:val="000E3BE1"/>
    <w:rsid w:val="000E435C"/>
    <w:rsid w:val="000E47F0"/>
    <w:rsid w:val="000E4EE1"/>
    <w:rsid w:val="000E50E4"/>
    <w:rsid w:val="000E52FB"/>
    <w:rsid w:val="000E5C10"/>
    <w:rsid w:val="000E602E"/>
    <w:rsid w:val="000E6470"/>
    <w:rsid w:val="000E65E8"/>
    <w:rsid w:val="000E6841"/>
    <w:rsid w:val="000E688C"/>
    <w:rsid w:val="000E69AA"/>
    <w:rsid w:val="000E6A8D"/>
    <w:rsid w:val="000E7401"/>
    <w:rsid w:val="000E7744"/>
    <w:rsid w:val="000E7816"/>
    <w:rsid w:val="000E7DAD"/>
    <w:rsid w:val="000F0388"/>
    <w:rsid w:val="000F038A"/>
    <w:rsid w:val="000F0A44"/>
    <w:rsid w:val="000F11FA"/>
    <w:rsid w:val="000F134D"/>
    <w:rsid w:val="000F1B79"/>
    <w:rsid w:val="000F1BF5"/>
    <w:rsid w:val="000F1E51"/>
    <w:rsid w:val="000F2146"/>
    <w:rsid w:val="000F21CF"/>
    <w:rsid w:val="000F220B"/>
    <w:rsid w:val="000F2A14"/>
    <w:rsid w:val="000F2BC5"/>
    <w:rsid w:val="000F3408"/>
    <w:rsid w:val="000F345E"/>
    <w:rsid w:val="000F39AA"/>
    <w:rsid w:val="000F3B18"/>
    <w:rsid w:val="000F3C0B"/>
    <w:rsid w:val="000F3E95"/>
    <w:rsid w:val="000F3F31"/>
    <w:rsid w:val="000F456B"/>
    <w:rsid w:val="000F45CE"/>
    <w:rsid w:val="000F4799"/>
    <w:rsid w:val="000F47BC"/>
    <w:rsid w:val="000F599C"/>
    <w:rsid w:val="000F5A16"/>
    <w:rsid w:val="000F5C63"/>
    <w:rsid w:val="000F6414"/>
    <w:rsid w:val="000F681E"/>
    <w:rsid w:val="000F6B03"/>
    <w:rsid w:val="000F6BD8"/>
    <w:rsid w:val="000F6C03"/>
    <w:rsid w:val="000F73EF"/>
    <w:rsid w:val="000F7CCB"/>
    <w:rsid w:val="00100B78"/>
    <w:rsid w:val="00100D0E"/>
    <w:rsid w:val="001015D6"/>
    <w:rsid w:val="00102649"/>
    <w:rsid w:val="00102767"/>
    <w:rsid w:val="00103457"/>
    <w:rsid w:val="001038F4"/>
    <w:rsid w:val="00103D9B"/>
    <w:rsid w:val="00103F86"/>
    <w:rsid w:val="001040A5"/>
    <w:rsid w:val="00104265"/>
    <w:rsid w:val="00104585"/>
    <w:rsid w:val="001051B7"/>
    <w:rsid w:val="00105313"/>
    <w:rsid w:val="001053F6"/>
    <w:rsid w:val="001056C6"/>
    <w:rsid w:val="001058CB"/>
    <w:rsid w:val="00105E30"/>
    <w:rsid w:val="00105FF1"/>
    <w:rsid w:val="00106182"/>
    <w:rsid w:val="00106208"/>
    <w:rsid w:val="0010655B"/>
    <w:rsid w:val="00106695"/>
    <w:rsid w:val="00106A73"/>
    <w:rsid w:val="00106D02"/>
    <w:rsid w:val="00107034"/>
    <w:rsid w:val="0010762B"/>
    <w:rsid w:val="00107ACD"/>
    <w:rsid w:val="00107B33"/>
    <w:rsid w:val="00110086"/>
    <w:rsid w:val="00110246"/>
    <w:rsid w:val="0011046A"/>
    <w:rsid w:val="00110685"/>
    <w:rsid w:val="00110DF4"/>
    <w:rsid w:val="00110E5C"/>
    <w:rsid w:val="0011120D"/>
    <w:rsid w:val="00111259"/>
    <w:rsid w:val="00111423"/>
    <w:rsid w:val="001114F2"/>
    <w:rsid w:val="00111E04"/>
    <w:rsid w:val="00111F38"/>
    <w:rsid w:val="00111F98"/>
    <w:rsid w:val="00112BF0"/>
    <w:rsid w:val="00112C35"/>
    <w:rsid w:val="0011323C"/>
    <w:rsid w:val="00113340"/>
    <w:rsid w:val="001134A3"/>
    <w:rsid w:val="001137CB"/>
    <w:rsid w:val="00113AAE"/>
    <w:rsid w:val="001140E6"/>
    <w:rsid w:val="001146B9"/>
    <w:rsid w:val="001151C0"/>
    <w:rsid w:val="00115215"/>
    <w:rsid w:val="0011578A"/>
    <w:rsid w:val="00115A54"/>
    <w:rsid w:val="0011628C"/>
    <w:rsid w:val="00116EBA"/>
    <w:rsid w:val="00117F20"/>
    <w:rsid w:val="00117F25"/>
    <w:rsid w:val="00117F90"/>
    <w:rsid w:val="001202D6"/>
    <w:rsid w:val="00120AEB"/>
    <w:rsid w:val="00120C90"/>
    <w:rsid w:val="00120CDD"/>
    <w:rsid w:val="00120E8B"/>
    <w:rsid w:val="001210B9"/>
    <w:rsid w:val="001210E3"/>
    <w:rsid w:val="00121D5B"/>
    <w:rsid w:val="0012221C"/>
    <w:rsid w:val="00122B60"/>
    <w:rsid w:val="00122B9A"/>
    <w:rsid w:val="00122F99"/>
    <w:rsid w:val="0012342B"/>
    <w:rsid w:val="00123500"/>
    <w:rsid w:val="00123AB3"/>
    <w:rsid w:val="00123D3A"/>
    <w:rsid w:val="00124217"/>
    <w:rsid w:val="001246DD"/>
    <w:rsid w:val="00124DB3"/>
    <w:rsid w:val="0012519D"/>
    <w:rsid w:val="001251D6"/>
    <w:rsid w:val="001258FA"/>
    <w:rsid w:val="00125A10"/>
    <w:rsid w:val="00125CDD"/>
    <w:rsid w:val="001261AC"/>
    <w:rsid w:val="001264F8"/>
    <w:rsid w:val="00126753"/>
    <w:rsid w:val="00126994"/>
    <w:rsid w:val="00126D6B"/>
    <w:rsid w:val="001270A7"/>
    <w:rsid w:val="00127181"/>
    <w:rsid w:val="00127761"/>
    <w:rsid w:val="00127859"/>
    <w:rsid w:val="00127B38"/>
    <w:rsid w:val="00127F94"/>
    <w:rsid w:val="001302A2"/>
    <w:rsid w:val="0013032A"/>
    <w:rsid w:val="00130880"/>
    <w:rsid w:val="001309E5"/>
    <w:rsid w:val="00130C0B"/>
    <w:rsid w:val="00131046"/>
    <w:rsid w:val="001311ED"/>
    <w:rsid w:val="001313C1"/>
    <w:rsid w:val="0013171F"/>
    <w:rsid w:val="001317B9"/>
    <w:rsid w:val="00131A0E"/>
    <w:rsid w:val="00131A3C"/>
    <w:rsid w:val="00131F32"/>
    <w:rsid w:val="00132115"/>
    <w:rsid w:val="00133362"/>
    <w:rsid w:val="001335B2"/>
    <w:rsid w:val="00133640"/>
    <w:rsid w:val="00133E36"/>
    <w:rsid w:val="00133EF2"/>
    <w:rsid w:val="00134045"/>
    <w:rsid w:val="001342B6"/>
    <w:rsid w:val="0013517E"/>
    <w:rsid w:val="0013568E"/>
    <w:rsid w:val="001359F1"/>
    <w:rsid w:val="00135D23"/>
    <w:rsid w:val="00135ECE"/>
    <w:rsid w:val="00136419"/>
    <w:rsid w:val="00136B19"/>
    <w:rsid w:val="00136CCF"/>
    <w:rsid w:val="00136E26"/>
    <w:rsid w:val="00136F46"/>
    <w:rsid w:val="001371F6"/>
    <w:rsid w:val="00137227"/>
    <w:rsid w:val="00137278"/>
    <w:rsid w:val="00137957"/>
    <w:rsid w:val="00137995"/>
    <w:rsid w:val="00137DE6"/>
    <w:rsid w:val="0014021E"/>
    <w:rsid w:val="0014066C"/>
    <w:rsid w:val="00140870"/>
    <w:rsid w:val="001409EE"/>
    <w:rsid w:val="00140B46"/>
    <w:rsid w:val="00140B60"/>
    <w:rsid w:val="00140CD4"/>
    <w:rsid w:val="00140CFE"/>
    <w:rsid w:val="0014173A"/>
    <w:rsid w:val="001418BE"/>
    <w:rsid w:val="00141A06"/>
    <w:rsid w:val="00141A9E"/>
    <w:rsid w:val="0014203E"/>
    <w:rsid w:val="001420CE"/>
    <w:rsid w:val="001425BA"/>
    <w:rsid w:val="00142A46"/>
    <w:rsid w:val="00143491"/>
    <w:rsid w:val="001434ED"/>
    <w:rsid w:val="0014378F"/>
    <w:rsid w:val="0014398F"/>
    <w:rsid w:val="00143CE2"/>
    <w:rsid w:val="00143E81"/>
    <w:rsid w:val="00144FF3"/>
    <w:rsid w:val="001452EE"/>
    <w:rsid w:val="001457B4"/>
    <w:rsid w:val="00145AB4"/>
    <w:rsid w:val="0014607C"/>
    <w:rsid w:val="00146171"/>
    <w:rsid w:val="0014647F"/>
    <w:rsid w:val="00146642"/>
    <w:rsid w:val="00146DE0"/>
    <w:rsid w:val="0014706C"/>
    <w:rsid w:val="00147547"/>
    <w:rsid w:val="00147A34"/>
    <w:rsid w:val="00147B5C"/>
    <w:rsid w:val="00147BDB"/>
    <w:rsid w:val="00147DD1"/>
    <w:rsid w:val="00150CFB"/>
    <w:rsid w:val="00150F11"/>
    <w:rsid w:val="00151084"/>
    <w:rsid w:val="0015143F"/>
    <w:rsid w:val="00151AE3"/>
    <w:rsid w:val="00151AE8"/>
    <w:rsid w:val="00152494"/>
    <w:rsid w:val="001528E5"/>
    <w:rsid w:val="00152F80"/>
    <w:rsid w:val="001534C5"/>
    <w:rsid w:val="00153700"/>
    <w:rsid w:val="00153739"/>
    <w:rsid w:val="00153D5D"/>
    <w:rsid w:val="00153F03"/>
    <w:rsid w:val="00154309"/>
    <w:rsid w:val="00154A17"/>
    <w:rsid w:val="00154AF4"/>
    <w:rsid w:val="00154E57"/>
    <w:rsid w:val="00155567"/>
    <w:rsid w:val="00155C6E"/>
    <w:rsid w:val="0015607C"/>
    <w:rsid w:val="00156574"/>
    <w:rsid w:val="00156EC7"/>
    <w:rsid w:val="0015746C"/>
    <w:rsid w:val="0015759D"/>
    <w:rsid w:val="00157631"/>
    <w:rsid w:val="00157924"/>
    <w:rsid w:val="00157B82"/>
    <w:rsid w:val="00157C99"/>
    <w:rsid w:val="00157CAC"/>
    <w:rsid w:val="0016040D"/>
    <w:rsid w:val="001604C3"/>
    <w:rsid w:val="00160749"/>
    <w:rsid w:val="00160DC6"/>
    <w:rsid w:val="00160EC0"/>
    <w:rsid w:val="001614AF"/>
    <w:rsid w:val="0016177C"/>
    <w:rsid w:val="0016189B"/>
    <w:rsid w:val="00161E08"/>
    <w:rsid w:val="0016211D"/>
    <w:rsid w:val="00162792"/>
    <w:rsid w:val="001638A2"/>
    <w:rsid w:val="00164156"/>
    <w:rsid w:val="001643E0"/>
    <w:rsid w:val="00164882"/>
    <w:rsid w:val="00164B07"/>
    <w:rsid w:val="00165422"/>
    <w:rsid w:val="00165741"/>
    <w:rsid w:val="001658F7"/>
    <w:rsid w:val="00165A49"/>
    <w:rsid w:val="00165DDB"/>
    <w:rsid w:val="00166682"/>
    <w:rsid w:val="001672CA"/>
    <w:rsid w:val="001675E2"/>
    <w:rsid w:val="0016763F"/>
    <w:rsid w:val="0016768C"/>
    <w:rsid w:val="00167936"/>
    <w:rsid w:val="00167A33"/>
    <w:rsid w:val="00167FFB"/>
    <w:rsid w:val="001705D8"/>
    <w:rsid w:val="00170B50"/>
    <w:rsid w:val="00170E0B"/>
    <w:rsid w:val="00171498"/>
    <w:rsid w:val="001715F8"/>
    <w:rsid w:val="00171748"/>
    <w:rsid w:val="001719F9"/>
    <w:rsid w:val="00171B27"/>
    <w:rsid w:val="00171CEF"/>
    <w:rsid w:val="00172929"/>
    <w:rsid w:val="001729A8"/>
    <w:rsid w:val="001734B0"/>
    <w:rsid w:val="001745FE"/>
    <w:rsid w:val="00175944"/>
    <w:rsid w:val="001759CF"/>
    <w:rsid w:val="001764DE"/>
    <w:rsid w:val="00176518"/>
    <w:rsid w:val="00176D3D"/>
    <w:rsid w:val="0017775B"/>
    <w:rsid w:val="001778E3"/>
    <w:rsid w:val="001804F9"/>
    <w:rsid w:val="00180972"/>
    <w:rsid w:val="00180ABD"/>
    <w:rsid w:val="00180BBF"/>
    <w:rsid w:val="00180EED"/>
    <w:rsid w:val="001812E7"/>
    <w:rsid w:val="00181405"/>
    <w:rsid w:val="001815A7"/>
    <w:rsid w:val="001816C2"/>
    <w:rsid w:val="00181BA3"/>
    <w:rsid w:val="00181FB4"/>
    <w:rsid w:val="00182102"/>
    <w:rsid w:val="0018281A"/>
    <w:rsid w:val="001832A5"/>
    <w:rsid w:val="001833D0"/>
    <w:rsid w:val="00183A5F"/>
    <w:rsid w:val="00183DE2"/>
    <w:rsid w:val="001841A2"/>
    <w:rsid w:val="00184459"/>
    <w:rsid w:val="001846B6"/>
    <w:rsid w:val="0018474C"/>
    <w:rsid w:val="00184895"/>
    <w:rsid w:val="00184929"/>
    <w:rsid w:val="00184A87"/>
    <w:rsid w:val="0018533B"/>
    <w:rsid w:val="00185600"/>
    <w:rsid w:val="0018576A"/>
    <w:rsid w:val="00185A6A"/>
    <w:rsid w:val="00185BE4"/>
    <w:rsid w:val="00185C20"/>
    <w:rsid w:val="0018628A"/>
    <w:rsid w:val="00186A6C"/>
    <w:rsid w:val="00186A99"/>
    <w:rsid w:val="001870AE"/>
    <w:rsid w:val="0018712D"/>
    <w:rsid w:val="001871C2"/>
    <w:rsid w:val="0018727C"/>
    <w:rsid w:val="00187994"/>
    <w:rsid w:val="00187A00"/>
    <w:rsid w:val="00187A0D"/>
    <w:rsid w:val="00187D94"/>
    <w:rsid w:val="0019085D"/>
    <w:rsid w:val="00190F43"/>
    <w:rsid w:val="00190FEB"/>
    <w:rsid w:val="00191012"/>
    <w:rsid w:val="001917D8"/>
    <w:rsid w:val="00191828"/>
    <w:rsid w:val="00191831"/>
    <w:rsid w:val="00191A28"/>
    <w:rsid w:val="00191DCC"/>
    <w:rsid w:val="00191FBD"/>
    <w:rsid w:val="001923D6"/>
    <w:rsid w:val="0019269E"/>
    <w:rsid w:val="00192E93"/>
    <w:rsid w:val="00193DDD"/>
    <w:rsid w:val="00193F0D"/>
    <w:rsid w:val="00194BDB"/>
    <w:rsid w:val="00194EA5"/>
    <w:rsid w:val="00194F96"/>
    <w:rsid w:val="00194FF2"/>
    <w:rsid w:val="001959F4"/>
    <w:rsid w:val="00195BC2"/>
    <w:rsid w:val="00195C4B"/>
    <w:rsid w:val="00195F67"/>
    <w:rsid w:val="00196465"/>
    <w:rsid w:val="001965E6"/>
    <w:rsid w:val="00196758"/>
    <w:rsid w:val="00196A81"/>
    <w:rsid w:val="00196F57"/>
    <w:rsid w:val="00197525"/>
    <w:rsid w:val="001A005D"/>
    <w:rsid w:val="001A021A"/>
    <w:rsid w:val="001A053D"/>
    <w:rsid w:val="001A0A66"/>
    <w:rsid w:val="001A0B66"/>
    <w:rsid w:val="001A1152"/>
    <w:rsid w:val="001A249F"/>
    <w:rsid w:val="001A2707"/>
    <w:rsid w:val="001A27B8"/>
    <w:rsid w:val="001A2F7E"/>
    <w:rsid w:val="001A3657"/>
    <w:rsid w:val="001A39A7"/>
    <w:rsid w:val="001A3CFE"/>
    <w:rsid w:val="001A3F9B"/>
    <w:rsid w:val="001A4BD7"/>
    <w:rsid w:val="001A4D32"/>
    <w:rsid w:val="001A5010"/>
    <w:rsid w:val="001A548B"/>
    <w:rsid w:val="001A5B93"/>
    <w:rsid w:val="001A5C3C"/>
    <w:rsid w:val="001A775D"/>
    <w:rsid w:val="001A7B27"/>
    <w:rsid w:val="001B00BB"/>
    <w:rsid w:val="001B07AE"/>
    <w:rsid w:val="001B08C5"/>
    <w:rsid w:val="001B0C8E"/>
    <w:rsid w:val="001B0E17"/>
    <w:rsid w:val="001B1186"/>
    <w:rsid w:val="001B1629"/>
    <w:rsid w:val="001B1682"/>
    <w:rsid w:val="001B1A9B"/>
    <w:rsid w:val="001B2061"/>
    <w:rsid w:val="001B2103"/>
    <w:rsid w:val="001B2118"/>
    <w:rsid w:val="001B24B6"/>
    <w:rsid w:val="001B3016"/>
    <w:rsid w:val="001B30B2"/>
    <w:rsid w:val="001B3648"/>
    <w:rsid w:val="001B39E3"/>
    <w:rsid w:val="001B3C4D"/>
    <w:rsid w:val="001B3E4F"/>
    <w:rsid w:val="001B3ED6"/>
    <w:rsid w:val="001B478B"/>
    <w:rsid w:val="001B4AD0"/>
    <w:rsid w:val="001B5220"/>
    <w:rsid w:val="001B55BC"/>
    <w:rsid w:val="001B597C"/>
    <w:rsid w:val="001B5D6C"/>
    <w:rsid w:val="001B66A3"/>
    <w:rsid w:val="001B67FC"/>
    <w:rsid w:val="001B6855"/>
    <w:rsid w:val="001B6C9E"/>
    <w:rsid w:val="001B7009"/>
    <w:rsid w:val="001B7202"/>
    <w:rsid w:val="001B74E8"/>
    <w:rsid w:val="001B771E"/>
    <w:rsid w:val="001B7A46"/>
    <w:rsid w:val="001C0CDE"/>
    <w:rsid w:val="001C0CED"/>
    <w:rsid w:val="001C10AE"/>
    <w:rsid w:val="001C180A"/>
    <w:rsid w:val="001C29B1"/>
    <w:rsid w:val="001C3252"/>
    <w:rsid w:val="001C373B"/>
    <w:rsid w:val="001C4278"/>
    <w:rsid w:val="001C433B"/>
    <w:rsid w:val="001C4736"/>
    <w:rsid w:val="001C57CD"/>
    <w:rsid w:val="001C5997"/>
    <w:rsid w:val="001C5BED"/>
    <w:rsid w:val="001C5E50"/>
    <w:rsid w:val="001C6700"/>
    <w:rsid w:val="001C6A73"/>
    <w:rsid w:val="001C76F7"/>
    <w:rsid w:val="001D067F"/>
    <w:rsid w:val="001D0698"/>
    <w:rsid w:val="001D0BFF"/>
    <w:rsid w:val="001D0F17"/>
    <w:rsid w:val="001D19AE"/>
    <w:rsid w:val="001D19BD"/>
    <w:rsid w:val="001D21DC"/>
    <w:rsid w:val="001D297E"/>
    <w:rsid w:val="001D3227"/>
    <w:rsid w:val="001D3987"/>
    <w:rsid w:val="001D3CAA"/>
    <w:rsid w:val="001D3DCE"/>
    <w:rsid w:val="001D3DEB"/>
    <w:rsid w:val="001D3E32"/>
    <w:rsid w:val="001D4810"/>
    <w:rsid w:val="001D4CBB"/>
    <w:rsid w:val="001D4FAF"/>
    <w:rsid w:val="001D5A6A"/>
    <w:rsid w:val="001D5AA6"/>
    <w:rsid w:val="001D5C24"/>
    <w:rsid w:val="001D5C47"/>
    <w:rsid w:val="001D5CD7"/>
    <w:rsid w:val="001D5DC9"/>
    <w:rsid w:val="001D72B4"/>
    <w:rsid w:val="001D768F"/>
    <w:rsid w:val="001D78BB"/>
    <w:rsid w:val="001D7BD1"/>
    <w:rsid w:val="001D7FA5"/>
    <w:rsid w:val="001E02A0"/>
    <w:rsid w:val="001E0819"/>
    <w:rsid w:val="001E08D6"/>
    <w:rsid w:val="001E0A33"/>
    <w:rsid w:val="001E0B69"/>
    <w:rsid w:val="001E1640"/>
    <w:rsid w:val="001E1823"/>
    <w:rsid w:val="001E1ED7"/>
    <w:rsid w:val="001E2082"/>
    <w:rsid w:val="001E2103"/>
    <w:rsid w:val="001E223E"/>
    <w:rsid w:val="001E255C"/>
    <w:rsid w:val="001E27A2"/>
    <w:rsid w:val="001E2872"/>
    <w:rsid w:val="001E3178"/>
    <w:rsid w:val="001E3457"/>
    <w:rsid w:val="001E3480"/>
    <w:rsid w:val="001E3B64"/>
    <w:rsid w:val="001E4796"/>
    <w:rsid w:val="001E4D75"/>
    <w:rsid w:val="001E5387"/>
    <w:rsid w:val="001E5483"/>
    <w:rsid w:val="001E5950"/>
    <w:rsid w:val="001E5953"/>
    <w:rsid w:val="001E5E75"/>
    <w:rsid w:val="001E61D1"/>
    <w:rsid w:val="001E636B"/>
    <w:rsid w:val="001E6CDD"/>
    <w:rsid w:val="001E6D34"/>
    <w:rsid w:val="001E7A52"/>
    <w:rsid w:val="001E7CBB"/>
    <w:rsid w:val="001E7D4E"/>
    <w:rsid w:val="001E7EE0"/>
    <w:rsid w:val="001EC797"/>
    <w:rsid w:val="001F03C8"/>
    <w:rsid w:val="001F03DE"/>
    <w:rsid w:val="001F0E7F"/>
    <w:rsid w:val="001F107D"/>
    <w:rsid w:val="001F114E"/>
    <w:rsid w:val="001F1989"/>
    <w:rsid w:val="001F1B16"/>
    <w:rsid w:val="001F1CFE"/>
    <w:rsid w:val="001F1DE1"/>
    <w:rsid w:val="001F23D0"/>
    <w:rsid w:val="001F25F2"/>
    <w:rsid w:val="001F27C5"/>
    <w:rsid w:val="001F374A"/>
    <w:rsid w:val="001F3C3F"/>
    <w:rsid w:val="001F3F51"/>
    <w:rsid w:val="001F3FE6"/>
    <w:rsid w:val="001F4031"/>
    <w:rsid w:val="001F4083"/>
    <w:rsid w:val="001F4279"/>
    <w:rsid w:val="001F4908"/>
    <w:rsid w:val="001F4E47"/>
    <w:rsid w:val="001F517F"/>
    <w:rsid w:val="001F51A3"/>
    <w:rsid w:val="001F5268"/>
    <w:rsid w:val="001F559A"/>
    <w:rsid w:val="001F5AD3"/>
    <w:rsid w:val="001F5D27"/>
    <w:rsid w:val="001F63D9"/>
    <w:rsid w:val="001F7011"/>
    <w:rsid w:val="001F7093"/>
    <w:rsid w:val="001F722B"/>
    <w:rsid w:val="001F7D92"/>
    <w:rsid w:val="002006E2"/>
    <w:rsid w:val="0020086F"/>
    <w:rsid w:val="00200E9B"/>
    <w:rsid w:val="00200FE7"/>
    <w:rsid w:val="00201111"/>
    <w:rsid w:val="00201211"/>
    <w:rsid w:val="002015BE"/>
    <w:rsid w:val="00201675"/>
    <w:rsid w:val="002016F4"/>
    <w:rsid w:val="0020231E"/>
    <w:rsid w:val="00202515"/>
    <w:rsid w:val="00202739"/>
    <w:rsid w:val="0020343C"/>
    <w:rsid w:val="00203D83"/>
    <w:rsid w:val="0020434C"/>
    <w:rsid w:val="00204B66"/>
    <w:rsid w:val="00204D25"/>
    <w:rsid w:val="00205A82"/>
    <w:rsid w:val="00205A85"/>
    <w:rsid w:val="00205AEC"/>
    <w:rsid w:val="00205E5B"/>
    <w:rsid w:val="002063CF"/>
    <w:rsid w:val="00206732"/>
    <w:rsid w:val="00206A54"/>
    <w:rsid w:val="00206B5A"/>
    <w:rsid w:val="00206CD5"/>
    <w:rsid w:val="00206CD9"/>
    <w:rsid w:val="00206E16"/>
    <w:rsid w:val="00207997"/>
    <w:rsid w:val="00207A5A"/>
    <w:rsid w:val="00207FD6"/>
    <w:rsid w:val="00210025"/>
    <w:rsid w:val="00210082"/>
    <w:rsid w:val="00210B17"/>
    <w:rsid w:val="0021130B"/>
    <w:rsid w:val="002114A1"/>
    <w:rsid w:val="00212C49"/>
    <w:rsid w:val="00212CF1"/>
    <w:rsid w:val="00212D3B"/>
    <w:rsid w:val="00212FE1"/>
    <w:rsid w:val="002137A8"/>
    <w:rsid w:val="002146F6"/>
    <w:rsid w:val="0021487B"/>
    <w:rsid w:val="00214A18"/>
    <w:rsid w:val="00214A9A"/>
    <w:rsid w:val="0021503C"/>
    <w:rsid w:val="002155E8"/>
    <w:rsid w:val="002156CF"/>
    <w:rsid w:val="002158F5"/>
    <w:rsid w:val="00215C25"/>
    <w:rsid w:val="00215CBA"/>
    <w:rsid w:val="00215E2B"/>
    <w:rsid w:val="00216772"/>
    <w:rsid w:val="0021684A"/>
    <w:rsid w:val="00216DD7"/>
    <w:rsid w:val="00216E11"/>
    <w:rsid w:val="002171EA"/>
    <w:rsid w:val="00217584"/>
    <w:rsid w:val="00217E23"/>
    <w:rsid w:val="00220015"/>
    <w:rsid w:val="0022056B"/>
    <w:rsid w:val="00220B34"/>
    <w:rsid w:val="002210AB"/>
    <w:rsid w:val="00221DFF"/>
    <w:rsid w:val="0022202B"/>
    <w:rsid w:val="00222098"/>
    <w:rsid w:val="002223AC"/>
    <w:rsid w:val="002231A4"/>
    <w:rsid w:val="00223A59"/>
    <w:rsid w:val="0022444C"/>
    <w:rsid w:val="00224BF2"/>
    <w:rsid w:val="0022525E"/>
    <w:rsid w:val="00225578"/>
    <w:rsid w:val="00225A6C"/>
    <w:rsid w:val="00225BE3"/>
    <w:rsid w:val="00226085"/>
    <w:rsid w:val="0022610B"/>
    <w:rsid w:val="0022680C"/>
    <w:rsid w:val="00226AFB"/>
    <w:rsid w:val="00226F6F"/>
    <w:rsid w:val="00227048"/>
    <w:rsid w:val="002272D4"/>
    <w:rsid w:val="00227501"/>
    <w:rsid w:val="00227A63"/>
    <w:rsid w:val="00227A99"/>
    <w:rsid w:val="00230293"/>
    <w:rsid w:val="002302E6"/>
    <w:rsid w:val="002304BA"/>
    <w:rsid w:val="002309EC"/>
    <w:rsid w:val="00230C86"/>
    <w:rsid w:val="002312E4"/>
    <w:rsid w:val="0023184F"/>
    <w:rsid w:val="00231A3A"/>
    <w:rsid w:val="002329E6"/>
    <w:rsid w:val="00233478"/>
    <w:rsid w:val="0023362A"/>
    <w:rsid w:val="00233F5A"/>
    <w:rsid w:val="0023425E"/>
    <w:rsid w:val="00234967"/>
    <w:rsid w:val="00234AD3"/>
    <w:rsid w:val="00234E82"/>
    <w:rsid w:val="002353A5"/>
    <w:rsid w:val="00235ACB"/>
    <w:rsid w:val="00235E0F"/>
    <w:rsid w:val="00235E36"/>
    <w:rsid w:val="002360C3"/>
    <w:rsid w:val="0023679C"/>
    <w:rsid w:val="00236A64"/>
    <w:rsid w:val="00236AC0"/>
    <w:rsid w:val="00237043"/>
    <w:rsid w:val="00237146"/>
    <w:rsid w:val="0023719E"/>
    <w:rsid w:val="0024067E"/>
    <w:rsid w:val="00240A18"/>
    <w:rsid w:val="00241172"/>
    <w:rsid w:val="0024129A"/>
    <w:rsid w:val="002414D1"/>
    <w:rsid w:val="00242263"/>
    <w:rsid w:val="0024255E"/>
    <w:rsid w:val="00242611"/>
    <w:rsid w:val="002426A7"/>
    <w:rsid w:val="0024297A"/>
    <w:rsid w:val="002429D7"/>
    <w:rsid w:val="002429E7"/>
    <w:rsid w:val="00242C79"/>
    <w:rsid w:val="00243627"/>
    <w:rsid w:val="00243CCA"/>
    <w:rsid w:val="00243E3D"/>
    <w:rsid w:val="00243FE1"/>
    <w:rsid w:val="0024431C"/>
    <w:rsid w:val="00244395"/>
    <w:rsid w:val="0024470B"/>
    <w:rsid w:val="00244DAE"/>
    <w:rsid w:val="00245128"/>
    <w:rsid w:val="00245441"/>
    <w:rsid w:val="00246075"/>
    <w:rsid w:val="00246976"/>
    <w:rsid w:val="00246DB5"/>
    <w:rsid w:val="00247345"/>
    <w:rsid w:val="00247921"/>
    <w:rsid w:val="00247F1A"/>
    <w:rsid w:val="00247F8F"/>
    <w:rsid w:val="00250431"/>
    <w:rsid w:val="00251562"/>
    <w:rsid w:val="00251D10"/>
    <w:rsid w:val="002520DD"/>
    <w:rsid w:val="00252692"/>
    <w:rsid w:val="002527BE"/>
    <w:rsid w:val="00252DF4"/>
    <w:rsid w:val="00253188"/>
    <w:rsid w:val="002541D4"/>
    <w:rsid w:val="002542FB"/>
    <w:rsid w:val="00254ACB"/>
    <w:rsid w:val="002550F4"/>
    <w:rsid w:val="0025542C"/>
    <w:rsid w:val="00255529"/>
    <w:rsid w:val="002561E5"/>
    <w:rsid w:val="0025754F"/>
    <w:rsid w:val="002578C5"/>
    <w:rsid w:val="00257B29"/>
    <w:rsid w:val="00260169"/>
    <w:rsid w:val="00260370"/>
    <w:rsid w:val="002603EB"/>
    <w:rsid w:val="002605DE"/>
    <w:rsid w:val="002607D8"/>
    <w:rsid w:val="00260D72"/>
    <w:rsid w:val="0026189A"/>
    <w:rsid w:val="00261934"/>
    <w:rsid w:val="0026198B"/>
    <w:rsid w:val="00261AE3"/>
    <w:rsid w:val="00261B85"/>
    <w:rsid w:val="002623CC"/>
    <w:rsid w:val="002626BD"/>
    <w:rsid w:val="002628D3"/>
    <w:rsid w:val="00262A48"/>
    <w:rsid w:val="00262F32"/>
    <w:rsid w:val="00263171"/>
    <w:rsid w:val="002633F5"/>
    <w:rsid w:val="00263D42"/>
    <w:rsid w:val="00263DA8"/>
    <w:rsid w:val="00263DD8"/>
    <w:rsid w:val="00263F25"/>
    <w:rsid w:val="00264617"/>
    <w:rsid w:val="00264E45"/>
    <w:rsid w:val="002651AC"/>
    <w:rsid w:val="00265274"/>
    <w:rsid w:val="00265391"/>
    <w:rsid w:val="00265602"/>
    <w:rsid w:val="002656ED"/>
    <w:rsid w:val="00266188"/>
    <w:rsid w:val="0026618B"/>
    <w:rsid w:val="002667AD"/>
    <w:rsid w:val="002668E8"/>
    <w:rsid w:val="0026699D"/>
    <w:rsid w:val="00266C4C"/>
    <w:rsid w:val="0026704F"/>
    <w:rsid w:val="0026746B"/>
    <w:rsid w:val="002675FD"/>
    <w:rsid w:val="00267709"/>
    <w:rsid w:val="00267CC0"/>
    <w:rsid w:val="00267F62"/>
    <w:rsid w:val="00270189"/>
    <w:rsid w:val="00270320"/>
    <w:rsid w:val="00270CC0"/>
    <w:rsid w:val="002714A4"/>
    <w:rsid w:val="0027203A"/>
    <w:rsid w:val="00272258"/>
    <w:rsid w:val="00272FA3"/>
    <w:rsid w:val="00273039"/>
    <w:rsid w:val="00273067"/>
    <w:rsid w:val="00273221"/>
    <w:rsid w:val="00273C56"/>
    <w:rsid w:val="00273D67"/>
    <w:rsid w:val="00273F6A"/>
    <w:rsid w:val="00274259"/>
    <w:rsid w:val="0027460A"/>
    <w:rsid w:val="0027489B"/>
    <w:rsid w:val="0027489F"/>
    <w:rsid w:val="002748C6"/>
    <w:rsid w:val="00274AB8"/>
    <w:rsid w:val="00274F26"/>
    <w:rsid w:val="00275064"/>
    <w:rsid w:val="0027509C"/>
    <w:rsid w:val="002752BB"/>
    <w:rsid w:val="00275AF1"/>
    <w:rsid w:val="00275C6B"/>
    <w:rsid w:val="00275D4F"/>
    <w:rsid w:val="002761B7"/>
    <w:rsid w:val="00276CEB"/>
    <w:rsid w:val="00277572"/>
    <w:rsid w:val="00277DE0"/>
    <w:rsid w:val="00277E37"/>
    <w:rsid w:val="0028055D"/>
    <w:rsid w:val="00280E08"/>
    <w:rsid w:val="00280FFF"/>
    <w:rsid w:val="002811C7"/>
    <w:rsid w:val="00281556"/>
    <w:rsid w:val="00282522"/>
    <w:rsid w:val="002828FD"/>
    <w:rsid w:val="00282FD3"/>
    <w:rsid w:val="00283112"/>
    <w:rsid w:val="00283514"/>
    <w:rsid w:val="002839AA"/>
    <w:rsid w:val="00283DAC"/>
    <w:rsid w:val="002842E3"/>
    <w:rsid w:val="002848CE"/>
    <w:rsid w:val="002849B7"/>
    <w:rsid w:val="00284A1F"/>
    <w:rsid w:val="00284AAB"/>
    <w:rsid w:val="002855CC"/>
    <w:rsid w:val="00285ED7"/>
    <w:rsid w:val="00286055"/>
    <w:rsid w:val="002862E6"/>
    <w:rsid w:val="002866EB"/>
    <w:rsid w:val="00286F00"/>
    <w:rsid w:val="002876ED"/>
    <w:rsid w:val="002879DC"/>
    <w:rsid w:val="00287CCC"/>
    <w:rsid w:val="00287FF1"/>
    <w:rsid w:val="002901D8"/>
    <w:rsid w:val="00290CDA"/>
    <w:rsid w:val="00290EE8"/>
    <w:rsid w:val="00291341"/>
    <w:rsid w:val="00291E74"/>
    <w:rsid w:val="00291F4C"/>
    <w:rsid w:val="00292257"/>
    <w:rsid w:val="00292B7E"/>
    <w:rsid w:val="002937C8"/>
    <w:rsid w:val="0029391A"/>
    <w:rsid w:val="00293975"/>
    <w:rsid w:val="002941F9"/>
    <w:rsid w:val="0029420D"/>
    <w:rsid w:val="002947CB"/>
    <w:rsid w:val="00294E4D"/>
    <w:rsid w:val="00294E79"/>
    <w:rsid w:val="0029500C"/>
    <w:rsid w:val="002950CE"/>
    <w:rsid w:val="00295265"/>
    <w:rsid w:val="002954D3"/>
    <w:rsid w:val="00295905"/>
    <w:rsid w:val="00295A8B"/>
    <w:rsid w:val="002962D6"/>
    <w:rsid w:val="00296464"/>
    <w:rsid w:val="00296C4C"/>
    <w:rsid w:val="00296F2D"/>
    <w:rsid w:val="00296FA3"/>
    <w:rsid w:val="00297220"/>
    <w:rsid w:val="0029766E"/>
    <w:rsid w:val="002976B0"/>
    <w:rsid w:val="0029775A"/>
    <w:rsid w:val="002A0B87"/>
    <w:rsid w:val="002A1DB8"/>
    <w:rsid w:val="002A1E11"/>
    <w:rsid w:val="002A1F2D"/>
    <w:rsid w:val="002A20EA"/>
    <w:rsid w:val="002A2244"/>
    <w:rsid w:val="002A3B6A"/>
    <w:rsid w:val="002A3C82"/>
    <w:rsid w:val="002A4039"/>
    <w:rsid w:val="002A47BD"/>
    <w:rsid w:val="002A49B9"/>
    <w:rsid w:val="002A4CD5"/>
    <w:rsid w:val="002A530F"/>
    <w:rsid w:val="002A5386"/>
    <w:rsid w:val="002A570B"/>
    <w:rsid w:val="002A65A9"/>
    <w:rsid w:val="002A6720"/>
    <w:rsid w:val="002A6BDC"/>
    <w:rsid w:val="002A7999"/>
    <w:rsid w:val="002B0202"/>
    <w:rsid w:val="002B027B"/>
    <w:rsid w:val="002B0592"/>
    <w:rsid w:val="002B0A09"/>
    <w:rsid w:val="002B0E9E"/>
    <w:rsid w:val="002B11EC"/>
    <w:rsid w:val="002B13C6"/>
    <w:rsid w:val="002B167F"/>
    <w:rsid w:val="002B1B2F"/>
    <w:rsid w:val="002B1BC9"/>
    <w:rsid w:val="002B24E7"/>
    <w:rsid w:val="002B3254"/>
    <w:rsid w:val="002B32D0"/>
    <w:rsid w:val="002B3741"/>
    <w:rsid w:val="002B37C2"/>
    <w:rsid w:val="002B37DA"/>
    <w:rsid w:val="002B39AE"/>
    <w:rsid w:val="002B4327"/>
    <w:rsid w:val="002B475C"/>
    <w:rsid w:val="002B4976"/>
    <w:rsid w:val="002B4A3C"/>
    <w:rsid w:val="002B4B7B"/>
    <w:rsid w:val="002B4F56"/>
    <w:rsid w:val="002B5203"/>
    <w:rsid w:val="002B5EFA"/>
    <w:rsid w:val="002B6153"/>
    <w:rsid w:val="002B69A1"/>
    <w:rsid w:val="002B69AB"/>
    <w:rsid w:val="002B73D8"/>
    <w:rsid w:val="002B7463"/>
    <w:rsid w:val="002B779D"/>
    <w:rsid w:val="002B7A7D"/>
    <w:rsid w:val="002B7C01"/>
    <w:rsid w:val="002B7CB5"/>
    <w:rsid w:val="002B7D54"/>
    <w:rsid w:val="002C07AB"/>
    <w:rsid w:val="002C0FFE"/>
    <w:rsid w:val="002C1726"/>
    <w:rsid w:val="002C17FC"/>
    <w:rsid w:val="002C1856"/>
    <w:rsid w:val="002C1896"/>
    <w:rsid w:val="002C1F10"/>
    <w:rsid w:val="002C210F"/>
    <w:rsid w:val="002C2888"/>
    <w:rsid w:val="002C2E06"/>
    <w:rsid w:val="002C34DD"/>
    <w:rsid w:val="002C3E43"/>
    <w:rsid w:val="002C3F73"/>
    <w:rsid w:val="002C4135"/>
    <w:rsid w:val="002C415B"/>
    <w:rsid w:val="002C4537"/>
    <w:rsid w:val="002C4D34"/>
    <w:rsid w:val="002C50AC"/>
    <w:rsid w:val="002C5261"/>
    <w:rsid w:val="002C5BD8"/>
    <w:rsid w:val="002C5D99"/>
    <w:rsid w:val="002C60EB"/>
    <w:rsid w:val="002C6810"/>
    <w:rsid w:val="002C6978"/>
    <w:rsid w:val="002C69E9"/>
    <w:rsid w:val="002C723A"/>
    <w:rsid w:val="002C79D4"/>
    <w:rsid w:val="002D03E9"/>
    <w:rsid w:val="002D0EBE"/>
    <w:rsid w:val="002D189C"/>
    <w:rsid w:val="002D1C76"/>
    <w:rsid w:val="002D1CF2"/>
    <w:rsid w:val="002D2969"/>
    <w:rsid w:val="002D2E13"/>
    <w:rsid w:val="002D34B3"/>
    <w:rsid w:val="002D36A8"/>
    <w:rsid w:val="002D3F14"/>
    <w:rsid w:val="002D42CE"/>
    <w:rsid w:val="002D4769"/>
    <w:rsid w:val="002D4A53"/>
    <w:rsid w:val="002D4CA2"/>
    <w:rsid w:val="002D50DE"/>
    <w:rsid w:val="002D55C7"/>
    <w:rsid w:val="002D568D"/>
    <w:rsid w:val="002D5A16"/>
    <w:rsid w:val="002D5D40"/>
    <w:rsid w:val="002D5D8A"/>
    <w:rsid w:val="002D744C"/>
    <w:rsid w:val="002D75D2"/>
    <w:rsid w:val="002D7ABA"/>
    <w:rsid w:val="002D7CA8"/>
    <w:rsid w:val="002E0688"/>
    <w:rsid w:val="002E13C3"/>
    <w:rsid w:val="002E17A4"/>
    <w:rsid w:val="002E1B26"/>
    <w:rsid w:val="002E2196"/>
    <w:rsid w:val="002E219C"/>
    <w:rsid w:val="002E22D3"/>
    <w:rsid w:val="002E2586"/>
    <w:rsid w:val="002E28B6"/>
    <w:rsid w:val="002E2A9E"/>
    <w:rsid w:val="002E2C57"/>
    <w:rsid w:val="002E3714"/>
    <w:rsid w:val="002E37AB"/>
    <w:rsid w:val="002E3E6A"/>
    <w:rsid w:val="002E408C"/>
    <w:rsid w:val="002E4561"/>
    <w:rsid w:val="002E4676"/>
    <w:rsid w:val="002E4765"/>
    <w:rsid w:val="002E5231"/>
    <w:rsid w:val="002E52CD"/>
    <w:rsid w:val="002E66EA"/>
    <w:rsid w:val="002E6B01"/>
    <w:rsid w:val="002E6D2C"/>
    <w:rsid w:val="002E70C3"/>
    <w:rsid w:val="002F030C"/>
    <w:rsid w:val="002F05FA"/>
    <w:rsid w:val="002F0925"/>
    <w:rsid w:val="002F0D40"/>
    <w:rsid w:val="002F0EFD"/>
    <w:rsid w:val="002F280E"/>
    <w:rsid w:val="002F2E63"/>
    <w:rsid w:val="002F2F61"/>
    <w:rsid w:val="002F3587"/>
    <w:rsid w:val="002F3C33"/>
    <w:rsid w:val="002F4820"/>
    <w:rsid w:val="002F4884"/>
    <w:rsid w:val="002F4E6C"/>
    <w:rsid w:val="002F5275"/>
    <w:rsid w:val="002F5CCE"/>
    <w:rsid w:val="002F5D50"/>
    <w:rsid w:val="002F6440"/>
    <w:rsid w:val="002F7087"/>
    <w:rsid w:val="002F7AD1"/>
    <w:rsid w:val="002F7E09"/>
    <w:rsid w:val="00300566"/>
    <w:rsid w:val="00300626"/>
    <w:rsid w:val="0030065C"/>
    <w:rsid w:val="00300725"/>
    <w:rsid w:val="00300913"/>
    <w:rsid w:val="003016A6"/>
    <w:rsid w:val="00301BF4"/>
    <w:rsid w:val="00301E39"/>
    <w:rsid w:val="00302205"/>
    <w:rsid w:val="00303225"/>
    <w:rsid w:val="0030367C"/>
    <w:rsid w:val="003037B1"/>
    <w:rsid w:val="003037E1"/>
    <w:rsid w:val="00303E1E"/>
    <w:rsid w:val="003040DB"/>
    <w:rsid w:val="003040FD"/>
    <w:rsid w:val="0030440E"/>
    <w:rsid w:val="003044D4"/>
    <w:rsid w:val="00304890"/>
    <w:rsid w:val="00304EDE"/>
    <w:rsid w:val="003052B2"/>
    <w:rsid w:val="00305633"/>
    <w:rsid w:val="003057D2"/>
    <w:rsid w:val="00305B15"/>
    <w:rsid w:val="00305E73"/>
    <w:rsid w:val="00306197"/>
    <w:rsid w:val="003063CC"/>
    <w:rsid w:val="00306EBF"/>
    <w:rsid w:val="00307022"/>
    <w:rsid w:val="00307A50"/>
    <w:rsid w:val="003101E0"/>
    <w:rsid w:val="0031022A"/>
    <w:rsid w:val="00310FE2"/>
    <w:rsid w:val="0031104C"/>
    <w:rsid w:val="00311721"/>
    <w:rsid w:val="00311A5B"/>
    <w:rsid w:val="00311C98"/>
    <w:rsid w:val="00312592"/>
    <w:rsid w:val="0031280B"/>
    <w:rsid w:val="00312874"/>
    <w:rsid w:val="00312A9D"/>
    <w:rsid w:val="00312AAA"/>
    <w:rsid w:val="00312D68"/>
    <w:rsid w:val="00312D9A"/>
    <w:rsid w:val="00312F31"/>
    <w:rsid w:val="00313633"/>
    <w:rsid w:val="003137D2"/>
    <w:rsid w:val="00314061"/>
    <w:rsid w:val="003144B3"/>
    <w:rsid w:val="0031496F"/>
    <w:rsid w:val="00314A01"/>
    <w:rsid w:val="003151E6"/>
    <w:rsid w:val="00315524"/>
    <w:rsid w:val="0031597F"/>
    <w:rsid w:val="00315E54"/>
    <w:rsid w:val="00315F02"/>
    <w:rsid w:val="003166A1"/>
    <w:rsid w:val="003174EC"/>
    <w:rsid w:val="00317684"/>
    <w:rsid w:val="0031792B"/>
    <w:rsid w:val="00317CEC"/>
    <w:rsid w:val="00320090"/>
    <w:rsid w:val="003200D3"/>
    <w:rsid w:val="00320267"/>
    <w:rsid w:val="003205B2"/>
    <w:rsid w:val="00320675"/>
    <w:rsid w:val="00320B29"/>
    <w:rsid w:val="00320E9C"/>
    <w:rsid w:val="00321971"/>
    <w:rsid w:val="003224CC"/>
    <w:rsid w:val="0032295C"/>
    <w:rsid w:val="0032337C"/>
    <w:rsid w:val="003234AD"/>
    <w:rsid w:val="0032440D"/>
    <w:rsid w:val="00324597"/>
    <w:rsid w:val="003245F5"/>
    <w:rsid w:val="00324671"/>
    <w:rsid w:val="003246E1"/>
    <w:rsid w:val="003248AB"/>
    <w:rsid w:val="003254EB"/>
    <w:rsid w:val="003256BA"/>
    <w:rsid w:val="0032595C"/>
    <w:rsid w:val="003264C8"/>
    <w:rsid w:val="003266B2"/>
    <w:rsid w:val="003267ED"/>
    <w:rsid w:val="00327DE0"/>
    <w:rsid w:val="003302FE"/>
    <w:rsid w:val="00330465"/>
    <w:rsid w:val="003306C3"/>
    <w:rsid w:val="00331963"/>
    <w:rsid w:val="00331E25"/>
    <w:rsid w:val="00331F44"/>
    <w:rsid w:val="003320A8"/>
    <w:rsid w:val="003321A8"/>
    <w:rsid w:val="00332550"/>
    <w:rsid w:val="00332697"/>
    <w:rsid w:val="0033286A"/>
    <w:rsid w:val="00332FB7"/>
    <w:rsid w:val="00333960"/>
    <w:rsid w:val="00333AC4"/>
    <w:rsid w:val="00333E04"/>
    <w:rsid w:val="00333F11"/>
    <w:rsid w:val="00334E09"/>
    <w:rsid w:val="00335AAC"/>
    <w:rsid w:val="00335C99"/>
    <w:rsid w:val="00335CA5"/>
    <w:rsid w:val="00335E86"/>
    <w:rsid w:val="00336982"/>
    <w:rsid w:val="00337573"/>
    <w:rsid w:val="00337C67"/>
    <w:rsid w:val="00340020"/>
    <w:rsid w:val="003402A7"/>
    <w:rsid w:val="003403F0"/>
    <w:rsid w:val="00340E03"/>
    <w:rsid w:val="00340FB3"/>
    <w:rsid w:val="0034101F"/>
    <w:rsid w:val="003411DC"/>
    <w:rsid w:val="0034161E"/>
    <w:rsid w:val="00341D61"/>
    <w:rsid w:val="00342416"/>
    <w:rsid w:val="0034282D"/>
    <w:rsid w:val="00342944"/>
    <w:rsid w:val="0034333F"/>
    <w:rsid w:val="00343477"/>
    <w:rsid w:val="00343771"/>
    <w:rsid w:val="003441C1"/>
    <w:rsid w:val="00344262"/>
    <w:rsid w:val="0034431D"/>
    <w:rsid w:val="00344359"/>
    <w:rsid w:val="00344552"/>
    <w:rsid w:val="00344748"/>
    <w:rsid w:val="00344885"/>
    <w:rsid w:val="00344A31"/>
    <w:rsid w:val="003450EB"/>
    <w:rsid w:val="00345F64"/>
    <w:rsid w:val="003465FC"/>
    <w:rsid w:val="00346EB5"/>
    <w:rsid w:val="003473B1"/>
    <w:rsid w:val="00347828"/>
    <w:rsid w:val="00347B01"/>
    <w:rsid w:val="00347BB9"/>
    <w:rsid w:val="00347BC4"/>
    <w:rsid w:val="00347C38"/>
    <w:rsid w:val="00347FBC"/>
    <w:rsid w:val="003502BA"/>
    <w:rsid w:val="00350D2E"/>
    <w:rsid w:val="00350E63"/>
    <w:rsid w:val="00351191"/>
    <w:rsid w:val="003518AB"/>
    <w:rsid w:val="003522E2"/>
    <w:rsid w:val="0035230C"/>
    <w:rsid w:val="00352364"/>
    <w:rsid w:val="00352645"/>
    <w:rsid w:val="00352E10"/>
    <w:rsid w:val="00353282"/>
    <w:rsid w:val="0035352F"/>
    <w:rsid w:val="003535C4"/>
    <w:rsid w:val="003539D6"/>
    <w:rsid w:val="00353DD7"/>
    <w:rsid w:val="00354091"/>
    <w:rsid w:val="0035410A"/>
    <w:rsid w:val="0035436C"/>
    <w:rsid w:val="00354630"/>
    <w:rsid w:val="00354BD5"/>
    <w:rsid w:val="00354C8A"/>
    <w:rsid w:val="00354DD2"/>
    <w:rsid w:val="00354F1F"/>
    <w:rsid w:val="00355389"/>
    <w:rsid w:val="00355403"/>
    <w:rsid w:val="003555ED"/>
    <w:rsid w:val="00356148"/>
    <w:rsid w:val="003562D7"/>
    <w:rsid w:val="00356379"/>
    <w:rsid w:val="003564C2"/>
    <w:rsid w:val="00356806"/>
    <w:rsid w:val="00356A5B"/>
    <w:rsid w:val="00356D11"/>
    <w:rsid w:val="00356D43"/>
    <w:rsid w:val="00356E41"/>
    <w:rsid w:val="00357B8A"/>
    <w:rsid w:val="003608EF"/>
    <w:rsid w:val="0036098D"/>
    <w:rsid w:val="003618C8"/>
    <w:rsid w:val="00361C51"/>
    <w:rsid w:val="003626D5"/>
    <w:rsid w:val="003627EA"/>
    <w:rsid w:val="003628EA"/>
    <w:rsid w:val="00362911"/>
    <w:rsid w:val="00362B28"/>
    <w:rsid w:val="00362BB1"/>
    <w:rsid w:val="00362C0A"/>
    <w:rsid w:val="00362C1F"/>
    <w:rsid w:val="00362D44"/>
    <w:rsid w:val="00363455"/>
    <w:rsid w:val="003636A4"/>
    <w:rsid w:val="003636C9"/>
    <w:rsid w:val="00363A1D"/>
    <w:rsid w:val="0036484D"/>
    <w:rsid w:val="00364C11"/>
    <w:rsid w:val="00364C2E"/>
    <w:rsid w:val="00365665"/>
    <w:rsid w:val="00366211"/>
    <w:rsid w:val="0036632B"/>
    <w:rsid w:val="003664BE"/>
    <w:rsid w:val="00366A1F"/>
    <w:rsid w:val="0036711E"/>
    <w:rsid w:val="003672B1"/>
    <w:rsid w:val="003673A3"/>
    <w:rsid w:val="003674F8"/>
    <w:rsid w:val="003677A7"/>
    <w:rsid w:val="0036791A"/>
    <w:rsid w:val="00367B52"/>
    <w:rsid w:val="00370452"/>
    <w:rsid w:val="0037055A"/>
    <w:rsid w:val="003706CE"/>
    <w:rsid w:val="0037076E"/>
    <w:rsid w:val="00370CB6"/>
    <w:rsid w:val="00370D1D"/>
    <w:rsid w:val="00370DD8"/>
    <w:rsid w:val="00371113"/>
    <w:rsid w:val="003714A0"/>
    <w:rsid w:val="003714A3"/>
    <w:rsid w:val="003714A5"/>
    <w:rsid w:val="00371516"/>
    <w:rsid w:val="00371632"/>
    <w:rsid w:val="0037221D"/>
    <w:rsid w:val="003725B3"/>
    <w:rsid w:val="00372A36"/>
    <w:rsid w:val="00372D68"/>
    <w:rsid w:val="00372DCD"/>
    <w:rsid w:val="00372E46"/>
    <w:rsid w:val="00372FAD"/>
    <w:rsid w:val="003733E4"/>
    <w:rsid w:val="00373B55"/>
    <w:rsid w:val="00373D78"/>
    <w:rsid w:val="00373E11"/>
    <w:rsid w:val="00374577"/>
    <w:rsid w:val="003745D1"/>
    <w:rsid w:val="003747D6"/>
    <w:rsid w:val="00374B9F"/>
    <w:rsid w:val="00374D99"/>
    <w:rsid w:val="0037550F"/>
    <w:rsid w:val="00375697"/>
    <w:rsid w:val="00376662"/>
    <w:rsid w:val="003766CA"/>
    <w:rsid w:val="003767DB"/>
    <w:rsid w:val="0037688A"/>
    <w:rsid w:val="003776AE"/>
    <w:rsid w:val="003776BB"/>
    <w:rsid w:val="00377D77"/>
    <w:rsid w:val="00377E26"/>
    <w:rsid w:val="0038041F"/>
    <w:rsid w:val="00380983"/>
    <w:rsid w:val="00380B71"/>
    <w:rsid w:val="00382589"/>
    <w:rsid w:val="003825E6"/>
    <w:rsid w:val="003828EB"/>
    <w:rsid w:val="003835FE"/>
    <w:rsid w:val="00383AED"/>
    <w:rsid w:val="0038486A"/>
    <w:rsid w:val="003849A8"/>
    <w:rsid w:val="00384E8F"/>
    <w:rsid w:val="003851BC"/>
    <w:rsid w:val="003858BA"/>
    <w:rsid w:val="00386259"/>
    <w:rsid w:val="0038659C"/>
    <w:rsid w:val="00386634"/>
    <w:rsid w:val="00386D3C"/>
    <w:rsid w:val="003877EE"/>
    <w:rsid w:val="0038794D"/>
    <w:rsid w:val="00387A29"/>
    <w:rsid w:val="0039016A"/>
    <w:rsid w:val="003910AD"/>
    <w:rsid w:val="003910D9"/>
    <w:rsid w:val="00391176"/>
    <w:rsid w:val="003919BF"/>
    <w:rsid w:val="00391A2D"/>
    <w:rsid w:val="00392140"/>
    <w:rsid w:val="003925D1"/>
    <w:rsid w:val="00392B01"/>
    <w:rsid w:val="0039308A"/>
    <w:rsid w:val="0039334D"/>
    <w:rsid w:val="00393861"/>
    <w:rsid w:val="00393F7D"/>
    <w:rsid w:val="00394164"/>
    <w:rsid w:val="00394477"/>
    <w:rsid w:val="00394AAE"/>
    <w:rsid w:val="0039504F"/>
    <w:rsid w:val="00395B5C"/>
    <w:rsid w:val="00396432"/>
    <w:rsid w:val="00396445"/>
    <w:rsid w:val="003966B1"/>
    <w:rsid w:val="00396731"/>
    <w:rsid w:val="00396987"/>
    <w:rsid w:val="00396C83"/>
    <w:rsid w:val="00397514"/>
    <w:rsid w:val="0039774C"/>
    <w:rsid w:val="0039795F"/>
    <w:rsid w:val="003A0580"/>
    <w:rsid w:val="003A1159"/>
    <w:rsid w:val="003A1783"/>
    <w:rsid w:val="003A2689"/>
    <w:rsid w:val="003A27FE"/>
    <w:rsid w:val="003A2CEB"/>
    <w:rsid w:val="003A322F"/>
    <w:rsid w:val="003A337C"/>
    <w:rsid w:val="003A36B1"/>
    <w:rsid w:val="003A3704"/>
    <w:rsid w:val="003A47BC"/>
    <w:rsid w:val="003A4AA0"/>
    <w:rsid w:val="003A4ABA"/>
    <w:rsid w:val="003A4E0C"/>
    <w:rsid w:val="003A5512"/>
    <w:rsid w:val="003A567D"/>
    <w:rsid w:val="003A5797"/>
    <w:rsid w:val="003A57A3"/>
    <w:rsid w:val="003A6318"/>
    <w:rsid w:val="003A64A2"/>
    <w:rsid w:val="003A657C"/>
    <w:rsid w:val="003A68B7"/>
    <w:rsid w:val="003A75C3"/>
    <w:rsid w:val="003B01C3"/>
    <w:rsid w:val="003B10E3"/>
    <w:rsid w:val="003B12FC"/>
    <w:rsid w:val="003B156F"/>
    <w:rsid w:val="003B1A62"/>
    <w:rsid w:val="003B238A"/>
    <w:rsid w:val="003B244A"/>
    <w:rsid w:val="003B251C"/>
    <w:rsid w:val="003B395F"/>
    <w:rsid w:val="003B3E9E"/>
    <w:rsid w:val="003B4427"/>
    <w:rsid w:val="003B44AA"/>
    <w:rsid w:val="003B4FCA"/>
    <w:rsid w:val="003B5668"/>
    <w:rsid w:val="003B57FC"/>
    <w:rsid w:val="003B618D"/>
    <w:rsid w:val="003B63F0"/>
    <w:rsid w:val="003B650A"/>
    <w:rsid w:val="003B6A7C"/>
    <w:rsid w:val="003B6AF4"/>
    <w:rsid w:val="003B75B2"/>
    <w:rsid w:val="003B7C27"/>
    <w:rsid w:val="003C0247"/>
    <w:rsid w:val="003C05C2"/>
    <w:rsid w:val="003C0865"/>
    <w:rsid w:val="003C0A35"/>
    <w:rsid w:val="003C0AC8"/>
    <w:rsid w:val="003C0C7E"/>
    <w:rsid w:val="003C1421"/>
    <w:rsid w:val="003C188A"/>
    <w:rsid w:val="003C18BC"/>
    <w:rsid w:val="003C19B3"/>
    <w:rsid w:val="003C1D4D"/>
    <w:rsid w:val="003C29E5"/>
    <w:rsid w:val="003C2C22"/>
    <w:rsid w:val="003C2C5A"/>
    <w:rsid w:val="003C3304"/>
    <w:rsid w:val="003C34D5"/>
    <w:rsid w:val="003C37E5"/>
    <w:rsid w:val="003C3935"/>
    <w:rsid w:val="003C39F5"/>
    <w:rsid w:val="003C3CE6"/>
    <w:rsid w:val="003C4B2D"/>
    <w:rsid w:val="003C4D4D"/>
    <w:rsid w:val="003C5294"/>
    <w:rsid w:val="003C5620"/>
    <w:rsid w:val="003C592F"/>
    <w:rsid w:val="003C5AF1"/>
    <w:rsid w:val="003C5CA5"/>
    <w:rsid w:val="003C5EB5"/>
    <w:rsid w:val="003C5FE6"/>
    <w:rsid w:val="003C678C"/>
    <w:rsid w:val="003C6826"/>
    <w:rsid w:val="003C6971"/>
    <w:rsid w:val="003C69C7"/>
    <w:rsid w:val="003C6DA5"/>
    <w:rsid w:val="003C73AC"/>
    <w:rsid w:val="003C767F"/>
    <w:rsid w:val="003C76C2"/>
    <w:rsid w:val="003C7EE6"/>
    <w:rsid w:val="003D001E"/>
    <w:rsid w:val="003D0075"/>
    <w:rsid w:val="003D03B7"/>
    <w:rsid w:val="003D04E4"/>
    <w:rsid w:val="003D05DA"/>
    <w:rsid w:val="003D08D1"/>
    <w:rsid w:val="003D1FC4"/>
    <w:rsid w:val="003D1FD8"/>
    <w:rsid w:val="003D21B5"/>
    <w:rsid w:val="003D234B"/>
    <w:rsid w:val="003D2613"/>
    <w:rsid w:val="003D28D0"/>
    <w:rsid w:val="003D2956"/>
    <w:rsid w:val="003D2F78"/>
    <w:rsid w:val="003D33F0"/>
    <w:rsid w:val="003D3685"/>
    <w:rsid w:val="003D36E4"/>
    <w:rsid w:val="003D370A"/>
    <w:rsid w:val="003D3A16"/>
    <w:rsid w:val="003D3A37"/>
    <w:rsid w:val="003D3A6E"/>
    <w:rsid w:val="003D3B0D"/>
    <w:rsid w:val="003D3C62"/>
    <w:rsid w:val="003D3F7A"/>
    <w:rsid w:val="003D434F"/>
    <w:rsid w:val="003D4559"/>
    <w:rsid w:val="003D4C17"/>
    <w:rsid w:val="003D4D42"/>
    <w:rsid w:val="003D4E22"/>
    <w:rsid w:val="003D4F51"/>
    <w:rsid w:val="003D509A"/>
    <w:rsid w:val="003D5377"/>
    <w:rsid w:val="003D54B6"/>
    <w:rsid w:val="003D58A1"/>
    <w:rsid w:val="003D6254"/>
    <w:rsid w:val="003D69E1"/>
    <w:rsid w:val="003D6BF8"/>
    <w:rsid w:val="003D717E"/>
    <w:rsid w:val="003D7397"/>
    <w:rsid w:val="003D7473"/>
    <w:rsid w:val="003D74FD"/>
    <w:rsid w:val="003D7850"/>
    <w:rsid w:val="003E0212"/>
    <w:rsid w:val="003E0764"/>
    <w:rsid w:val="003E1232"/>
    <w:rsid w:val="003E148B"/>
    <w:rsid w:val="003E14CE"/>
    <w:rsid w:val="003E1899"/>
    <w:rsid w:val="003E1ADD"/>
    <w:rsid w:val="003E1C50"/>
    <w:rsid w:val="003E1F03"/>
    <w:rsid w:val="003E2602"/>
    <w:rsid w:val="003E260A"/>
    <w:rsid w:val="003E2C0A"/>
    <w:rsid w:val="003E2CDB"/>
    <w:rsid w:val="003E31A0"/>
    <w:rsid w:val="003E3249"/>
    <w:rsid w:val="003E3506"/>
    <w:rsid w:val="003E3568"/>
    <w:rsid w:val="003E37F1"/>
    <w:rsid w:val="003E450D"/>
    <w:rsid w:val="003E47F5"/>
    <w:rsid w:val="003E4A14"/>
    <w:rsid w:val="003E4DED"/>
    <w:rsid w:val="003E52A1"/>
    <w:rsid w:val="003E5B93"/>
    <w:rsid w:val="003E688A"/>
    <w:rsid w:val="003E6B39"/>
    <w:rsid w:val="003E6E0A"/>
    <w:rsid w:val="003E71EC"/>
    <w:rsid w:val="003E7B36"/>
    <w:rsid w:val="003E7B3C"/>
    <w:rsid w:val="003F02DE"/>
    <w:rsid w:val="003F02EB"/>
    <w:rsid w:val="003F07DE"/>
    <w:rsid w:val="003F0A41"/>
    <w:rsid w:val="003F0CB7"/>
    <w:rsid w:val="003F1934"/>
    <w:rsid w:val="003F1A4B"/>
    <w:rsid w:val="003F1A9E"/>
    <w:rsid w:val="003F270D"/>
    <w:rsid w:val="003F2810"/>
    <w:rsid w:val="003F2CA5"/>
    <w:rsid w:val="003F2CF9"/>
    <w:rsid w:val="003F31D2"/>
    <w:rsid w:val="003F34CB"/>
    <w:rsid w:val="003F363A"/>
    <w:rsid w:val="003F3AFD"/>
    <w:rsid w:val="003F3D89"/>
    <w:rsid w:val="003F517F"/>
    <w:rsid w:val="003F56C7"/>
    <w:rsid w:val="003F5751"/>
    <w:rsid w:val="003F57A0"/>
    <w:rsid w:val="003F5BDB"/>
    <w:rsid w:val="003F5CC9"/>
    <w:rsid w:val="003F5DAC"/>
    <w:rsid w:val="003F5E03"/>
    <w:rsid w:val="003F670C"/>
    <w:rsid w:val="003F681E"/>
    <w:rsid w:val="003F6953"/>
    <w:rsid w:val="003F6BE9"/>
    <w:rsid w:val="003F6CB1"/>
    <w:rsid w:val="003F6E6F"/>
    <w:rsid w:val="003F746B"/>
    <w:rsid w:val="003F780A"/>
    <w:rsid w:val="003F7BBD"/>
    <w:rsid w:val="00400356"/>
    <w:rsid w:val="0040037E"/>
    <w:rsid w:val="0040088D"/>
    <w:rsid w:val="00400CBB"/>
    <w:rsid w:val="00401048"/>
    <w:rsid w:val="00401A15"/>
    <w:rsid w:val="00401D15"/>
    <w:rsid w:val="00401EA6"/>
    <w:rsid w:val="004021F9"/>
    <w:rsid w:val="0040235F"/>
    <w:rsid w:val="00402684"/>
    <w:rsid w:val="00402A93"/>
    <w:rsid w:val="00402AB4"/>
    <w:rsid w:val="00402B95"/>
    <w:rsid w:val="00402CBB"/>
    <w:rsid w:val="00402FA1"/>
    <w:rsid w:val="0040307C"/>
    <w:rsid w:val="00403109"/>
    <w:rsid w:val="0040365D"/>
    <w:rsid w:val="00403BF8"/>
    <w:rsid w:val="00403F52"/>
    <w:rsid w:val="00404031"/>
    <w:rsid w:val="00404437"/>
    <w:rsid w:val="004044F2"/>
    <w:rsid w:val="0040529B"/>
    <w:rsid w:val="00406574"/>
    <w:rsid w:val="00406650"/>
    <w:rsid w:val="00406C9F"/>
    <w:rsid w:val="00406EA7"/>
    <w:rsid w:val="0040740E"/>
    <w:rsid w:val="00407860"/>
    <w:rsid w:val="00407DC6"/>
    <w:rsid w:val="00407F86"/>
    <w:rsid w:val="00410588"/>
    <w:rsid w:val="00410A39"/>
    <w:rsid w:val="00410DF6"/>
    <w:rsid w:val="004112F2"/>
    <w:rsid w:val="0041179B"/>
    <w:rsid w:val="0041203D"/>
    <w:rsid w:val="00412183"/>
    <w:rsid w:val="00412351"/>
    <w:rsid w:val="0041255B"/>
    <w:rsid w:val="0041272F"/>
    <w:rsid w:val="00412A7B"/>
    <w:rsid w:val="00412B58"/>
    <w:rsid w:val="00412F48"/>
    <w:rsid w:val="00413300"/>
    <w:rsid w:val="00413318"/>
    <w:rsid w:val="00413E4C"/>
    <w:rsid w:val="0041539B"/>
    <w:rsid w:val="004154EC"/>
    <w:rsid w:val="0041550B"/>
    <w:rsid w:val="00415B41"/>
    <w:rsid w:val="00415BB0"/>
    <w:rsid w:val="00415E9B"/>
    <w:rsid w:val="00415FF8"/>
    <w:rsid w:val="004160E5"/>
    <w:rsid w:val="004161E5"/>
    <w:rsid w:val="0041651C"/>
    <w:rsid w:val="00416D5F"/>
    <w:rsid w:val="00417310"/>
    <w:rsid w:val="00417C4D"/>
    <w:rsid w:val="00417FE1"/>
    <w:rsid w:val="004201FE"/>
    <w:rsid w:val="0042054E"/>
    <w:rsid w:val="004207FB"/>
    <w:rsid w:val="00420BC0"/>
    <w:rsid w:val="00420FD8"/>
    <w:rsid w:val="0042162C"/>
    <w:rsid w:val="00421B01"/>
    <w:rsid w:val="00422581"/>
    <w:rsid w:val="00422711"/>
    <w:rsid w:val="0042284D"/>
    <w:rsid w:val="00422AC9"/>
    <w:rsid w:val="00422EA5"/>
    <w:rsid w:val="0042383A"/>
    <w:rsid w:val="00423993"/>
    <w:rsid w:val="00423AE6"/>
    <w:rsid w:val="004240F9"/>
    <w:rsid w:val="004243E9"/>
    <w:rsid w:val="0042486E"/>
    <w:rsid w:val="004248C0"/>
    <w:rsid w:val="00424906"/>
    <w:rsid w:val="0042515E"/>
    <w:rsid w:val="0042558D"/>
    <w:rsid w:val="00425823"/>
    <w:rsid w:val="00425A35"/>
    <w:rsid w:val="00425BC6"/>
    <w:rsid w:val="00425E06"/>
    <w:rsid w:val="00425E5A"/>
    <w:rsid w:val="004262B2"/>
    <w:rsid w:val="004268EE"/>
    <w:rsid w:val="00426E6A"/>
    <w:rsid w:val="00426FC4"/>
    <w:rsid w:val="00427542"/>
    <w:rsid w:val="0042797D"/>
    <w:rsid w:val="00427A01"/>
    <w:rsid w:val="004300F7"/>
    <w:rsid w:val="00430B4D"/>
    <w:rsid w:val="004311BB"/>
    <w:rsid w:val="004325C8"/>
    <w:rsid w:val="00432713"/>
    <w:rsid w:val="004327E5"/>
    <w:rsid w:val="0043289C"/>
    <w:rsid w:val="00433494"/>
    <w:rsid w:val="004336E9"/>
    <w:rsid w:val="00433EC5"/>
    <w:rsid w:val="00434DDA"/>
    <w:rsid w:val="004350E3"/>
    <w:rsid w:val="004351B0"/>
    <w:rsid w:val="0043591A"/>
    <w:rsid w:val="00435FBB"/>
    <w:rsid w:val="00436434"/>
    <w:rsid w:val="004369E4"/>
    <w:rsid w:val="00436B18"/>
    <w:rsid w:val="00437729"/>
    <w:rsid w:val="00437D84"/>
    <w:rsid w:val="0044045D"/>
    <w:rsid w:val="004404B7"/>
    <w:rsid w:val="004405C5"/>
    <w:rsid w:val="004407D6"/>
    <w:rsid w:val="004408F3"/>
    <w:rsid w:val="00440B20"/>
    <w:rsid w:val="00441BE3"/>
    <w:rsid w:val="00441CF7"/>
    <w:rsid w:val="00442A2E"/>
    <w:rsid w:val="004436A5"/>
    <w:rsid w:val="004438D5"/>
    <w:rsid w:val="00443CB2"/>
    <w:rsid w:val="00444209"/>
    <w:rsid w:val="00444925"/>
    <w:rsid w:val="00444BE3"/>
    <w:rsid w:val="00444C40"/>
    <w:rsid w:val="00444EA0"/>
    <w:rsid w:val="004450F0"/>
    <w:rsid w:val="0044516A"/>
    <w:rsid w:val="0044572E"/>
    <w:rsid w:val="00445D77"/>
    <w:rsid w:val="00445F50"/>
    <w:rsid w:val="00445F78"/>
    <w:rsid w:val="004463A0"/>
    <w:rsid w:val="004468FD"/>
    <w:rsid w:val="00446B26"/>
    <w:rsid w:val="00447ABB"/>
    <w:rsid w:val="00450089"/>
    <w:rsid w:val="00450B89"/>
    <w:rsid w:val="00451410"/>
    <w:rsid w:val="004525F0"/>
    <w:rsid w:val="00452B20"/>
    <w:rsid w:val="00452BBC"/>
    <w:rsid w:val="00452CB3"/>
    <w:rsid w:val="004530B3"/>
    <w:rsid w:val="0045373C"/>
    <w:rsid w:val="00453DFF"/>
    <w:rsid w:val="00453F03"/>
    <w:rsid w:val="0045408F"/>
    <w:rsid w:val="004544F0"/>
    <w:rsid w:val="004545F4"/>
    <w:rsid w:val="00454897"/>
    <w:rsid w:val="00454F47"/>
    <w:rsid w:val="00455180"/>
    <w:rsid w:val="004565DA"/>
    <w:rsid w:val="004567B3"/>
    <w:rsid w:val="00456AD4"/>
    <w:rsid w:val="00457368"/>
    <w:rsid w:val="00457B67"/>
    <w:rsid w:val="00457F46"/>
    <w:rsid w:val="0046011E"/>
    <w:rsid w:val="004605CA"/>
    <w:rsid w:val="0046067B"/>
    <w:rsid w:val="004607A6"/>
    <w:rsid w:val="00460985"/>
    <w:rsid w:val="00460BAF"/>
    <w:rsid w:val="00460F87"/>
    <w:rsid w:val="004610F1"/>
    <w:rsid w:val="004618FB"/>
    <w:rsid w:val="00461948"/>
    <w:rsid w:val="00462361"/>
    <w:rsid w:val="00462C81"/>
    <w:rsid w:val="00462C8D"/>
    <w:rsid w:val="00462D2B"/>
    <w:rsid w:val="00462F7F"/>
    <w:rsid w:val="00463128"/>
    <w:rsid w:val="0046315C"/>
    <w:rsid w:val="0046318E"/>
    <w:rsid w:val="004631B1"/>
    <w:rsid w:val="00463277"/>
    <w:rsid w:val="00463308"/>
    <w:rsid w:val="004636CF"/>
    <w:rsid w:val="00463856"/>
    <w:rsid w:val="00463CBC"/>
    <w:rsid w:val="00463D14"/>
    <w:rsid w:val="00463D6D"/>
    <w:rsid w:val="0046400A"/>
    <w:rsid w:val="0046401E"/>
    <w:rsid w:val="00464267"/>
    <w:rsid w:val="0046497B"/>
    <w:rsid w:val="00464BF8"/>
    <w:rsid w:val="0046518A"/>
    <w:rsid w:val="0046584F"/>
    <w:rsid w:val="00465C4A"/>
    <w:rsid w:val="004660C7"/>
    <w:rsid w:val="004662E9"/>
    <w:rsid w:val="00466B72"/>
    <w:rsid w:val="00467623"/>
    <w:rsid w:val="00467845"/>
    <w:rsid w:val="0047110C"/>
    <w:rsid w:val="004711DD"/>
    <w:rsid w:val="00471298"/>
    <w:rsid w:val="004714B4"/>
    <w:rsid w:val="00471770"/>
    <w:rsid w:val="00472512"/>
    <w:rsid w:val="00472D63"/>
    <w:rsid w:val="00472DF7"/>
    <w:rsid w:val="004735A8"/>
    <w:rsid w:val="004739F4"/>
    <w:rsid w:val="004740FC"/>
    <w:rsid w:val="00474220"/>
    <w:rsid w:val="00474A85"/>
    <w:rsid w:val="00474F47"/>
    <w:rsid w:val="004753F4"/>
    <w:rsid w:val="004757B4"/>
    <w:rsid w:val="00476317"/>
    <w:rsid w:val="004763B9"/>
    <w:rsid w:val="00476ACF"/>
    <w:rsid w:val="00476D99"/>
    <w:rsid w:val="0047744C"/>
    <w:rsid w:val="00477F86"/>
    <w:rsid w:val="0048037A"/>
    <w:rsid w:val="00480E4D"/>
    <w:rsid w:val="004815AE"/>
    <w:rsid w:val="004820B6"/>
    <w:rsid w:val="00482976"/>
    <w:rsid w:val="0048320F"/>
    <w:rsid w:val="0048325D"/>
    <w:rsid w:val="0048369F"/>
    <w:rsid w:val="00483918"/>
    <w:rsid w:val="00483ACB"/>
    <w:rsid w:val="00483BB9"/>
    <w:rsid w:val="00483C6C"/>
    <w:rsid w:val="00483F7E"/>
    <w:rsid w:val="00484172"/>
    <w:rsid w:val="00484416"/>
    <w:rsid w:val="00484A15"/>
    <w:rsid w:val="00484AB3"/>
    <w:rsid w:val="0048504D"/>
    <w:rsid w:val="00485311"/>
    <w:rsid w:val="00485637"/>
    <w:rsid w:val="00485759"/>
    <w:rsid w:val="0048588A"/>
    <w:rsid w:val="00485E10"/>
    <w:rsid w:val="00485EEB"/>
    <w:rsid w:val="00486001"/>
    <w:rsid w:val="00486131"/>
    <w:rsid w:val="004865EC"/>
    <w:rsid w:val="00486E99"/>
    <w:rsid w:val="00487065"/>
    <w:rsid w:val="00487ADD"/>
    <w:rsid w:val="00487F95"/>
    <w:rsid w:val="00490F47"/>
    <w:rsid w:val="00491786"/>
    <w:rsid w:val="00491BA1"/>
    <w:rsid w:val="00492685"/>
    <w:rsid w:val="00492F23"/>
    <w:rsid w:val="00492FEF"/>
    <w:rsid w:val="00493400"/>
    <w:rsid w:val="0049395B"/>
    <w:rsid w:val="00493C68"/>
    <w:rsid w:val="004947FA"/>
    <w:rsid w:val="00494BD4"/>
    <w:rsid w:val="00494BE2"/>
    <w:rsid w:val="0049507E"/>
    <w:rsid w:val="00495227"/>
    <w:rsid w:val="004952D0"/>
    <w:rsid w:val="004954A9"/>
    <w:rsid w:val="00496328"/>
    <w:rsid w:val="00496521"/>
    <w:rsid w:val="00496746"/>
    <w:rsid w:val="0049685E"/>
    <w:rsid w:val="004969A2"/>
    <w:rsid w:val="00496A35"/>
    <w:rsid w:val="00496ADB"/>
    <w:rsid w:val="00497119"/>
    <w:rsid w:val="00497313"/>
    <w:rsid w:val="0049732B"/>
    <w:rsid w:val="004977B8"/>
    <w:rsid w:val="00497B80"/>
    <w:rsid w:val="00497D0F"/>
    <w:rsid w:val="004A0173"/>
    <w:rsid w:val="004A06E8"/>
    <w:rsid w:val="004A1E00"/>
    <w:rsid w:val="004A2365"/>
    <w:rsid w:val="004A26A1"/>
    <w:rsid w:val="004A281E"/>
    <w:rsid w:val="004A2C76"/>
    <w:rsid w:val="004A2EE4"/>
    <w:rsid w:val="004A313E"/>
    <w:rsid w:val="004A385C"/>
    <w:rsid w:val="004A3B0F"/>
    <w:rsid w:val="004A3C1C"/>
    <w:rsid w:val="004A3DEE"/>
    <w:rsid w:val="004A3F19"/>
    <w:rsid w:val="004A436B"/>
    <w:rsid w:val="004A48C5"/>
    <w:rsid w:val="004A4CAE"/>
    <w:rsid w:val="004A57C1"/>
    <w:rsid w:val="004A61B5"/>
    <w:rsid w:val="004A6300"/>
    <w:rsid w:val="004A6303"/>
    <w:rsid w:val="004A6E59"/>
    <w:rsid w:val="004A7516"/>
    <w:rsid w:val="004A7833"/>
    <w:rsid w:val="004B0598"/>
    <w:rsid w:val="004B0882"/>
    <w:rsid w:val="004B08C0"/>
    <w:rsid w:val="004B08C9"/>
    <w:rsid w:val="004B091B"/>
    <w:rsid w:val="004B0B14"/>
    <w:rsid w:val="004B147F"/>
    <w:rsid w:val="004B1503"/>
    <w:rsid w:val="004B155A"/>
    <w:rsid w:val="004B192C"/>
    <w:rsid w:val="004B22DC"/>
    <w:rsid w:val="004B32D3"/>
    <w:rsid w:val="004B3683"/>
    <w:rsid w:val="004B3702"/>
    <w:rsid w:val="004B3807"/>
    <w:rsid w:val="004B3FD4"/>
    <w:rsid w:val="004B507B"/>
    <w:rsid w:val="004B54EE"/>
    <w:rsid w:val="004B5BE7"/>
    <w:rsid w:val="004B5CE8"/>
    <w:rsid w:val="004B639F"/>
    <w:rsid w:val="004B6461"/>
    <w:rsid w:val="004B64B6"/>
    <w:rsid w:val="004B6D23"/>
    <w:rsid w:val="004B70EC"/>
    <w:rsid w:val="004B7213"/>
    <w:rsid w:val="004B7603"/>
    <w:rsid w:val="004B7AA0"/>
    <w:rsid w:val="004C0043"/>
    <w:rsid w:val="004C04D4"/>
    <w:rsid w:val="004C08BA"/>
    <w:rsid w:val="004C0CC7"/>
    <w:rsid w:val="004C0CDB"/>
    <w:rsid w:val="004C1138"/>
    <w:rsid w:val="004C1996"/>
    <w:rsid w:val="004C1E2A"/>
    <w:rsid w:val="004C24D3"/>
    <w:rsid w:val="004C2603"/>
    <w:rsid w:val="004C2A1F"/>
    <w:rsid w:val="004C2DB5"/>
    <w:rsid w:val="004C3781"/>
    <w:rsid w:val="004C386F"/>
    <w:rsid w:val="004C3BF8"/>
    <w:rsid w:val="004C3C87"/>
    <w:rsid w:val="004C5635"/>
    <w:rsid w:val="004C5FC9"/>
    <w:rsid w:val="004C6325"/>
    <w:rsid w:val="004C69D8"/>
    <w:rsid w:val="004C6CEF"/>
    <w:rsid w:val="004C6DF5"/>
    <w:rsid w:val="004C6DF8"/>
    <w:rsid w:val="004C72AA"/>
    <w:rsid w:val="004C735B"/>
    <w:rsid w:val="004C7536"/>
    <w:rsid w:val="004D0021"/>
    <w:rsid w:val="004D039D"/>
    <w:rsid w:val="004D06A7"/>
    <w:rsid w:val="004D0A77"/>
    <w:rsid w:val="004D105D"/>
    <w:rsid w:val="004D1731"/>
    <w:rsid w:val="004D1E2F"/>
    <w:rsid w:val="004D219E"/>
    <w:rsid w:val="004D2253"/>
    <w:rsid w:val="004D266A"/>
    <w:rsid w:val="004D316A"/>
    <w:rsid w:val="004D37F2"/>
    <w:rsid w:val="004D4467"/>
    <w:rsid w:val="004D45A3"/>
    <w:rsid w:val="004D4F70"/>
    <w:rsid w:val="004D4FFE"/>
    <w:rsid w:val="004D52A1"/>
    <w:rsid w:val="004D58B3"/>
    <w:rsid w:val="004D5CA3"/>
    <w:rsid w:val="004D5CB6"/>
    <w:rsid w:val="004D5DFD"/>
    <w:rsid w:val="004D6143"/>
    <w:rsid w:val="004D6331"/>
    <w:rsid w:val="004D69C0"/>
    <w:rsid w:val="004D6D0F"/>
    <w:rsid w:val="004D6F26"/>
    <w:rsid w:val="004D7D78"/>
    <w:rsid w:val="004D7E9C"/>
    <w:rsid w:val="004E0107"/>
    <w:rsid w:val="004E04E6"/>
    <w:rsid w:val="004E0714"/>
    <w:rsid w:val="004E0A6D"/>
    <w:rsid w:val="004E0FED"/>
    <w:rsid w:val="004E1184"/>
    <w:rsid w:val="004E16F2"/>
    <w:rsid w:val="004E17D1"/>
    <w:rsid w:val="004E1A9E"/>
    <w:rsid w:val="004E2127"/>
    <w:rsid w:val="004E2433"/>
    <w:rsid w:val="004E2BB8"/>
    <w:rsid w:val="004E2C8B"/>
    <w:rsid w:val="004E3244"/>
    <w:rsid w:val="004E3702"/>
    <w:rsid w:val="004E3AB1"/>
    <w:rsid w:val="004E3F66"/>
    <w:rsid w:val="004E40BF"/>
    <w:rsid w:val="004E410F"/>
    <w:rsid w:val="004E4295"/>
    <w:rsid w:val="004E42D7"/>
    <w:rsid w:val="004E436A"/>
    <w:rsid w:val="004E459A"/>
    <w:rsid w:val="004E4721"/>
    <w:rsid w:val="004E4816"/>
    <w:rsid w:val="004E487F"/>
    <w:rsid w:val="004E4C7D"/>
    <w:rsid w:val="004E4DFD"/>
    <w:rsid w:val="004E4E93"/>
    <w:rsid w:val="004E4FC1"/>
    <w:rsid w:val="004E50E9"/>
    <w:rsid w:val="004E514E"/>
    <w:rsid w:val="004E54F8"/>
    <w:rsid w:val="004E5BCF"/>
    <w:rsid w:val="004E5E1F"/>
    <w:rsid w:val="004E647A"/>
    <w:rsid w:val="004E6B81"/>
    <w:rsid w:val="004E6D33"/>
    <w:rsid w:val="004E7013"/>
    <w:rsid w:val="004E72F7"/>
    <w:rsid w:val="004E7C21"/>
    <w:rsid w:val="004E7CF0"/>
    <w:rsid w:val="004F05F9"/>
    <w:rsid w:val="004F06EC"/>
    <w:rsid w:val="004F11CF"/>
    <w:rsid w:val="004F15A1"/>
    <w:rsid w:val="004F21D3"/>
    <w:rsid w:val="004F2208"/>
    <w:rsid w:val="004F23FD"/>
    <w:rsid w:val="004F2BBC"/>
    <w:rsid w:val="004F2F73"/>
    <w:rsid w:val="004F2FF9"/>
    <w:rsid w:val="004F312B"/>
    <w:rsid w:val="004F34C9"/>
    <w:rsid w:val="004F3900"/>
    <w:rsid w:val="004F396D"/>
    <w:rsid w:val="004F3BFF"/>
    <w:rsid w:val="004F402A"/>
    <w:rsid w:val="004F4522"/>
    <w:rsid w:val="004F4553"/>
    <w:rsid w:val="004F485A"/>
    <w:rsid w:val="004F4AC7"/>
    <w:rsid w:val="004F571D"/>
    <w:rsid w:val="004F5965"/>
    <w:rsid w:val="004F6B4E"/>
    <w:rsid w:val="004F6CFC"/>
    <w:rsid w:val="004F6DCC"/>
    <w:rsid w:val="004F770C"/>
    <w:rsid w:val="005002A4"/>
    <w:rsid w:val="00500AAF"/>
    <w:rsid w:val="00500EBF"/>
    <w:rsid w:val="005012BD"/>
    <w:rsid w:val="00501E69"/>
    <w:rsid w:val="00503371"/>
    <w:rsid w:val="00503AE7"/>
    <w:rsid w:val="00503BCB"/>
    <w:rsid w:val="0050423A"/>
    <w:rsid w:val="00504BBF"/>
    <w:rsid w:val="00504FF2"/>
    <w:rsid w:val="00505BC3"/>
    <w:rsid w:val="00505C11"/>
    <w:rsid w:val="005064BE"/>
    <w:rsid w:val="0050692D"/>
    <w:rsid w:val="0050698E"/>
    <w:rsid w:val="005069E2"/>
    <w:rsid w:val="00506D92"/>
    <w:rsid w:val="00506FD2"/>
    <w:rsid w:val="00507C0C"/>
    <w:rsid w:val="00507E7D"/>
    <w:rsid w:val="00510382"/>
    <w:rsid w:val="005105E6"/>
    <w:rsid w:val="00510C95"/>
    <w:rsid w:val="00510F97"/>
    <w:rsid w:val="00511127"/>
    <w:rsid w:val="00511568"/>
    <w:rsid w:val="00511A3C"/>
    <w:rsid w:val="00511EDF"/>
    <w:rsid w:val="00511F5F"/>
    <w:rsid w:val="005126AF"/>
    <w:rsid w:val="00512A92"/>
    <w:rsid w:val="005150D2"/>
    <w:rsid w:val="0051523D"/>
    <w:rsid w:val="00515413"/>
    <w:rsid w:val="005154C7"/>
    <w:rsid w:val="00516100"/>
    <w:rsid w:val="005162E9"/>
    <w:rsid w:val="00516342"/>
    <w:rsid w:val="00516BBD"/>
    <w:rsid w:val="00517346"/>
    <w:rsid w:val="00517554"/>
    <w:rsid w:val="005175E5"/>
    <w:rsid w:val="00517D8A"/>
    <w:rsid w:val="00520E8E"/>
    <w:rsid w:val="00521185"/>
    <w:rsid w:val="0052183E"/>
    <w:rsid w:val="005219F3"/>
    <w:rsid w:val="00521C51"/>
    <w:rsid w:val="00522149"/>
    <w:rsid w:val="00522489"/>
    <w:rsid w:val="005226E2"/>
    <w:rsid w:val="00522A61"/>
    <w:rsid w:val="00522E4F"/>
    <w:rsid w:val="0052347D"/>
    <w:rsid w:val="0052370E"/>
    <w:rsid w:val="00523ABF"/>
    <w:rsid w:val="00523CB9"/>
    <w:rsid w:val="00524285"/>
    <w:rsid w:val="005243A4"/>
    <w:rsid w:val="0052479C"/>
    <w:rsid w:val="00525340"/>
    <w:rsid w:val="00525C91"/>
    <w:rsid w:val="00526775"/>
    <w:rsid w:val="00526A38"/>
    <w:rsid w:val="00526C49"/>
    <w:rsid w:val="00526C85"/>
    <w:rsid w:val="005272B1"/>
    <w:rsid w:val="00527319"/>
    <w:rsid w:val="0052733F"/>
    <w:rsid w:val="0053004A"/>
    <w:rsid w:val="005305A0"/>
    <w:rsid w:val="005311D5"/>
    <w:rsid w:val="00531368"/>
    <w:rsid w:val="00531B81"/>
    <w:rsid w:val="00531E6A"/>
    <w:rsid w:val="00532D52"/>
    <w:rsid w:val="00532D65"/>
    <w:rsid w:val="00533095"/>
    <w:rsid w:val="0053375C"/>
    <w:rsid w:val="00533A7E"/>
    <w:rsid w:val="00533B4A"/>
    <w:rsid w:val="00533F72"/>
    <w:rsid w:val="00534CC1"/>
    <w:rsid w:val="00535233"/>
    <w:rsid w:val="005355D2"/>
    <w:rsid w:val="00536668"/>
    <w:rsid w:val="00536690"/>
    <w:rsid w:val="005368D8"/>
    <w:rsid w:val="005368E8"/>
    <w:rsid w:val="00536CF2"/>
    <w:rsid w:val="00536E01"/>
    <w:rsid w:val="00537F96"/>
    <w:rsid w:val="005404B2"/>
    <w:rsid w:val="00540560"/>
    <w:rsid w:val="005406DC"/>
    <w:rsid w:val="00540954"/>
    <w:rsid w:val="00540DCC"/>
    <w:rsid w:val="00541364"/>
    <w:rsid w:val="005414D6"/>
    <w:rsid w:val="00541CA0"/>
    <w:rsid w:val="00541D80"/>
    <w:rsid w:val="00541DAB"/>
    <w:rsid w:val="0054204E"/>
    <w:rsid w:val="00542E7D"/>
    <w:rsid w:val="00543535"/>
    <w:rsid w:val="00543A13"/>
    <w:rsid w:val="00544282"/>
    <w:rsid w:val="005447DA"/>
    <w:rsid w:val="0054484F"/>
    <w:rsid w:val="00544DDC"/>
    <w:rsid w:val="00545172"/>
    <w:rsid w:val="005457F1"/>
    <w:rsid w:val="00545B52"/>
    <w:rsid w:val="00546851"/>
    <w:rsid w:val="00547100"/>
    <w:rsid w:val="005471FE"/>
    <w:rsid w:val="00547DC5"/>
    <w:rsid w:val="00550070"/>
    <w:rsid w:val="00550106"/>
    <w:rsid w:val="00550288"/>
    <w:rsid w:val="00550333"/>
    <w:rsid w:val="005504E4"/>
    <w:rsid w:val="00550956"/>
    <w:rsid w:val="00550DE2"/>
    <w:rsid w:val="00550F25"/>
    <w:rsid w:val="005517FA"/>
    <w:rsid w:val="005519F8"/>
    <w:rsid w:val="00551AAB"/>
    <w:rsid w:val="00551BDF"/>
    <w:rsid w:val="005521B4"/>
    <w:rsid w:val="005523EA"/>
    <w:rsid w:val="005525BF"/>
    <w:rsid w:val="00552B99"/>
    <w:rsid w:val="00552F46"/>
    <w:rsid w:val="00552FA8"/>
    <w:rsid w:val="00553B2C"/>
    <w:rsid w:val="00553CF7"/>
    <w:rsid w:val="00553E4F"/>
    <w:rsid w:val="00554394"/>
    <w:rsid w:val="0055461C"/>
    <w:rsid w:val="0055461E"/>
    <w:rsid w:val="00554CA0"/>
    <w:rsid w:val="00554D69"/>
    <w:rsid w:val="005551C7"/>
    <w:rsid w:val="0055523F"/>
    <w:rsid w:val="00555615"/>
    <w:rsid w:val="00555639"/>
    <w:rsid w:val="005563E5"/>
    <w:rsid w:val="0055646C"/>
    <w:rsid w:val="0055648E"/>
    <w:rsid w:val="005564CD"/>
    <w:rsid w:val="00556749"/>
    <w:rsid w:val="005568B4"/>
    <w:rsid w:val="00556E20"/>
    <w:rsid w:val="00556F4C"/>
    <w:rsid w:val="00557179"/>
    <w:rsid w:val="005572AD"/>
    <w:rsid w:val="0055737C"/>
    <w:rsid w:val="0055748A"/>
    <w:rsid w:val="00557516"/>
    <w:rsid w:val="00557EC4"/>
    <w:rsid w:val="0056004C"/>
    <w:rsid w:val="00560087"/>
    <w:rsid w:val="00560B2A"/>
    <w:rsid w:val="00560BF5"/>
    <w:rsid w:val="00560BFE"/>
    <w:rsid w:val="005610DC"/>
    <w:rsid w:val="0056111C"/>
    <w:rsid w:val="005613DB"/>
    <w:rsid w:val="00561551"/>
    <w:rsid w:val="00561C98"/>
    <w:rsid w:val="00561FFF"/>
    <w:rsid w:val="00562546"/>
    <w:rsid w:val="005626CE"/>
    <w:rsid w:val="00562E3F"/>
    <w:rsid w:val="005630B0"/>
    <w:rsid w:val="005634AD"/>
    <w:rsid w:val="00563645"/>
    <w:rsid w:val="0056473B"/>
    <w:rsid w:val="005647B4"/>
    <w:rsid w:val="00564856"/>
    <w:rsid w:val="00564E53"/>
    <w:rsid w:val="00564F81"/>
    <w:rsid w:val="005651DB"/>
    <w:rsid w:val="00565869"/>
    <w:rsid w:val="0056665C"/>
    <w:rsid w:val="0056676A"/>
    <w:rsid w:val="00566A73"/>
    <w:rsid w:val="00566AC0"/>
    <w:rsid w:val="005671CE"/>
    <w:rsid w:val="00567351"/>
    <w:rsid w:val="00567424"/>
    <w:rsid w:val="00567654"/>
    <w:rsid w:val="005677F4"/>
    <w:rsid w:val="00567A48"/>
    <w:rsid w:val="005702FD"/>
    <w:rsid w:val="00570DBD"/>
    <w:rsid w:val="00570F01"/>
    <w:rsid w:val="005711A0"/>
    <w:rsid w:val="00571413"/>
    <w:rsid w:val="00571797"/>
    <w:rsid w:val="0057226C"/>
    <w:rsid w:val="00572363"/>
    <w:rsid w:val="00572A71"/>
    <w:rsid w:val="00572C71"/>
    <w:rsid w:val="00572D07"/>
    <w:rsid w:val="00572DA5"/>
    <w:rsid w:val="0057319B"/>
    <w:rsid w:val="005737DE"/>
    <w:rsid w:val="005739CE"/>
    <w:rsid w:val="00573C2C"/>
    <w:rsid w:val="00573D83"/>
    <w:rsid w:val="00573F3C"/>
    <w:rsid w:val="0057403F"/>
    <w:rsid w:val="005740ED"/>
    <w:rsid w:val="005748A2"/>
    <w:rsid w:val="00574F9A"/>
    <w:rsid w:val="005757AB"/>
    <w:rsid w:val="00575C7B"/>
    <w:rsid w:val="00576300"/>
    <w:rsid w:val="0057653C"/>
    <w:rsid w:val="00576D07"/>
    <w:rsid w:val="00577B9A"/>
    <w:rsid w:val="00577DB0"/>
    <w:rsid w:val="00577E2C"/>
    <w:rsid w:val="00577EF4"/>
    <w:rsid w:val="00580808"/>
    <w:rsid w:val="0058130C"/>
    <w:rsid w:val="005816BC"/>
    <w:rsid w:val="00582007"/>
    <w:rsid w:val="005824B5"/>
    <w:rsid w:val="00582A01"/>
    <w:rsid w:val="00582F78"/>
    <w:rsid w:val="00583183"/>
    <w:rsid w:val="0058382C"/>
    <w:rsid w:val="0058431D"/>
    <w:rsid w:val="005843D6"/>
    <w:rsid w:val="00584AC2"/>
    <w:rsid w:val="00584CBE"/>
    <w:rsid w:val="00584EF1"/>
    <w:rsid w:val="00584EF7"/>
    <w:rsid w:val="00584F0C"/>
    <w:rsid w:val="0058586A"/>
    <w:rsid w:val="00585D2E"/>
    <w:rsid w:val="00585F91"/>
    <w:rsid w:val="00586037"/>
    <w:rsid w:val="00586096"/>
    <w:rsid w:val="0058671A"/>
    <w:rsid w:val="005868C1"/>
    <w:rsid w:val="00586904"/>
    <w:rsid w:val="00586925"/>
    <w:rsid w:val="00586AFA"/>
    <w:rsid w:val="00586DB6"/>
    <w:rsid w:val="00587349"/>
    <w:rsid w:val="00587439"/>
    <w:rsid w:val="00587621"/>
    <w:rsid w:val="0058768C"/>
    <w:rsid w:val="00587C8F"/>
    <w:rsid w:val="00587D00"/>
    <w:rsid w:val="00587DBF"/>
    <w:rsid w:val="00587ED7"/>
    <w:rsid w:val="00590DFF"/>
    <w:rsid w:val="00590E0C"/>
    <w:rsid w:val="00590EAF"/>
    <w:rsid w:val="005920B9"/>
    <w:rsid w:val="005926A3"/>
    <w:rsid w:val="00592AAD"/>
    <w:rsid w:val="00592C11"/>
    <w:rsid w:val="00592C33"/>
    <w:rsid w:val="00592C83"/>
    <w:rsid w:val="005930B9"/>
    <w:rsid w:val="00593329"/>
    <w:rsid w:val="00593610"/>
    <w:rsid w:val="005936E1"/>
    <w:rsid w:val="0059379E"/>
    <w:rsid w:val="005937A8"/>
    <w:rsid w:val="0059380C"/>
    <w:rsid w:val="0059399A"/>
    <w:rsid w:val="00594AA9"/>
    <w:rsid w:val="00595059"/>
    <w:rsid w:val="00595785"/>
    <w:rsid w:val="00595B9C"/>
    <w:rsid w:val="00595C80"/>
    <w:rsid w:val="005961C8"/>
    <w:rsid w:val="0059674A"/>
    <w:rsid w:val="005969B6"/>
    <w:rsid w:val="00597241"/>
    <w:rsid w:val="0059746F"/>
    <w:rsid w:val="005A02FD"/>
    <w:rsid w:val="005A0347"/>
    <w:rsid w:val="005A0570"/>
    <w:rsid w:val="005A06E4"/>
    <w:rsid w:val="005A1C5F"/>
    <w:rsid w:val="005A1E65"/>
    <w:rsid w:val="005A20FD"/>
    <w:rsid w:val="005A2583"/>
    <w:rsid w:val="005A25A6"/>
    <w:rsid w:val="005A266D"/>
    <w:rsid w:val="005A26AC"/>
    <w:rsid w:val="005A2903"/>
    <w:rsid w:val="005A2EC5"/>
    <w:rsid w:val="005A3C0D"/>
    <w:rsid w:val="005A4096"/>
    <w:rsid w:val="005A43CA"/>
    <w:rsid w:val="005A43F5"/>
    <w:rsid w:val="005A465B"/>
    <w:rsid w:val="005A4994"/>
    <w:rsid w:val="005A4B28"/>
    <w:rsid w:val="005A4CD3"/>
    <w:rsid w:val="005A53BF"/>
    <w:rsid w:val="005A54A8"/>
    <w:rsid w:val="005A54F3"/>
    <w:rsid w:val="005A5908"/>
    <w:rsid w:val="005A5D2A"/>
    <w:rsid w:val="005A6AD2"/>
    <w:rsid w:val="005A70C0"/>
    <w:rsid w:val="005A7210"/>
    <w:rsid w:val="005A72CA"/>
    <w:rsid w:val="005A7C9C"/>
    <w:rsid w:val="005A7FAC"/>
    <w:rsid w:val="005B09E7"/>
    <w:rsid w:val="005B0B15"/>
    <w:rsid w:val="005B111C"/>
    <w:rsid w:val="005B1501"/>
    <w:rsid w:val="005B1A24"/>
    <w:rsid w:val="005B1EF9"/>
    <w:rsid w:val="005B2703"/>
    <w:rsid w:val="005B2CC9"/>
    <w:rsid w:val="005B41EB"/>
    <w:rsid w:val="005B51EE"/>
    <w:rsid w:val="005B5271"/>
    <w:rsid w:val="005B5562"/>
    <w:rsid w:val="005B56F2"/>
    <w:rsid w:val="005B5916"/>
    <w:rsid w:val="005B5A76"/>
    <w:rsid w:val="005B5B2B"/>
    <w:rsid w:val="005B68A3"/>
    <w:rsid w:val="005B68FF"/>
    <w:rsid w:val="005B6BDC"/>
    <w:rsid w:val="005B78A5"/>
    <w:rsid w:val="005B7F28"/>
    <w:rsid w:val="005C0A0D"/>
    <w:rsid w:val="005C0A78"/>
    <w:rsid w:val="005C1699"/>
    <w:rsid w:val="005C18AC"/>
    <w:rsid w:val="005C1B2F"/>
    <w:rsid w:val="005C1FC7"/>
    <w:rsid w:val="005C20DE"/>
    <w:rsid w:val="005C2503"/>
    <w:rsid w:val="005C2E85"/>
    <w:rsid w:val="005C2FD7"/>
    <w:rsid w:val="005C30EA"/>
    <w:rsid w:val="005C3661"/>
    <w:rsid w:val="005C3845"/>
    <w:rsid w:val="005C3FA9"/>
    <w:rsid w:val="005C4051"/>
    <w:rsid w:val="005C485F"/>
    <w:rsid w:val="005C532A"/>
    <w:rsid w:val="005C6125"/>
    <w:rsid w:val="005C6159"/>
    <w:rsid w:val="005C624E"/>
    <w:rsid w:val="005C659B"/>
    <w:rsid w:val="005C699D"/>
    <w:rsid w:val="005C7003"/>
    <w:rsid w:val="005C7588"/>
    <w:rsid w:val="005D01ED"/>
    <w:rsid w:val="005D042A"/>
    <w:rsid w:val="005D0AB2"/>
    <w:rsid w:val="005D20ED"/>
    <w:rsid w:val="005D237D"/>
    <w:rsid w:val="005D2AD7"/>
    <w:rsid w:val="005D2F76"/>
    <w:rsid w:val="005D312E"/>
    <w:rsid w:val="005D3500"/>
    <w:rsid w:val="005D39BF"/>
    <w:rsid w:val="005D3ABA"/>
    <w:rsid w:val="005D3FFC"/>
    <w:rsid w:val="005D4B6E"/>
    <w:rsid w:val="005D59DC"/>
    <w:rsid w:val="005D5A47"/>
    <w:rsid w:val="005D62F6"/>
    <w:rsid w:val="005D63EC"/>
    <w:rsid w:val="005D7169"/>
    <w:rsid w:val="005D7190"/>
    <w:rsid w:val="005D73B2"/>
    <w:rsid w:val="005D791D"/>
    <w:rsid w:val="005D7CA2"/>
    <w:rsid w:val="005E04EB"/>
    <w:rsid w:val="005E0600"/>
    <w:rsid w:val="005E061B"/>
    <w:rsid w:val="005E0840"/>
    <w:rsid w:val="005E0E7A"/>
    <w:rsid w:val="005E155E"/>
    <w:rsid w:val="005E1759"/>
    <w:rsid w:val="005E2134"/>
    <w:rsid w:val="005E21D1"/>
    <w:rsid w:val="005E22BD"/>
    <w:rsid w:val="005E2B46"/>
    <w:rsid w:val="005E2CF0"/>
    <w:rsid w:val="005E2D43"/>
    <w:rsid w:val="005E2E59"/>
    <w:rsid w:val="005E34D9"/>
    <w:rsid w:val="005E38FA"/>
    <w:rsid w:val="005E3DBD"/>
    <w:rsid w:val="005E3F7E"/>
    <w:rsid w:val="005E43DA"/>
    <w:rsid w:val="005E487A"/>
    <w:rsid w:val="005E49C3"/>
    <w:rsid w:val="005E4A0F"/>
    <w:rsid w:val="005E51E6"/>
    <w:rsid w:val="005E5981"/>
    <w:rsid w:val="005E5AA7"/>
    <w:rsid w:val="005E76F9"/>
    <w:rsid w:val="005F07A4"/>
    <w:rsid w:val="005F07AD"/>
    <w:rsid w:val="005F08FF"/>
    <w:rsid w:val="005F115E"/>
    <w:rsid w:val="005F1410"/>
    <w:rsid w:val="005F15ED"/>
    <w:rsid w:val="005F163A"/>
    <w:rsid w:val="005F1AAA"/>
    <w:rsid w:val="005F1AE2"/>
    <w:rsid w:val="005F277E"/>
    <w:rsid w:val="005F2C73"/>
    <w:rsid w:val="005F35D5"/>
    <w:rsid w:val="005F3CD8"/>
    <w:rsid w:val="005F3FB4"/>
    <w:rsid w:val="005F3FD8"/>
    <w:rsid w:val="005F417B"/>
    <w:rsid w:val="005F4746"/>
    <w:rsid w:val="005F48E9"/>
    <w:rsid w:val="005F4967"/>
    <w:rsid w:val="005F4A09"/>
    <w:rsid w:val="005F4C64"/>
    <w:rsid w:val="005F541C"/>
    <w:rsid w:val="005F564D"/>
    <w:rsid w:val="005F58A2"/>
    <w:rsid w:val="005F5B0E"/>
    <w:rsid w:val="005F6327"/>
    <w:rsid w:val="005F64AF"/>
    <w:rsid w:val="005F6C86"/>
    <w:rsid w:val="005F7638"/>
    <w:rsid w:val="005F7701"/>
    <w:rsid w:val="005F7998"/>
    <w:rsid w:val="005F7C3C"/>
    <w:rsid w:val="005F7D4F"/>
    <w:rsid w:val="006005CF"/>
    <w:rsid w:val="00600D1A"/>
    <w:rsid w:val="00601799"/>
    <w:rsid w:val="00601843"/>
    <w:rsid w:val="00601EDC"/>
    <w:rsid w:val="00602326"/>
    <w:rsid w:val="006026D0"/>
    <w:rsid w:val="00602A5D"/>
    <w:rsid w:val="00602BFF"/>
    <w:rsid w:val="0060360F"/>
    <w:rsid w:val="00603BCF"/>
    <w:rsid w:val="00605738"/>
    <w:rsid w:val="00605D42"/>
    <w:rsid w:val="006061A6"/>
    <w:rsid w:val="00606226"/>
    <w:rsid w:val="00606493"/>
    <w:rsid w:val="0060665C"/>
    <w:rsid w:val="006066DD"/>
    <w:rsid w:val="00606810"/>
    <w:rsid w:val="00607394"/>
    <w:rsid w:val="00607947"/>
    <w:rsid w:val="00610384"/>
    <w:rsid w:val="00610653"/>
    <w:rsid w:val="00611120"/>
    <w:rsid w:val="006114F1"/>
    <w:rsid w:val="00611584"/>
    <w:rsid w:val="006119FD"/>
    <w:rsid w:val="00612120"/>
    <w:rsid w:val="006122D0"/>
    <w:rsid w:val="006129CA"/>
    <w:rsid w:val="00613ACA"/>
    <w:rsid w:val="00613D4D"/>
    <w:rsid w:val="0061425D"/>
    <w:rsid w:val="006144BA"/>
    <w:rsid w:val="00614C46"/>
    <w:rsid w:val="00614C84"/>
    <w:rsid w:val="0061511C"/>
    <w:rsid w:val="0061661B"/>
    <w:rsid w:val="00616726"/>
    <w:rsid w:val="0061728B"/>
    <w:rsid w:val="00617943"/>
    <w:rsid w:val="00617AF4"/>
    <w:rsid w:val="00617C72"/>
    <w:rsid w:val="00617D39"/>
    <w:rsid w:val="00617F6D"/>
    <w:rsid w:val="00620202"/>
    <w:rsid w:val="00620361"/>
    <w:rsid w:val="00620830"/>
    <w:rsid w:val="00620A85"/>
    <w:rsid w:val="00620AF5"/>
    <w:rsid w:val="00620FB5"/>
    <w:rsid w:val="006210D9"/>
    <w:rsid w:val="00621648"/>
    <w:rsid w:val="0062172E"/>
    <w:rsid w:val="00622181"/>
    <w:rsid w:val="00622232"/>
    <w:rsid w:val="00622BBA"/>
    <w:rsid w:val="00622D77"/>
    <w:rsid w:val="006233E2"/>
    <w:rsid w:val="00623470"/>
    <w:rsid w:val="00623478"/>
    <w:rsid w:val="00623C57"/>
    <w:rsid w:val="0062438E"/>
    <w:rsid w:val="006243BB"/>
    <w:rsid w:val="0062451C"/>
    <w:rsid w:val="00624A78"/>
    <w:rsid w:val="00624D4E"/>
    <w:rsid w:val="00624FE9"/>
    <w:rsid w:val="0062515E"/>
    <w:rsid w:val="00625464"/>
    <w:rsid w:val="0062580E"/>
    <w:rsid w:val="00625DD3"/>
    <w:rsid w:val="0062605C"/>
    <w:rsid w:val="00626076"/>
    <w:rsid w:val="00626302"/>
    <w:rsid w:val="00626C8B"/>
    <w:rsid w:val="00626D4B"/>
    <w:rsid w:val="00626DB6"/>
    <w:rsid w:val="00627895"/>
    <w:rsid w:val="00627BCF"/>
    <w:rsid w:val="00627CE8"/>
    <w:rsid w:val="00627F12"/>
    <w:rsid w:val="006309C8"/>
    <w:rsid w:val="00630DBC"/>
    <w:rsid w:val="00630EEE"/>
    <w:rsid w:val="00632051"/>
    <w:rsid w:val="0063250D"/>
    <w:rsid w:val="00632D4A"/>
    <w:rsid w:val="006333B7"/>
    <w:rsid w:val="0063379E"/>
    <w:rsid w:val="00633881"/>
    <w:rsid w:val="006341FE"/>
    <w:rsid w:val="006347A1"/>
    <w:rsid w:val="00634840"/>
    <w:rsid w:val="00635511"/>
    <w:rsid w:val="0063565C"/>
    <w:rsid w:val="00635CE9"/>
    <w:rsid w:val="00635DE3"/>
    <w:rsid w:val="0063621A"/>
    <w:rsid w:val="00637150"/>
    <w:rsid w:val="006375F0"/>
    <w:rsid w:val="006378B0"/>
    <w:rsid w:val="0063797B"/>
    <w:rsid w:val="00637C34"/>
    <w:rsid w:val="00640838"/>
    <w:rsid w:val="00640C21"/>
    <w:rsid w:val="00640C6D"/>
    <w:rsid w:val="00640D30"/>
    <w:rsid w:val="00640FD4"/>
    <w:rsid w:val="006410A9"/>
    <w:rsid w:val="006419D2"/>
    <w:rsid w:val="00641CAD"/>
    <w:rsid w:val="00641CB9"/>
    <w:rsid w:val="00641E6D"/>
    <w:rsid w:val="00642C95"/>
    <w:rsid w:val="006430BD"/>
    <w:rsid w:val="00643241"/>
    <w:rsid w:val="006434B8"/>
    <w:rsid w:val="0064392C"/>
    <w:rsid w:val="00643974"/>
    <w:rsid w:val="00643BD3"/>
    <w:rsid w:val="00643C58"/>
    <w:rsid w:val="00644244"/>
    <w:rsid w:val="006444FD"/>
    <w:rsid w:val="006450FB"/>
    <w:rsid w:val="00645EB9"/>
    <w:rsid w:val="0064644B"/>
    <w:rsid w:val="00646A50"/>
    <w:rsid w:val="00646B6A"/>
    <w:rsid w:val="006470DC"/>
    <w:rsid w:val="00647635"/>
    <w:rsid w:val="0064768C"/>
    <w:rsid w:val="00647E56"/>
    <w:rsid w:val="0065007C"/>
    <w:rsid w:val="00650254"/>
    <w:rsid w:val="0065036B"/>
    <w:rsid w:val="00650480"/>
    <w:rsid w:val="00650EB3"/>
    <w:rsid w:val="00651D2D"/>
    <w:rsid w:val="006521A9"/>
    <w:rsid w:val="00652257"/>
    <w:rsid w:val="00652359"/>
    <w:rsid w:val="0065368E"/>
    <w:rsid w:val="00653BAB"/>
    <w:rsid w:val="00653C88"/>
    <w:rsid w:val="00654593"/>
    <w:rsid w:val="006545FF"/>
    <w:rsid w:val="00654C7B"/>
    <w:rsid w:val="006556DA"/>
    <w:rsid w:val="0065611E"/>
    <w:rsid w:val="006561D7"/>
    <w:rsid w:val="00656A9B"/>
    <w:rsid w:val="00656FD3"/>
    <w:rsid w:val="00660C4F"/>
    <w:rsid w:val="00660D17"/>
    <w:rsid w:val="006611F6"/>
    <w:rsid w:val="006616EA"/>
    <w:rsid w:val="00661F86"/>
    <w:rsid w:val="00661F9E"/>
    <w:rsid w:val="00662B6A"/>
    <w:rsid w:val="00663334"/>
    <w:rsid w:val="006633B1"/>
    <w:rsid w:val="006637CC"/>
    <w:rsid w:val="00663830"/>
    <w:rsid w:val="00663B3F"/>
    <w:rsid w:val="00663FE0"/>
    <w:rsid w:val="006643FE"/>
    <w:rsid w:val="00664E30"/>
    <w:rsid w:val="00665311"/>
    <w:rsid w:val="00665413"/>
    <w:rsid w:val="00665E98"/>
    <w:rsid w:val="006669A6"/>
    <w:rsid w:val="00666D34"/>
    <w:rsid w:val="00666ED3"/>
    <w:rsid w:val="006677EA"/>
    <w:rsid w:val="00667E28"/>
    <w:rsid w:val="006702BD"/>
    <w:rsid w:val="006702BE"/>
    <w:rsid w:val="006702C4"/>
    <w:rsid w:val="00670387"/>
    <w:rsid w:val="0067094C"/>
    <w:rsid w:val="00670BE5"/>
    <w:rsid w:val="00671599"/>
    <w:rsid w:val="00671927"/>
    <w:rsid w:val="00671A33"/>
    <w:rsid w:val="00672AB0"/>
    <w:rsid w:val="00672C2A"/>
    <w:rsid w:val="00672D30"/>
    <w:rsid w:val="00672F9F"/>
    <w:rsid w:val="00673075"/>
    <w:rsid w:val="00673954"/>
    <w:rsid w:val="00673AF6"/>
    <w:rsid w:val="00673D20"/>
    <w:rsid w:val="00673EE4"/>
    <w:rsid w:val="00674100"/>
    <w:rsid w:val="00674632"/>
    <w:rsid w:val="006746C5"/>
    <w:rsid w:val="00674B03"/>
    <w:rsid w:val="00674D08"/>
    <w:rsid w:val="00674FF4"/>
    <w:rsid w:val="0067503B"/>
    <w:rsid w:val="00675236"/>
    <w:rsid w:val="006754BF"/>
    <w:rsid w:val="006754D0"/>
    <w:rsid w:val="00675B16"/>
    <w:rsid w:val="00675CC0"/>
    <w:rsid w:val="00675E27"/>
    <w:rsid w:val="006760F2"/>
    <w:rsid w:val="00676343"/>
    <w:rsid w:val="00676919"/>
    <w:rsid w:val="00676C8E"/>
    <w:rsid w:val="006771FC"/>
    <w:rsid w:val="006774BD"/>
    <w:rsid w:val="006779A6"/>
    <w:rsid w:val="00680454"/>
    <w:rsid w:val="0068055D"/>
    <w:rsid w:val="0068099D"/>
    <w:rsid w:val="00680EF4"/>
    <w:rsid w:val="006811CC"/>
    <w:rsid w:val="006820B2"/>
    <w:rsid w:val="00682460"/>
    <w:rsid w:val="006837A0"/>
    <w:rsid w:val="00684097"/>
    <w:rsid w:val="00684189"/>
    <w:rsid w:val="00684415"/>
    <w:rsid w:val="00684742"/>
    <w:rsid w:val="00684DBB"/>
    <w:rsid w:val="00685BD0"/>
    <w:rsid w:val="006864FC"/>
    <w:rsid w:val="00686CCF"/>
    <w:rsid w:val="00686E75"/>
    <w:rsid w:val="00686EFB"/>
    <w:rsid w:val="00687925"/>
    <w:rsid w:val="00687944"/>
    <w:rsid w:val="00687E09"/>
    <w:rsid w:val="00687F98"/>
    <w:rsid w:val="006901A7"/>
    <w:rsid w:val="00690861"/>
    <w:rsid w:val="00690E99"/>
    <w:rsid w:val="00690E9A"/>
    <w:rsid w:val="0069140C"/>
    <w:rsid w:val="00691CE2"/>
    <w:rsid w:val="00692026"/>
    <w:rsid w:val="006923AF"/>
    <w:rsid w:val="00692BAF"/>
    <w:rsid w:val="00692C38"/>
    <w:rsid w:val="006930A1"/>
    <w:rsid w:val="00693200"/>
    <w:rsid w:val="0069339E"/>
    <w:rsid w:val="006935AB"/>
    <w:rsid w:val="006937D9"/>
    <w:rsid w:val="00693C3E"/>
    <w:rsid w:val="00694090"/>
    <w:rsid w:val="00694124"/>
    <w:rsid w:val="00694654"/>
    <w:rsid w:val="00694775"/>
    <w:rsid w:val="0069487E"/>
    <w:rsid w:val="00694EC9"/>
    <w:rsid w:val="00695A1B"/>
    <w:rsid w:val="006964B9"/>
    <w:rsid w:val="0069662D"/>
    <w:rsid w:val="0069677A"/>
    <w:rsid w:val="006967EB"/>
    <w:rsid w:val="00697075"/>
    <w:rsid w:val="006970ED"/>
    <w:rsid w:val="0069768B"/>
    <w:rsid w:val="006A03C4"/>
    <w:rsid w:val="006A0579"/>
    <w:rsid w:val="006A0862"/>
    <w:rsid w:val="006A0918"/>
    <w:rsid w:val="006A0B4D"/>
    <w:rsid w:val="006A0D47"/>
    <w:rsid w:val="006A1368"/>
    <w:rsid w:val="006A1584"/>
    <w:rsid w:val="006A15F9"/>
    <w:rsid w:val="006A17E4"/>
    <w:rsid w:val="006A1E2F"/>
    <w:rsid w:val="006A1E71"/>
    <w:rsid w:val="006A21B0"/>
    <w:rsid w:val="006A235E"/>
    <w:rsid w:val="006A255C"/>
    <w:rsid w:val="006A2B48"/>
    <w:rsid w:val="006A31BF"/>
    <w:rsid w:val="006A31C6"/>
    <w:rsid w:val="006A362B"/>
    <w:rsid w:val="006A374A"/>
    <w:rsid w:val="006A4006"/>
    <w:rsid w:val="006A4B90"/>
    <w:rsid w:val="006A54E1"/>
    <w:rsid w:val="006A5DA1"/>
    <w:rsid w:val="006A689E"/>
    <w:rsid w:val="006A6B8B"/>
    <w:rsid w:val="006A6FB4"/>
    <w:rsid w:val="006A6FDF"/>
    <w:rsid w:val="006A706C"/>
    <w:rsid w:val="006A7085"/>
    <w:rsid w:val="006A729D"/>
    <w:rsid w:val="006A7803"/>
    <w:rsid w:val="006A79B4"/>
    <w:rsid w:val="006A79B6"/>
    <w:rsid w:val="006B0349"/>
    <w:rsid w:val="006B0C6E"/>
    <w:rsid w:val="006B0D0B"/>
    <w:rsid w:val="006B0D10"/>
    <w:rsid w:val="006B0F13"/>
    <w:rsid w:val="006B1309"/>
    <w:rsid w:val="006B2578"/>
    <w:rsid w:val="006B26D3"/>
    <w:rsid w:val="006B2904"/>
    <w:rsid w:val="006B2DB1"/>
    <w:rsid w:val="006B33DA"/>
    <w:rsid w:val="006B3D2F"/>
    <w:rsid w:val="006B3D52"/>
    <w:rsid w:val="006B483B"/>
    <w:rsid w:val="006B552F"/>
    <w:rsid w:val="006B556E"/>
    <w:rsid w:val="006B560E"/>
    <w:rsid w:val="006B5857"/>
    <w:rsid w:val="006B5D49"/>
    <w:rsid w:val="006B601B"/>
    <w:rsid w:val="006B6076"/>
    <w:rsid w:val="006B6744"/>
    <w:rsid w:val="006B6802"/>
    <w:rsid w:val="006B710A"/>
    <w:rsid w:val="006B7543"/>
    <w:rsid w:val="006B7565"/>
    <w:rsid w:val="006B7755"/>
    <w:rsid w:val="006B7BEF"/>
    <w:rsid w:val="006B7EC6"/>
    <w:rsid w:val="006C01A0"/>
    <w:rsid w:val="006C0253"/>
    <w:rsid w:val="006C057B"/>
    <w:rsid w:val="006C087F"/>
    <w:rsid w:val="006C0BFE"/>
    <w:rsid w:val="006C0DE3"/>
    <w:rsid w:val="006C13FC"/>
    <w:rsid w:val="006C2301"/>
    <w:rsid w:val="006C2A90"/>
    <w:rsid w:val="006C37C3"/>
    <w:rsid w:val="006C3C61"/>
    <w:rsid w:val="006C3CA9"/>
    <w:rsid w:val="006C460E"/>
    <w:rsid w:val="006C4775"/>
    <w:rsid w:val="006C483F"/>
    <w:rsid w:val="006C4C56"/>
    <w:rsid w:val="006C4F2B"/>
    <w:rsid w:val="006C520A"/>
    <w:rsid w:val="006C5A25"/>
    <w:rsid w:val="006C5FFB"/>
    <w:rsid w:val="006C68F6"/>
    <w:rsid w:val="006C7293"/>
    <w:rsid w:val="006C768E"/>
    <w:rsid w:val="006D00A1"/>
    <w:rsid w:val="006D0112"/>
    <w:rsid w:val="006D01B4"/>
    <w:rsid w:val="006D0269"/>
    <w:rsid w:val="006D02B5"/>
    <w:rsid w:val="006D02DD"/>
    <w:rsid w:val="006D0EA0"/>
    <w:rsid w:val="006D0F47"/>
    <w:rsid w:val="006D17CF"/>
    <w:rsid w:val="006D1BEA"/>
    <w:rsid w:val="006D1D6E"/>
    <w:rsid w:val="006D1DEB"/>
    <w:rsid w:val="006D239A"/>
    <w:rsid w:val="006D38BC"/>
    <w:rsid w:val="006D38C4"/>
    <w:rsid w:val="006D3B4B"/>
    <w:rsid w:val="006D4401"/>
    <w:rsid w:val="006D46E2"/>
    <w:rsid w:val="006D4957"/>
    <w:rsid w:val="006D4A74"/>
    <w:rsid w:val="006D4FBD"/>
    <w:rsid w:val="006D53C9"/>
    <w:rsid w:val="006D543B"/>
    <w:rsid w:val="006D58D9"/>
    <w:rsid w:val="006D5D68"/>
    <w:rsid w:val="006D5D78"/>
    <w:rsid w:val="006D5DAA"/>
    <w:rsid w:val="006D669F"/>
    <w:rsid w:val="006D6AFB"/>
    <w:rsid w:val="006D6BD5"/>
    <w:rsid w:val="006D7021"/>
    <w:rsid w:val="006D74BD"/>
    <w:rsid w:val="006E0CB8"/>
    <w:rsid w:val="006E0EF1"/>
    <w:rsid w:val="006E0F27"/>
    <w:rsid w:val="006E0FDF"/>
    <w:rsid w:val="006E113A"/>
    <w:rsid w:val="006E13A3"/>
    <w:rsid w:val="006E1586"/>
    <w:rsid w:val="006E15DE"/>
    <w:rsid w:val="006E1931"/>
    <w:rsid w:val="006E1F32"/>
    <w:rsid w:val="006E20A8"/>
    <w:rsid w:val="006E21C2"/>
    <w:rsid w:val="006E26B8"/>
    <w:rsid w:val="006E2725"/>
    <w:rsid w:val="006E2C56"/>
    <w:rsid w:val="006E2E0D"/>
    <w:rsid w:val="006E3738"/>
    <w:rsid w:val="006E3A81"/>
    <w:rsid w:val="006E3C48"/>
    <w:rsid w:val="006E41A4"/>
    <w:rsid w:val="006E4411"/>
    <w:rsid w:val="006E4A05"/>
    <w:rsid w:val="006E4BE8"/>
    <w:rsid w:val="006E4F39"/>
    <w:rsid w:val="006E5629"/>
    <w:rsid w:val="006E56B9"/>
    <w:rsid w:val="006E5D94"/>
    <w:rsid w:val="006E643E"/>
    <w:rsid w:val="006E6B5E"/>
    <w:rsid w:val="006E6BF6"/>
    <w:rsid w:val="006E7000"/>
    <w:rsid w:val="006E7077"/>
    <w:rsid w:val="006E75CE"/>
    <w:rsid w:val="006E772F"/>
    <w:rsid w:val="006F0000"/>
    <w:rsid w:val="006F0D5F"/>
    <w:rsid w:val="006F0EC6"/>
    <w:rsid w:val="006F123D"/>
    <w:rsid w:val="006F1793"/>
    <w:rsid w:val="006F1BFD"/>
    <w:rsid w:val="006F2053"/>
    <w:rsid w:val="006F27A5"/>
    <w:rsid w:val="006F291E"/>
    <w:rsid w:val="006F29DB"/>
    <w:rsid w:val="006F2D99"/>
    <w:rsid w:val="006F3AFF"/>
    <w:rsid w:val="006F3C01"/>
    <w:rsid w:val="006F3C2F"/>
    <w:rsid w:val="006F45C0"/>
    <w:rsid w:val="006F4814"/>
    <w:rsid w:val="006F4C22"/>
    <w:rsid w:val="006F5168"/>
    <w:rsid w:val="006F5200"/>
    <w:rsid w:val="006F564D"/>
    <w:rsid w:val="006F5B54"/>
    <w:rsid w:val="006F5B5A"/>
    <w:rsid w:val="006F5ED6"/>
    <w:rsid w:val="006F6176"/>
    <w:rsid w:val="006F6856"/>
    <w:rsid w:val="006F6987"/>
    <w:rsid w:val="006F7135"/>
    <w:rsid w:val="006F7243"/>
    <w:rsid w:val="006F726C"/>
    <w:rsid w:val="006F728A"/>
    <w:rsid w:val="006F76A9"/>
    <w:rsid w:val="006F772E"/>
    <w:rsid w:val="006F7DA6"/>
    <w:rsid w:val="006F7EDD"/>
    <w:rsid w:val="007003B6"/>
    <w:rsid w:val="007007AF"/>
    <w:rsid w:val="007008FE"/>
    <w:rsid w:val="00701274"/>
    <w:rsid w:val="00701393"/>
    <w:rsid w:val="007017D8"/>
    <w:rsid w:val="007019C4"/>
    <w:rsid w:val="00701D7D"/>
    <w:rsid w:val="00701F20"/>
    <w:rsid w:val="00701F3F"/>
    <w:rsid w:val="00701F77"/>
    <w:rsid w:val="00701FB4"/>
    <w:rsid w:val="0070238C"/>
    <w:rsid w:val="00702608"/>
    <w:rsid w:val="007028F8"/>
    <w:rsid w:val="00703D71"/>
    <w:rsid w:val="00703E3B"/>
    <w:rsid w:val="00704169"/>
    <w:rsid w:val="007049F8"/>
    <w:rsid w:val="00704A5B"/>
    <w:rsid w:val="00704B2B"/>
    <w:rsid w:val="00704F4E"/>
    <w:rsid w:val="00705480"/>
    <w:rsid w:val="007055CD"/>
    <w:rsid w:val="00705B1D"/>
    <w:rsid w:val="00705EBF"/>
    <w:rsid w:val="0070606A"/>
    <w:rsid w:val="0070629D"/>
    <w:rsid w:val="00706E5E"/>
    <w:rsid w:val="0070700C"/>
    <w:rsid w:val="007070DB"/>
    <w:rsid w:val="007073BE"/>
    <w:rsid w:val="0070751C"/>
    <w:rsid w:val="007079F4"/>
    <w:rsid w:val="007102B4"/>
    <w:rsid w:val="00710610"/>
    <w:rsid w:val="00710BE9"/>
    <w:rsid w:val="00710F30"/>
    <w:rsid w:val="0071124B"/>
    <w:rsid w:val="0071147D"/>
    <w:rsid w:val="00711A13"/>
    <w:rsid w:val="00711DF9"/>
    <w:rsid w:val="0071234C"/>
    <w:rsid w:val="007126D2"/>
    <w:rsid w:val="00712CDF"/>
    <w:rsid w:val="00712F46"/>
    <w:rsid w:val="007135F1"/>
    <w:rsid w:val="00713CAB"/>
    <w:rsid w:val="00714522"/>
    <w:rsid w:val="00714825"/>
    <w:rsid w:val="007153CB"/>
    <w:rsid w:val="0071548F"/>
    <w:rsid w:val="00715E6B"/>
    <w:rsid w:val="0071680E"/>
    <w:rsid w:val="00716BA5"/>
    <w:rsid w:val="00716EC4"/>
    <w:rsid w:val="0071774F"/>
    <w:rsid w:val="00717964"/>
    <w:rsid w:val="00717E9D"/>
    <w:rsid w:val="00720ACB"/>
    <w:rsid w:val="00721178"/>
    <w:rsid w:val="00721751"/>
    <w:rsid w:val="00721DA3"/>
    <w:rsid w:val="00722566"/>
    <w:rsid w:val="007227C4"/>
    <w:rsid w:val="007227DB"/>
    <w:rsid w:val="00722BBA"/>
    <w:rsid w:val="00722CE7"/>
    <w:rsid w:val="00722F6B"/>
    <w:rsid w:val="0072415D"/>
    <w:rsid w:val="00724261"/>
    <w:rsid w:val="00724BBC"/>
    <w:rsid w:val="00725157"/>
    <w:rsid w:val="0072537B"/>
    <w:rsid w:val="00725626"/>
    <w:rsid w:val="00725B1E"/>
    <w:rsid w:val="00725D4E"/>
    <w:rsid w:val="00725DCB"/>
    <w:rsid w:val="00726060"/>
    <w:rsid w:val="007261A6"/>
    <w:rsid w:val="00726566"/>
    <w:rsid w:val="00726768"/>
    <w:rsid w:val="007267CF"/>
    <w:rsid w:val="007269C2"/>
    <w:rsid w:val="00726BF5"/>
    <w:rsid w:val="00727226"/>
    <w:rsid w:val="0072744B"/>
    <w:rsid w:val="00727532"/>
    <w:rsid w:val="0072798C"/>
    <w:rsid w:val="00727A50"/>
    <w:rsid w:val="0073072A"/>
    <w:rsid w:val="00730C88"/>
    <w:rsid w:val="007311F8"/>
    <w:rsid w:val="00731516"/>
    <w:rsid w:val="00731747"/>
    <w:rsid w:val="007319C9"/>
    <w:rsid w:val="00731AEC"/>
    <w:rsid w:val="00732291"/>
    <w:rsid w:val="0073274A"/>
    <w:rsid w:val="007327D1"/>
    <w:rsid w:val="007328F9"/>
    <w:rsid w:val="00732956"/>
    <w:rsid w:val="00732FAD"/>
    <w:rsid w:val="00733A8D"/>
    <w:rsid w:val="007342E0"/>
    <w:rsid w:val="007350FE"/>
    <w:rsid w:val="007354FC"/>
    <w:rsid w:val="00735BB2"/>
    <w:rsid w:val="00735E98"/>
    <w:rsid w:val="00737158"/>
    <w:rsid w:val="007373FA"/>
    <w:rsid w:val="00737B31"/>
    <w:rsid w:val="00737E0C"/>
    <w:rsid w:val="00740046"/>
    <w:rsid w:val="00740080"/>
    <w:rsid w:val="007400E0"/>
    <w:rsid w:val="007404E0"/>
    <w:rsid w:val="00740725"/>
    <w:rsid w:val="00740C26"/>
    <w:rsid w:val="00740E1C"/>
    <w:rsid w:val="007411DA"/>
    <w:rsid w:val="007418E8"/>
    <w:rsid w:val="007419E8"/>
    <w:rsid w:val="00741AEC"/>
    <w:rsid w:val="00741C8B"/>
    <w:rsid w:val="007420EE"/>
    <w:rsid w:val="00742659"/>
    <w:rsid w:val="00742A9E"/>
    <w:rsid w:val="00742CBA"/>
    <w:rsid w:val="00742EDD"/>
    <w:rsid w:val="00743E89"/>
    <w:rsid w:val="00743FE6"/>
    <w:rsid w:val="007445EC"/>
    <w:rsid w:val="0074477F"/>
    <w:rsid w:val="0074500C"/>
    <w:rsid w:val="0074583A"/>
    <w:rsid w:val="00745BD0"/>
    <w:rsid w:val="00746721"/>
    <w:rsid w:val="007467C5"/>
    <w:rsid w:val="00746A75"/>
    <w:rsid w:val="007476B6"/>
    <w:rsid w:val="00747A67"/>
    <w:rsid w:val="00747CA4"/>
    <w:rsid w:val="00750FF2"/>
    <w:rsid w:val="00751258"/>
    <w:rsid w:val="007513DD"/>
    <w:rsid w:val="00751703"/>
    <w:rsid w:val="007518C5"/>
    <w:rsid w:val="00751E8C"/>
    <w:rsid w:val="00751F71"/>
    <w:rsid w:val="00751FAF"/>
    <w:rsid w:val="0075202B"/>
    <w:rsid w:val="007528BD"/>
    <w:rsid w:val="0075373B"/>
    <w:rsid w:val="00753B31"/>
    <w:rsid w:val="00753BF4"/>
    <w:rsid w:val="00753F68"/>
    <w:rsid w:val="0075438C"/>
    <w:rsid w:val="00754638"/>
    <w:rsid w:val="00755216"/>
    <w:rsid w:val="007553C7"/>
    <w:rsid w:val="007553E7"/>
    <w:rsid w:val="0075573F"/>
    <w:rsid w:val="00756040"/>
    <w:rsid w:val="00756546"/>
    <w:rsid w:val="0075681C"/>
    <w:rsid w:val="00756A29"/>
    <w:rsid w:val="00756ACF"/>
    <w:rsid w:val="00756D41"/>
    <w:rsid w:val="00756EBE"/>
    <w:rsid w:val="00757A62"/>
    <w:rsid w:val="00760067"/>
    <w:rsid w:val="007608E2"/>
    <w:rsid w:val="00760BC1"/>
    <w:rsid w:val="00761E06"/>
    <w:rsid w:val="00762227"/>
    <w:rsid w:val="00762CC3"/>
    <w:rsid w:val="00763330"/>
    <w:rsid w:val="007633EA"/>
    <w:rsid w:val="00763835"/>
    <w:rsid w:val="00763881"/>
    <w:rsid w:val="00764069"/>
    <w:rsid w:val="007641FA"/>
    <w:rsid w:val="007645D5"/>
    <w:rsid w:val="00764C6F"/>
    <w:rsid w:val="00764DB8"/>
    <w:rsid w:val="00764E15"/>
    <w:rsid w:val="00765C35"/>
    <w:rsid w:val="00766230"/>
    <w:rsid w:val="007662E2"/>
    <w:rsid w:val="007667B5"/>
    <w:rsid w:val="00766FB3"/>
    <w:rsid w:val="00767642"/>
    <w:rsid w:val="00767740"/>
    <w:rsid w:val="00767A56"/>
    <w:rsid w:val="00770055"/>
    <w:rsid w:val="007700E0"/>
    <w:rsid w:val="007700F8"/>
    <w:rsid w:val="00770A8F"/>
    <w:rsid w:val="00770D87"/>
    <w:rsid w:val="00771364"/>
    <w:rsid w:val="00771504"/>
    <w:rsid w:val="0077165E"/>
    <w:rsid w:val="00771CFE"/>
    <w:rsid w:val="00771FC1"/>
    <w:rsid w:val="007721B5"/>
    <w:rsid w:val="00772A30"/>
    <w:rsid w:val="00773260"/>
    <w:rsid w:val="00773312"/>
    <w:rsid w:val="00773F44"/>
    <w:rsid w:val="0077463A"/>
    <w:rsid w:val="00774A84"/>
    <w:rsid w:val="00774B46"/>
    <w:rsid w:val="00774D01"/>
    <w:rsid w:val="00775540"/>
    <w:rsid w:val="00775E67"/>
    <w:rsid w:val="0077619B"/>
    <w:rsid w:val="00776508"/>
    <w:rsid w:val="00776904"/>
    <w:rsid w:val="00776B0F"/>
    <w:rsid w:val="00777162"/>
    <w:rsid w:val="00777194"/>
    <w:rsid w:val="00777283"/>
    <w:rsid w:val="007774A2"/>
    <w:rsid w:val="00777611"/>
    <w:rsid w:val="007778C1"/>
    <w:rsid w:val="00777A98"/>
    <w:rsid w:val="00777ABB"/>
    <w:rsid w:val="00777CBF"/>
    <w:rsid w:val="00780367"/>
    <w:rsid w:val="0078055D"/>
    <w:rsid w:val="0078074E"/>
    <w:rsid w:val="007807CD"/>
    <w:rsid w:val="00780A79"/>
    <w:rsid w:val="00780BE2"/>
    <w:rsid w:val="00780EFC"/>
    <w:rsid w:val="0078191B"/>
    <w:rsid w:val="00782128"/>
    <w:rsid w:val="00782173"/>
    <w:rsid w:val="00782523"/>
    <w:rsid w:val="007828CD"/>
    <w:rsid w:val="0078294B"/>
    <w:rsid w:val="00782A65"/>
    <w:rsid w:val="00782C75"/>
    <w:rsid w:val="00783358"/>
    <w:rsid w:val="007834DA"/>
    <w:rsid w:val="00783693"/>
    <w:rsid w:val="00784F78"/>
    <w:rsid w:val="007851CF"/>
    <w:rsid w:val="007853F4"/>
    <w:rsid w:val="00785414"/>
    <w:rsid w:val="00785817"/>
    <w:rsid w:val="00785E23"/>
    <w:rsid w:val="007861D6"/>
    <w:rsid w:val="00786209"/>
    <w:rsid w:val="00786356"/>
    <w:rsid w:val="00786813"/>
    <w:rsid w:val="00787FEA"/>
    <w:rsid w:val="00790963"/>
    <w:rsid w:val="00790C8B"/>
    <w:rsid w:val="007912DC"/>
    <w:rsid w:val="0079189A"/>
    <w:rsid w:val="007919B9"/>
    <w:rsid w:val="007919DD"/>
    <w:rsid w:val="007921CE"/>
    <w:rsid w:val="00792474"/>
    <w:rsid w:val="00792863"/>
    <w:rsid w:val="007928FE"/>
    <w:rsid w:val="00792930"/>
    <w:rsid w:val="007930EF"/>
    <w:rsid w:val="00793636"/>
    <w:rsid w:val="007936AA"/>
    <w:rsid w:val="00793C96"/>
    <w:rsid w:val="00793D04"/>
    <w:rsid w:val="00794680"/>
    <w:rsid w:val="0079473E"/>
    <w:rsid w:val="00794CA9"/>
    <w:rsid w:val="00795798"/>
    <w:rsid w:val="00795865"/>
    <w:rsid w:val="00795F2F"/>
    <w:rsid w:val="00796029"/>
    <w:rsid w:val="00796475"/>
    <w:rsid w:val="00797568"/>
    <w:rsid w:val="00797A65"/>
    <w:rsid w:val="00797B5C"/>
    <w:rsid w:val="00797F7F"/>
    <w:rsid w:val="007A0299"/>
    <w:rsid w:val="007A10A1"/>
    <w:rsid w:val="007A10A3"/>
    <w:rsid w:val="007A1243"/>
    <w:rsid w:val="007A13E6"/>
    <w:rsid w:val="007A14A7"/>
    <w:rsid w:val="007A2750"/>
    <w:rsid w:val="007A301A"/>
    <w:rsid w:val="007A3673"/>
    <w:rsid w:val="007A3F80"/>
    <w:rsid w:val="007A48DC"/>
    <w:rsid w:val="007A49F4"/>
    <w:rsid w:val="007A4D30"/>
    <w:rsid w:val="007A508A"/>
    <w:rsid w:val="007A5646"/>
    <w:rsid w:val="007A5AB9"/>
    <w:rsid w:val="007A5D59"/>
    <w:rsid w:val="007A5D60"/>
    <w:rsid w:val="007A67AB"/>
    <w:rsid w:val="007A6AFA"/>
    <w:rsid w:val="007A6B01"/>
    <w:rsid w:val="007A720D"/>
    <w:rsid w:val="007A74BE"/>
    <w:rsid w:val="007A75E8"/>
    <w:rsid w:val="007A7B50"/>
    <w:rsid w:val="007B00A3"/>
    <w:rsid w:val="007B0427"/>
    <w:rsid w:val="007B0503"/>
    <w:rsid w:val="007B05AE"/>
    <w:rsid w:val="007B06EF"/>
    <w:rsid w:val="007B13CC"/>
    <w:rsid w:val="007B194D"/>
    <w:rsid w:val="007B2869"/>
    <w:rsid w:val="007B335B"/>
    <w:rsid w:val="007B3A19"/>
    <w:rsid w:val="007B3F79"/>
    <w:rsid w:val="007B4023"/>
    <w:rsid w:val="007B464D"/>
    <w:rsid w:val="007B5550"/>
    <w:rsid w:val="007B56B8"/>
    <w:rsid w:val="007B5829"/>
    <w:rsid w:val="007B58B1"/>
    <w:rsid w:val="007B5B2C"/>
    <w:rsid w:val="007B5BC2"/>
    <w:rsid w:val="007B6195"/>
    <w:rsid w:val="007B61A6"/>
    <w:rsid w:val="007B61EE"/>
    <w:rsid w:val="007B6478"/>
    <w:rsid w:val="007B7539"/>
    <w:rsid w:val="007B7AD2"/>
    <w:rsid w:val="007B7AE2"/>
    <w:rsid w:val="007C0164"/>
    <w:rsid w:val="007C1302"/>
    <w:rsid w:val="007C17A0"/>
    <w:rsid w:val="007C1822"/>
    <w:rsid w:val="007C1962"/>
    <w:rsid w:val="007C25A4"/>
    <w:rsid w:val="007C2A47"/>
    <w:rsid w:val="007C2D56"/>
    <w:rsid w:val="007C2E92"/>
    <w:rsid w:val="007C2FD7"/>
    <w:rsid w:val="007C306C"/>
    <w:rsid w:val="007C354A"/>
    <w:rsid w:val="007C4398"/>
    <w:rsid w:val="007C43B1"/>
    <w:rsid w:val="007C47AE"/>
    <w:rsid w:val="007C499F"/>
    <w:rsid w:val="007C4C92"/>
    <w:rsid w:val="007C4E40"/>
    <w:rsid w:val="007C4F08"/>
    <w:rsid w:val="007C4F43"/>
    <w:rsid w:val="007C5B97"/>
    <w:rsid w:val="007C5BC9"/>
    <w:rsid w:val="007C5DA8"/>
    <w:rsid w:val="007C6121"/>
    <w:rsid w:val="007C61CE"/>
    <w:rsid w:val="007C650B"/>
    <w:rsid w:val="007C6D5B"/>
    <w:rsid w:val="007C7150"/>
    <w:rsid w:val="007C73B4"/>
    <w:rsid w:val="007C7D03"/>
    <w:rsid w:val="007D01F5"/>
    <w:rsid w:val="007D039F"/>
    <w:rsid w:val="007D04D4"/>
    <w:rsid w:val="007D0754"/>
    <w:rsid w:val="007D0AD9"/>
    <w:rsid w:val="007D1553"/>
    <w:rsid w:val="007D1D9F"/>
    <w:rsid w:val="007D201C"/>
    <w:rsid w:val="007D2219"/>
    <w:rsid w:val="007D2516"/>
    <w:rsid w:val="007D2677"/>
    <w:rsid w:val="007D29B6"/>
    <w:rsid w:val="007D2B5B"/>
    <w:rsid w:val="007D2C78"/>
    <w:rsid w:val="007D2CD6"/>
    <w:rsid w:val="007D3063"/>
    <w:rsid w:val="007D32AC"/>
    <w:rsid w:val="007D3B4D"/>
    <w:rsid w:val="007D3C50"/>
    <w:rsid w:val="007D3EAF"/>
    <w:rsid w:val="007D4328"/>
    <w:rsid w:val="007D50A2"/>
    <w:rsid w:val="007D5784"/>
    <w:rsid w:val="007D5B21"/>
    <w:rsid w:val="007D5B37"/>
    <w:rsid w:val="007D5DAC"/>
    <w:rsid w:val="007D5DCA"/>
    <w:rsid w:val="007D6337"/>
    <w:rsid w:val="007D67E9"/>
    <w:rsid w:val="007D6B40"/>
    <w:rsid w:val="007D6B72"/>
    <w:rsid w:val="007D6F11"/>
    <w:rsid w:val="007D7A38"/>
    <w:rsid w:val="007D7BA7"/>
    <w:rsid w:val="007D7C5C"/>
    <w:rsid w:val="007D7E49"/>
    <w:rsid w:val="007E006D"/>
    <w:rsid w:val="007E033D"/>
    <w:rsid w:val="007E047B"/>
    <w:rsid w:val="007E09D3"/>
    <w:rsid w:val="007E0F01"/>
    <w:rsid w:val="007E10E4"/>
    <w:rsid w:val="007E1385"/>
    <w:rsid w:val="007E1457"/>
    <w:rsid w:val="007E1463"/>
    <w:rsid w:val="007E147D"/>
    <w:rsid w:val="007E1969"/>
    <w:rsid w:val="007E19C0"/>
    <w:rsid w:val="007E1CDD"/>
    <w:rsid w:val="007E204A"/>
    <w:rsid w:val="007E23A2"/>
    <w:rsid w:val="007E2EC8"/>
    <w:rsid w:val="007E2F01"/>
    <w:rsid w:val="007E2FD2"/>
    <w:rsid w:val="007E3A85"/>
    <w:rsid w:val="007E3C4B"/>
    <w:rsid w:val="007E3C96"/>
    <w:rsid w:val="007E3FAC"/>
    <w:rsid w:val="007E5389"/>
    <w:rsid w:val="007E552F"/>
    <w:rsid w:val="007E55D1"/>
    <w:rsid w:val="007E59C4"/>
    <w:rsid w:val="007E6427"/>
    <w:rsid w:val="007E6938"/>
    <w:rsid w:val="007E6A49"/>
    <w:rsid w:val="007E7233"/>
    <w:rsid w:val="007E7816"/>
    <w:rsid w:val="007F0485"/>
    <w:rsid w:val="007F0AEE"/>
    <w:rsid w:val="007F1086"/>
    <w:rsid w:val="007F1137"/>
    <w:rsid w:val="007F1423"/>
    <w:rsid w:val="007F148A"/>
    <w:rsid w:val="007F16B9"/>
    <w:rsid w:val="007F1FCC"/>
    <w:rsid w:val="007F25C0"/>
    <w:rsid w:val="007F36C3"/>
    <w:rsid w:val="007F3806"/>
    <w:rsid w:val="007F3E18"/>
    <w:rsid w:val="007F40CC"/>
    <w:rsid w:val="007F4C04"/>
    <w:rsid w:val="007F4C0E"/>
    <w:rsid w:val="007F5436"/>
    <w:rsid w:val="007F5973"/>
    <w:rsid w:val="007F5D6C"/>
    <w:rsid w:val="007F5DB5"/>
    <w:rsid w:val="007F61D4"/>
    <w:rsid w:val="007F6462"/>
    <w:rsid w:val="007F77AA"/>
    <w:rsid w:val="00800041"/>
    <w:rsid w:val="00800357"/>
    <w:rsid w:val="008006F4"/>
    <w:rsid w:val="00800712"/>
    <w:rsid w:val="00800716"/>
    <w:rsid w:val="008008FE"/>
    <w:rsid w:val="008009D2"/>
    <w:rsid w:val="00800BA0"/>
    <w:rsid w:val="00801306"/>
    <w:rsid w:val="0080138A"/>
    <w:rsid w:val="00801C2E"/>
    <w:rsid w:val="00801EC6"/>
    <w:rsid w:val="00801F51"/>
    <w:rsid w:val="0080210D"/>
    <w:rsid w:val="008026C3"/>
    <w:rsid w:val="00802BE5"/>
    <w:rsid w:val="00803B85"/>
    <w:rsid w:val="00803BA8"/>
    <w:rsid w:val="00803C1D"/>
    <w:rsid w:val="00803DB0"/>
    <w:rsid w:val="00803F67"/>
    <w:rsid w:val="00803F78"/>
    <w:rsid w:val="00803FC4"/>
    <w:rsid w:val="00804CEE"/>
    <w:rsid w:val="00804F46"/>
    <w:rsid w:val="00804FB3"/>
    <w:rsid w:val="00805078"/>
    <w:rsid w:val="0080517D"/>
    <w:rsid w:val="00805787"/>
    <w:rsid w:val="0080597A"/>
    <w:rsid w:val="008059AE"/>
    <w:rsid w:val="00806357"/>
    <w:rsid w:val="00806615"/>
    <w:rsid w:val="008067ED"/>
    <w:rsid w:val="00806B13"/>
    <w:rsid w:val="00806BA9"/>
    <w:rsid w:val="008075C4"/>
    <w:rsid w:val="00807E0C"/>
    <w:rsid w:val="00810B8A"/>
    <w:rsid w:val="008110B7"/>
    <w:rsid w:val="008115FA"/>
    <w:rsid w:val="00811788"/>
    <w:rsid w:val="00811AC3"/>
    <w:rsid w:val="00811B74"/>
    <w:rsid w:val="00811BE4"/>
    <w:rsid w:val="00811FD6"/>
    <w:rsid w:val="00812390"/>
    <w:rsid w:val="00812579"/>
    <w:rsid w:val="0081277A"/>
    <w:rsid w:val="008127A0"/>
    <w:rsid w:val="008131BE"/>
    <w:rsid w:val="00813710"/>
    <w:rsid w:val="0081432C"/>
    <w:rsid w:val="00814FF1"/>
    <w:rsid w:val="00815056"/>
    <w:rsid w:val="00815102"/>
    <w:rsid w:val="008153A0"/>
    <w:rsid w:val="00815C47"/>
    <w:rsid w:val="0081649D"/>
    <w:rsid w:val="00816D5D"/>
    <w:rsid w:val="008170D4"/>
    <w:rsid w:val="00817501"/>
    <w:rsid w:val="00817561"/>
    <w:rsid w:val="00817C18"/>
    <w:rsid w:val="00817E61"/>
    <w:rsid w:val="008201A1"/>
    <w:rsid w:val="008205D5"/>
    <w:rsid w:val="008205E0"/>
    <w:rsid w:val="00820CDD"/>
    <w:rsid w:val="00820DF0"/>
    <w:rsid w:val="00820E29"/>
    <w:rsid w:val="00821558"/>
    <w:rsid w:val="008215D3"/>
    <w:rsid w:val="00821825"/>
    <w:rsid w:val="0082193D"/>
    <w:rsid w:val="00821951"/>
    <w:rsid w:val="00821988"/>
    <w:rsid w:val="00821994"/>
    <w:rsid w:val="00821AEA"/>
    <w:rsid w:val="0082264C"/>
    <w:rsid w:val="00822A9A"/>
    <w:rsid w:val="00823009"/>
    <w:rsid w:val="00823059"/>
    <w:rsid w:val="008239EE"/>
    <w:rsid w:val="008241B8"/>
    <w:rsid w:val="00824363"/>
    <w:rsid w:val="008243DA"/>
    <w:rsid w:val="00824408"/>
    <w:rsid w:val="008245AA"/>
    <w:rsid w:val="00824C3B"/>
    <w:rsid w:val="00825139"/>
    <w:rsid w:val="00825168"/>
    <w:rsid w:val="0082524B"/>
    <w:rsid w:val="00825253"/>
    <w:rsid w:val="00825563"/>
    <w:rsid w:val="008255F6"/>
    <w:rsid w:val="008263E6"/>
    <w:rsid w:val="008266D4"/>
    <w:rsid w:val="00826772"/>
    <w:rsid w:val="00826DD0"/>
    <w:rsid w:val="00826E8D"/>
    <w:rsid w:val="00826F95"/>
    <w:rsid w:val="00827068"/>
    <w:rsid w:val="00827435"/>
    <w:rsid w:val="00827497"/>
    <w:rsid w:val="008274D6"/>
    <w:rsid w:val="008278D7"/>
    <w:rsid w:val="00827D79"/>
    <w:rsid w:val="00830283"/>
    <w:rsid w:val="0083039D"/>
    <w:rsid w:val="008303F4"/>
    <w:rsid w:val="008304B3"/>
    <w:rsid w:val="00830583"/>
    <w:rsid w:val="0083079B"/>
    <w:rsid w:val="00830AE4"/>
    <w:rsid w:val="00831222"/>
    <w:rsid w:val="00831329"/>
    <w:rsid w:val="0083151A"/>
    <w:rsid w:val="00831D38"/>
    <w:rsid w:val="008321BC"/>
    <w:rsid w:val="008321FB"/>
    <w:rsid w:val="00832CE4"/>
    <w:rsid w:val="00833286"/>
    <w:rsid w:val="008332A1"/>
    <w:rsid w:val="008332C7"/>
    <w:rsid w:val="0083382A"/>
    <w:rsid w:val="00833895"/>
    <w:rsid w:val="00833C1F"/>
    <w:rsid w:val="008344B8"/>
    <w:rsid w:val="00834BC4"/>
    <w:rsid w:val="00834DE5"/>
    <w:rsid w:val="00835382"/>
    <w:rsid w:val="00835712"/>
    <w:rsid w:val="0083571B"/>
    <w:rsid w:val="00835920"/>
    <w:rsid w:val="008359D9"/>
    <w:rsid w:val="00835B2B"/>
    <w:rsid w:val="00835BCE"/>
    <w:rsid w:val="0083603F"/>
    <w:rsid w:val="00836179"/>
    <w:rsid w:val="00836264"/>
    <w:rsid w:val="008368ED"/>
    <w:rsid w:val="00836D45"/>
    <w:rsid w:val="0083714A"/>
    <w:rsid w:val="00837821"/>
    <w:rsid w:val="00837DEB"/>
    <w:rsid w:val="0084011A"/>
    <w:rsid w:val="00840239"/>
    <w:rsid w:val="00840521"/>
    <w:rsid w:val="00840667"/>
    <w:rsid w:val="00840CD7"/>
    <w:rsid w:val="00841095"/>
    <w:rsid w:val="008410BD"/>
    <w:rsid w:val="00841131"/>
    <w:rsid w:val="00841382"/>
    <w:rsid w:val="008414F9"/>
    <w:rsid w:val="00841B18"/>
    <w:rsid w:val="008434A1"/>
    <w:rsid w:val="00843BB9"/>
    <w:rsid w:val="00843BD5"/>
    <w:rsid w:val="00843BD9"/>
    <w:rsid w:val="00843DB1"/>
    <w:rsid w:val="008442ED"/>
    <w:rsid w:val="008444AF"/>
    <w:rsid w:val="008444EC"/>
    <w:rsid w:val="00844703"/>
    <w:rsid w:val="008447D2"/>
    <w:rsid w:val="00844C7E"/>
    <w:rsid w:val="00844CC4"/>
    <w:rsid w:val="008450B7"/>
    <w:rsid w:val="00845250"/>
    <w:rsid w:val="00845267"/>
    <w:rsid w:val="008453CB"/>
    <w:rsid w:val="00845929"/>
    <w:rsid w:val="0084596A"/>
    <w:rsid w:val="00846831"/>
    <w:rsid w:val="00846D21"/>
    <w:rsid w:val="00847AD3"/>
    <w:rsid w:val="00847C20"/>
    <w:rsid w:val="00850307"/>
    <w:rsid w:val="008509AC"/>
    <w:rsid w:val="00850D5C"/>
    <w:rsid w:val="00850E60"/>
    <w:rsid w:val="00851B8E"/>
    <w:rsid w:val="00852256"/>
    <w:rsid w:val="00852C53"/>
    <w:rsid w:val="0085304C"/>
    <w:rsid w:val="0085393E"/>
    <w:rsid w:val="00853F69"/>
    <w:rsid w:val="008546B4"/>
    <w:rsid w:val="008547B5"/>
    <w:rsid w:val="0085489E"/>
    <w:rsid w:val="00854C3E"/>
    <w:rsid w:val="00854C7E"/>
    <w:rsid w:val="008551B4"/>
    <w:rsid w:val="0085647F"/>
    <w:rsid w:val="008565EF"/>
    <w:rsid w:val="00856665"/>
    <w:rsid w:val="008575DA"/>
    <w:rsid w:val="00857A8E"/>
    <w:rsid w:val="008603CC"/>
    <w:rsid w:val="0086115F"/>
    <w:rsid w:val="0086149F"/>
    <w:rsid w:val="008617CA"/>
    <w:rsid w:val="0086194C"/>
    <w:rsid w:val="00861ACB"/>
    <w:rsid w:val="00861BDC"/>
    <w:rsid w:val="00862732"/>
    <w:rsid w:val="00862FFF"/>
    <w:rsid w:val="00863655"/>
    <w:rsid w:val="0086416C"/>
    <w:rsid w:val="008642DB"/>
    <w:rsid w:val="00864DEE"/>
    <w:rsid w:val="008657DC"/>
    <w:rsid w:val="00865A68"/>
    <w:rsid w:val="00865A73"/>
    <w:rsid w:val="00865FE3"/>
    <w:rsid w:val="00865FFF"/>
    <w:rsid w:val="00866C1E"/>
    <w:rsid w:val="00867447"/>
    <w:rsid w:val="008676F0"/>
    <w:rsid w:val="00867E37"/>
    <w:rsid w:val="008706B7"/>
    <w:rsid w:val="00870A89"/>
    <w:rsid w:val="00870BB4"/>
    <w:rsid w:val="008711D9"/>
    <w:rsid w:val="008718E8"/>
    <w:rsid w:val="00871D6D"/>
    <w:rsid w:val="00871F26"/>
    <w:rsid w:val="00872128"/>
    <w:rsid w:val="008722EB"/>
    <w:rsid w:val="0087257B"/>
    <w:rsid w:val="0087275C"/>
    <w:rsid w:val="00872DC4"/>
    <w:rsid w:val="008735A1"/>
    <w:rsid w:val="008735C7"/>
    <w:rsid w:val="008738F9"/>
    <w:rsid w:val="00873911"/>
    <w:rsid w:val="0087416C"/>
    <w:rsid w:val="008741FB"/>
    <w:rsid w:val="008745A5"/>
    <w:rsid w:val="00874703"/>
    <w:rsid w:val="00874EC4"/>
    <w:rsid w:val="008750C1"/>
    <w:rsid w:val="008754DB"/>
    <w:rsid w:val="0087554C"/>
    <w:rsid w:val="008759C6"/>
    <w:rsid w:val="0087600E"/>
    <w:rsid w:val="008764AB"/>
    <w:rsid w:val="00876FCE"/>
    <w:rsid w:val="0087707F"/>
    <w:rsid w:val="008771D8"/>
    <w:rsid w:val="00877490"/>
    <w:rsid w:val="00880242"/>
    <w:rsid w:val="008802C1"/>
    <w:rsid w:val="00880CC8"/>
    <w:rsid w:val="00880D3D"/>
    <w:rsid w:val="008811FA"/>
    <w:rsid w:val="00881893"/>
    <w:rsid w:val="00881962"/>
    <w:rsid w:val="00881A3B"/>
    <w:rsid w:val="00881A92"/>
    <w:rsid w:val="00881C8C"/>
    <w:rsid w:val="00881D1B"/>
    <w:rsid w:val="00882144"/>
    <w:rsid w:val="008821F8"/>
    <w:rsid w:val="008822C4"/>
    <w:rsid w:val="00882D8B"/>
    <w:rsid w:val="00882E92"/>
    <w:rsid w:val="0088305B"/>
    <w:rsid w:val="008830D1"/>
    <w:rsid w:val="00883211"/>
    <w:rsid w:val="00883467"/>
    <w:rsid w:val="00883FBF"/>
    <w:rsid w:val="008843F2"/>
    <w:rsid w:val="008844FE"/>
    <w:rsid w:val="00884BE2"/>
    <w:rsid w:val="00884EE7"/>
    <w:rsid w:val="00885188"/>
    <w:rsid w:val="008851D0"/>
    <w:rsid w:val="008853AC"/>
    <w:rsid w:val="00885B26"/>
    <w:rsid w:val="00885F58"/>
    <w:rsid w:val="0088645F"/>
    <w:rsid w:val="00886687"/>
    <w:rsid w:val="0088671A"/>
    <w:rsid w:val="0088683A"/>
    <w:rsid w:val="0088698C"/>
    <w:rsid w:val="00886C86"/>
    <w:rsid w:val="00886F12"/>
    <w:rsid w:val="00887285"/>
    <w:rsid w:val="00887ED7"/>
    <w:rsid w:val="00887F39"/>
    <w:rsid w:val="008906CC"/>
    <w:rsid w:val="00891569"/>
    <w:rsid w:val="008915FA"/>
    <w:rsid w:val="00891994"/>
    <w:rsid w:val="008919D6"/>
    <w:rsid w:val="00891D87"/>
    <w:rsid w:val="00891DE1"/>
    <w:rsid w:val="00891EB5"/>
    <w:rsid w:val="00892022"/>
    <w:rsid w:val="008920B6"/>
    <w:rsid w:val="0089246B"/>
    <w:rsid w:val="008929DD"/>
    <w:rsid w:val="0089307C"/>
    <w:rsid w:val="00893235"/>
    <w:rsid w:val="00893531"/>
    <w:rsid w:val="00893E8F"/>
    <w:rsid w:val="008940D2"/>
    <w:rsid w:val="00894860"/>
    <w:rsid w:val="00894C58"/>
    <w:rsid w:val="00894F04"/>
    <w:rsid w:val="0089546B"/>
    <w:rsid w:val="0089570F"/>
    <w:rsid w:val="00895B2D"/>
    <w:rsid w:val="00895BBF"/>
    <w:rsid w:val="00895CAD"/>
    <w:rsid w:val="00895DEA"/>
    <w:rsid w:val="008960D6"/>
    <w:rsid w:val="00896202"/>
    <w:rsid w:val="00896484"/>
    <w:rsid w:val="00896AF4"/>
    <w:rsid w:val="008970D0"/>
    <w:rsid w:val="008973DB"/>
    <w:rsid w:val="00897828"/>
    <w:rsid w:val="00897847"/>
    <w:rsid w:val="00897AEF"/>
    <w:rsid w:val="008A01E8"/>
    <w:rsid w:val="008A0287"/>
    <w:rsid w:val="008A02D9"/>
    <w:rsid w:val="008A05F6"/>
    <w:rsid w:val="008A0771"/>
    <w:rsid w:val="008A0F86"/>
    <w:rsid w:val="008A1289"/>
    <w:rsid w:val="008A143D"/>
    <w:rsid w:val="008A1481"/>
    <w:rsid w:val="008A1E18"/>
    <w:rsid w:val="008A2362"/>
    <w:rsid w:val="008A23BF"/>
    <w:rsid w:val="008A2453"/>
    <w:rsid w:val="008A2C29"/>
    <w:rsid w:val="008A2D8E"/>
    <w:rsid w:val="008A2DE1"/>
    <w:rsid w:val="008A3446"/>
    <w:rsid w:val="008A381B"/>
    <w:rsid w:val="008A3869"/>
    <w:rsid w:val="008A3B78"/>
    <w:rsid w:val="008A3CDB"/>
    <w:rsid w:val="008A3E06"/>
    <w:rsid w:val="008A3F38"/>
    <w:rsid w:val="008A41C3"/>
    <w:rsid w:val="008A4998"/>
    <w:rsid w:val="008A4AA0"/>
    <w:rsid w:val="008A5DC9"/>
    <w:rsid w:val="008A6168"/>
    <w:rsid w:val="008A6B2D"/>
    <w:rsid w:val="008A702E"/>
    <w:rsid w:val="008A727E"/>
    <w:rsid w:val="008A78C3"/>
    <w:rsid w:val="008A7B43"/>
    <w:rsid w:val="008B0017"/>
    <w:rsid w:val="008B04F3"/>
    <w:rsid w:val="008B07F2"/>
    <w:rsid w:val="008B0E2B"/>
    <w:rsid w:val="008B21D5"/>
    <w:rsid w:val="008B25B2"/>
    <w:rsid w:val="008B25C6"/>
    <w:rsid w:val="008B2B85"/>
    <w:rsid w:val="008B3160"/>
    <w:rsid w:val="008B31B3"/>
    <w:rsid w:val="008B3B6B"/>
    <w:rsid w:val="008B4644"/>
    <w:rsid w:val="008B5231"/>
    <w:rsid w:val="008B5412"/>
    <w:rsid w:val="008B582D"/>
    <w:rsid w:val="008B5AD2"/>
    <w:rsid w:val="008B5CD6"/>
    <w:rsid w:val="008B6510"/>
    <w:rsid w:val="008B661A"/>
    <w:rsid w:val="008B6742"/>
    <w:rsid w:val="008B6C5A"/>
    <w:rsid w:val="008B70EF"/>
    <w:rsid w:val="008B718D"/>
    <w:rsid w:val="008B74F0"/>
    <w:rsid w:val="008B7D0D"/>
    <w:rsid w:val="008C01EA"/>
    <w:rsid w:val="008C07F3"/>
    <w:rsid w:val="008C08A5"/>
    <w:rsid w:val="008C0C46"/>
    <w:rsid w:val="008C0C7F"/>
    <w:rsid w:val="008C1035"/>
    <w:rsid w:val="008C13C8"/>
    <w:rsid w:val="008C161B"/>
    <w:rsid w:val="008C1797"/>
    <w:rsid w:val="008C1E7B"/>
    <w:rsid w:val="008C1F41"/>
    <w:rsid w:val="008C24F6"/>
    <w:rsid w:val="008C3228"/>
    <w:rsid w:val="008C33B3"/>
    <w:rsid w:val="008C40F8"/>
    <w:rsid w:val="008C4193"/>
    <w:rsid w:val="008C4817"/>
    <w:rsid w:val="008C4B6E"/>
    <w:rsid w:val="008C4E2C"/>
    <w:rsid w:val="008C4F58"/>
    <w:rsid w:val="008C50BE"/>
    <w:rsid w:val="008C50E0"/>
    <w:rsid w:val="008C55FB"/>
    <w:rsid w:val="008C5881"/>
    <w:rsid w:val="008C6AEF"/>
    <w:rsid w:val="008C713D"/>
    <w:rsid w:val="008C732A"/>
    <w:rsid w:val="008C7556"/>
    <w:rsid w:val="008C75F2"/>
    <w:rsid w:val="008C78A9"/>
    <w:rsid w:val="008D0640"/>
    <w:rsid w:val="008D07D1"/>
    <w:rsid w:val="008D1281"/>
    <w:rsid w:val="008D165F"/>
    <w:rsid w:val="008D1A92"/>
    <w:rsid w:val="008D1FC8"/>
    <w:rsid w:val="008D2415"/>
    <w:rsid w:val="008D253F"/>
    <w:rsid w:val="008D25C9"/>
    <w:rsid w:val="008D2BFD"/>
    <w:rsid w:val="008D31CC"/>
    <w:rsid w:val="008D3389"/>
    <w:rsid w:val="008D34ED"/>
    <w:rsid w:val="008D3561"/>
    <w:rsid w:val="008D4856"/>
    <w:rsid w:val="008D4F14"/>
    <w:rsid w:val="008D4F7A"/>
    <w:rsid w:val="008D58B1"/>
    <w:rsid w:val="008D5DB4"/>
    <w:rsid w:val="008D6A84"/>
    <w:rsid w:val="008D723A"/>
    <w:rsid w:val="008D7816"/>
    <w:rsid w:val="008D7E97"/>
    <w:rsid w:val="008E0700"/>
    <w:rsid w:val="008E0EF0"/>
    <w:rsid w:val="008E0F55"/>
    <w:rsid w:val="008E1323"/>
    <w:rsid w:val="008E1592"/>
    <w:rsid w:val="008E1658"/>
    <w:rsid w:val="008E206B"/>
    <w:rsid w:val="008E2359"/>
    <w:rsid w:val="008E2A6D"/>
    <w:rsid w:val="008E2DD4"/>
    <w:rsid w:val="008E304C"/>
    <w:rsid w:val="008E3150"/>
    <w:rsid w:val="008E35AA"/>
    <w:rsid w:val="008E36A3"/>
    <w:rsid w:val="008E3B6C"/>
    <w:rsid w:val="008E41EA"/>
    <w:rsid w:val="008E488C"/>
    <w:rsid w:val="008E48CB"/>
    <w:rsid w:val="008E49F6"/>
    <w:rsid w:val="008E4B8F"/>
    <w:rsid w:val="008E4D97"/>
    <w:rsid w:val="008E4F2F"/>
    <w:rsid w:val="008E529B"/>
    <w:rsid w:val="008E557F"/>
    <w:rsid w:val="008E5902"/>
    <w:rsid w:val="008E6A25"/>
    <w:rsid w:val="008E6B66"/>
    <w:rsid w:val="008E6E94"/>
    <w:rsid w:val="008E6F63"/>
    <w:rsid w:val="008E7388"/>
    <w:rsid w:val="008E73DF"/>
    <w:rsid w:val="008E785C"/>
    <w:rsid w:val="008E7D78"/>
    <w:rsid w:val="008E7D84"/>
    <w:rsid w:val="008F01C4"/>
    <w:rsid w:val="008F02BE"/>
    <w:rsid w:val="008F0755"/>
    <w:rsid w:val="008F0B1B"/>
    <w:rsid w:val="008F0DAF"/>
    <w:rsid w:val="008F1097"/>
    <w:rsid w:val="008F10EC"/>
    <w:rsid w:val="008F1658"/>
    <w:rsid w:val="008F172D"/>
    <w:rsid w:val="008F1757"/>
    <w:rsid w:val="008F2297"/>
    <w:rsid w:val="008F2352"/>
    <w:rsid w:val="008F23B0"/>
    <w:rsid w:val="008F240C"/>
    <w:rsid w:val="008F25BB"/>
    <w:rsid w:val="008F2FBD"/>
    <w:rsid w:val="008F324B"/>
    <w:rsid w:val="008F3520"/>
    <w:rsid w:val="008F362C"/>
    <w:rsid w:val="008F3846"/>
    <w:rsid w:val="008F38D2"/>
    <w:rsid w:val="008F4487"/>
    <w:rsid w:val="008F4A44"/>
    <w:rsid w:val="008F4B46"/>
    <w:rsid w:val="008F5047"/>
    <w:rsid w:val="008F50FC"/>
    <w:rsid w:val="008F5B29"/>
    <w:rsid w:val="008F5C25"/>
    <w:rsid w:val="008F606E"/>
    <w:rsid w:val="008F787A"/>
    <w:rsid w:val="008F78EC"/>
    <w:rsid w:val="008F7E68"/>
    <w:rsid w:val="009002FF"/>
    <w:rsid w:val="009004CD"/>
    <w:rsid w:val="00900502"/>
    <w:rsid w:val="00900F59"/>
    <w:rsid w:val="0090142F"/>
    <w:rsid w:val="009014E8"/>
    <w:rsid w:val="00901696"/>
    <w:rsid w:val="009019F0"/>
    <w:rsid w:val="00901C20"/>
    <w:rsid w:val="00901C47"/>
    <w:rsid w:val="00901F75"/>
    <w:rsid w:val="00901FAE"/>
    <w:rsid w:val="00902A45"/>
    <w:rsid w:val="00902D7C"/>
    <w:rsid w:val="00902DDD"/>
    <w:rsid w:val="00902F92"/>
    <w:rsid w:val="0090308A"/>
    <w:rsid w:val="009034CA"/>
    <w:rsid w:val="009037D7"/>
    <w:rsid w:val="009038B5"/>
    <w:rsid w:val="00903905"/>
    <w:rsid w:val="00903D51"/>
    <w:rsid w:val="00904707"/>
    <w:rsid w:val="00904EC5"/>
    <w:rsid w:val="00905468"/>
    <w:rsid w:val="0090565F"/>
    <w:rsid w:val="00905BC0"/>
    <w:rsid w:val="00905D0B"/>
    <w:rsid w:val="00906527"/>
    <w:rsid w:val="00906AAC"/>
    <w:rsid w:val="00907649"/>
    <w:rsid w:val="00907A9C"/>
    <w:rsid w:val="00907DAB"/>
    <w:rsid w:val="0091031A"/>
    <w:rsid w:val="009108F3"/>
    <w:rsid w:val="0091151B"/>
    <w:rsid w:val="009117A9"/>
    <w:rsid w:val="00911804"/>
    <w:rsid w:val="00911B85"/>
    <w:rsid w:val="0091201D"/>
    <w:rsid w:val="009124F1"/>
    <w:rsid w:val="00912910"/>
    <w:rsid w:val="00912B36"/>
    <w:rsid w:val="00912E0D"/>
    <w:rsid w:val="009131B6"/>
    <w:rsid w:val="0091394B"/>
    <w:rsid w:val="009141F6"/>
    <w:rsid w:val="009143D0"/>
    <w:rsid w:val="00914881"/>
    <w:rsid w:val="0091547A"/>
    <w:rsid w:val="00915650"/>
    <w:rsid w:val="00915DDC"/>
    <w:rsid w:val="00915FD0"/>
    <w:rsid w:val="00916044"/>
    <w:rsid w:val="00916173"/>
    <w:rsid w:val="009166C9"/>
    <w:rsid w:val="00916AD2"/>
    <w:rsid w:val="00916B5E"/>
    <w:rsid w:val="00917AD9"/>
    <w:rsid w:val="00917CCC"/>
    <w:rsid w:val="00917DC9"/>
    <w:rsid w:val="00920269"/>
    <w:rsid w:val="00920D50"/>
    <w:rsid w:val="00920D54"/>
    <w:rsid w:val="00920DDE"/>
    <w:rsid w:val="00920FDD"/>
    <w:rsid w:val="00920FF0"/>
    <w:rsid w:val="00921409"/>
    <w:rsid w:val="009216BF"/>
    <w:rsid w:val="009219AA"/>
    <w:rsid w:val="00921B53"/>
    <w:rsid w:val="00921BAE"/>
    <w:rsid w:val="00921FA6"/>
    <w:rsid w:val="00922420"/>
    <w:rsid w:val="00922545"/>
    <w:rsid w:val="0092384D"/>
    <w:rsid w:val="0092387D"/>
    <w:rsid w:val="00923ACD"/>
    <w:rsid w:val="00923DEC"/>
    <w:rsid w:val="009240C9"/>
    <w:rsid w:val="009241E4"/>
    <w:rsid w:val="009242C6"/>
    <w:rsid w:val="00924E5D"/>
    <w:rsid w:val="00925316"/>
    <w:rsid w:val="0092545A"/>
    <w:rsid w:val="00925544"/>
    <w:rsid w:val="00925562"/>
    <w:rsid w:val="00925741"/>
    <w:rsid w:val="0092598A"/>
    <w:rsid w:val="00925B42"/>
    <w:rsid w:val="00925CFE"/>
    <w:rsid w:val="00925D15"/>
    <w:rsid w:val="00925DC7"/>
    <w:rsid w:val="0092609E"/>
    <w:rsid w:val="009261C3"/>
    <w:rsid w:val="009264BB"/>
    <w:rsid w:val="00926855"/>
    <w:rsid w:val="00927553"/>
    <w:rsid w:val="00927F47"/>
    <w:rsid w:val="0093059C"/>
    <w:rsid w:val="00930684"/>
    <w:rsid w:val="00930A4A"/>
    <w:rsid w:val="00930E7B"/>
    <w:rsid w:val="00931CDA"/>
    <w:rsid w:val="00931D5F"/>
    <w:rsid w:val="00931F7D"/>
    <w:rsid w:val="00932B66"/>
    <w:rsid w:val="00933007"/>
    <w:rsid w:val="00933A58"/>
    <w:rsid w:val="00933AF1"/>
    <w:rsid w:val="00933FA7"/>
    <w:rsid w:val="0093474B"/>
    <w:rsid w:val="00934A48"/>
    <w:rsid w:val="00934AA0"/>
    <w:rsid w:val="00934DA9"/>
    <w:rsid w:val="0093512D"/>
    <w:rsid w:val="0093513E"/>
    <w:rsid w:val="00935209"/>
    <w:rsid w:val="00935303"/>
    <w:rsid w:val="00936459"/>
    <w:rsid w:val="009365A0"/>
    <w:rsid w:val="00936B1D"/>
    <w:rsid w:val="00936FE2"/>
    <w:rsid w:val="0093745F"/>
    <w:rsid w:val="00937DA3"/>
    <w:rsid w:val="00937E0B"/>
    <w:rsid w:val="00940551"/>
    <w:rsid w:val="00940C41"/>
    <w:rsid w:val="00942209"/>
    <w:rsid w:val="00942728"/>
    <w:rsid w:val="0094282E"/>
    <w:rsid w:val="00942F42"/>
    <w:rsid w:val="009431C9"/>
    <w:rsid w:val="00943418"/>
    <w:rsid w:val="0094369B"/>
    <w:rsid w:val="00943AD3"/>
    <w:rsid w:val="00943BD1"/>
    <w:rsid w:val="00943E21"/>
    <w:rsid w:val="00943F21"/>
    <w:rsid w:val="009445D2"/>
    <w:rsid w:val="00944C39"/>
    <w:rsid w:val="009474D1"/>
    <w:rsid w:val="00947C3F"/>
    <w:rsid w:val="00947FA8"/>
    <w:rsid w:val="00950306"/>
    <w:rsid w:val="00950E33"/>
    <w:rsid w:val="0095102A"/>
    <w:rsid w:val="00951491"/>
    <w:rsid w:val="00951B7F"/>
    <w:rsid w:val="009524BE"/>
    <w:rsid w:val="0095263E"/>
    <w:rsid w:val="00952C7E"/>
    <w:rsid w:val="009536C4"/>
    <w:rsid w:val="009537F9"/>
    <w:rsid w:val="00953872"/>
    <w:rsid w:val="00953C79"/>
    <w:rsid w:val="00953FFA"/>
    <w:rsid w:val="0095454D"/>
    <w:rsid w:val="00955146"/>
    <w:rsid w:val="0095524D"/>
    <w:rsid w:val="00956523"/>
    <w:rsid w:val="0095676A"/>
    <w:rsid w:val="009568B4"/>
    <w:rsid w:val="00956F25"/>
    <w:rsid w:val="00957894"/>
    <w:rsid w:val="00957E7B"/>
    <w:rsid w:val="00957F5B"/>
    <w:rsid w:val="00960129"/>
    <w:rsid w:val="0096032E"/>
    <w:rsid w:val="0096043D"/>
    <w:rsid w:val="0096062A"/>
    <w:rsid w:val="009607A1"/>
    <w:rsid w:val="00960A5C"/>
    <w:rsid w:val="009612E2"/>
    <w:rsid w:val="00961733"/>
    <w:rsid w:val="00961861"/>
    <w:rsid w:val="00961D8B"/>
    <w:rsid w:val="009620F2"/>
    <w:rsid w:val="0096264D"/>
    <w:rsid w:val="00962D77"/>
    <w:rsid w:val="00962E3E"/>
    <w:rsid w:val="00962FBB"/>
    <w:rsid w:val="009640F2"/>
    <w:rsid w:val="009645BF"/>
    <w:rsid w:val="00964739"/>
    <w:rsid w:val="00964878"/>
    <w:rsid w:val="00964B0F"/>
    <w:rsid w:val="00964D4B"/>
    <w:rsid w:val="00964D4F"/>
    <w:rsid w:val="009653A5"/>
    <w:rsid w:val="0096541F"/>
    <w:rsid w:val="0096593E"/>
    <w:rsid w:val="00965EDE"/>
    <w:rsid w:val="0096681E"/>
    <w:rsid w:val="00966D55"/>
    <w:rsid w:val="00966E6A"/>
    <w:rsid w:val="00966E99"/>
    <w:rsid w:val="00967069"/>
    <w:rsid w:val="009678B3"/>
    <w:rsid w:val="00967BEF"/>
    <w:rsid w:val="00967BF3"/>
    <w:rsid w:val="009701AC"/>
    <w:rsid w:val="00970416"/>
    <w:rsid w:val="00970DE3"/>
    <w:rsid w:val="0097105F"/>
    <w:rsid w:val="00971C30"/>
    <w:rsid w:val="00971CD2"/>
    <w:rsid w:val="00972304"/>
    <w:rsid w:val="00972709"/>
    <w:rsid w:val="009728DD"/>
    <w:rsid w:val="009729B3"/>
    <w:rsid w:val="00972CE7"/>
    <w:rsid w:val="0097363E"/>
    <w:rsid w:val="00973931"/>
    <w:rsid w:val="00973E4F"/>
    <w:rsid w:val="00974119"/>
    <w:rsid w:val="009748E8"/>
    <w:rsid w:val="00974F04"/>
    <w:rsid w:val="0097522A"/>
    <w:rsid w:val="009756B5"/>
    <w:rsid w:val="00975A30"/>
    <w:rsid w:val="00975D15"/>
    <w:rsid w:val="00975D31"/>
    <w:rsid w:val="00975D6A"/>
    <w:rsid w:val="00976601"/>
    <w:rsid w:val="00976DA8"/>
    <w:rsid w:val="00976E37"/>
    <w:rsid w:val="00977195"/>
    <w:rsid w:val="00977213"/>
    <w:rsid w:val="00977C18"/>
    <w:rsid w:val="0098015D"/>
    <w:rsid w:val="009803C9"/>
    <w:rsid w:val="00980C94"/>
    <w:rsid w:val="00980EC6"/>
    <w:rsid w:val="00981368"/>
    <w:rsid w:val="009813CB"/>
    <w:rsid w:val="0098140B"/>
    <w:rsid w:val="00981633"/>
    <w:rsid w:val="0098169D"/>
    <w:rsid w:val="0098233F"/>
    <w:rsid w:val="009829E7"/>
    <w:rsid w:val="00982A67"/>
    <w:rsid w:val="00982CFB"/>
    <w:rsid w:val="00982F8E"/>
    <w:rsid w:val="0098353C"/>
    <w:rsid w:val="00983CA4"/>
    <w:rsid w:val="0098422C"/>
    <w:rsid w:val="0098484B"/>
    <w:rsid w:val="00984887"/>
    <w:rsid w:val="00984A67"/>
    <w:rsid w:val="0098529C"/>
    <w:rsid w:val="009852B2"/>
    <w:rsid w:val="0098543C"/>
    <w:rsid w:val="0098544A"/>
    <w:rsid w:val="009859F7"/>
    <w:rsid w:val="00985B5F"/>
    <w:rsid w:val="009861CF"/>
    <w:rsid w:val="009862E5"/>
    <w:rsid w:val="00986C01"/>
    <w:rsid w:val="00986C51"/>
    <w:rsid w:val="009874D8"/>
    <w:rsid w:val="009876E0"/>
    <w:rsid w:val="00987A4C"/>
    <w:rsid w:val="009908B1"/>
    <w:rsid w:val="00990A2A"/>
    <w:rsid w:val="00990AD3"/>
    <w:rsid w:val="00990CF3"/>
    <w:rsid w:val="00991269"/>
    <w:rsid w:val="00991464"/>
    <w:rsid w:val="00991767"/>
    <w:rsid w:val="00991A17"/>
    <w:rsid w:val="00992C6B"/>
    <w:rsid w:val="00992EAE"/>
    <w:rsid w:val="00992F4C"/>
    <w:rsid w:val="0099304D"/>
    <w:rsid w:val="00993054"/>
    <w:rsid w:val="009933C0"/>
    <w:rsid w:val="009939B5"/>
    <w:rsid w:val="00993A04"/>
    <w:rsid w:val="00993B86"/>
    <w:rsid w:val="0099469C"/>
    <w:rsid w:val="00994988"/>
    <w:rsid w:val="00994DAE"/>
    <w:rsid w:val="0099572E"/>
    <w:rsid w:val="00996368"/>
    <w:rsid w:val="009964B4"/>
    <w:rsid w:val="00996C13"/>
    <w:rsid w:val="00997136"/>
    <w:rsid w:val="00997255"/>
    <w:rsid w:val="00997579"/>
    <w:rsid w:val="009975B1"/>
    <w:rsid w:val="00997622"/>
    <w:rsid w:val="0099766F"/>
    <w:rsid w:val="00997C46"/>
    <w:rsid w:val="00997C72"/>
    <w:rsid w:val="00997E24"/>
    <w:rsid w:val="009A1106"/>
    <w:rsid w:val="009A1AB6"/>
    <w:rsid w:val="009A1EE9"/>
    <w:rsid w:val="009A20EF"/>
    <w:rsid w:val="009A213B"/>
    <w:rsid w:val="009A23A5"/>
    <w:rsid w:val="009A292E"/>
    <w:rsid w:val="009A2C28"/>
    <w:rsid w:val="009A2E85"/>
    <w:rsid w:val="009A322D"/>
    <w:rsid w:val="009A337D"/>
    <w:rsid w:val="009A33BF"/>
    <w:rsid w:val="009A3908"/>
    <w:rsid w:val="009A3C68"/>
    <w:rsid w:val="009A4060"/>
    <w:rsid w:val="009A4306"/>
    <w:rsid w:val="009A4ADA"/>
    <w:rsid w:val="009A4CC0"/>
    <w:rsid w:val="009A50B2"/>
    <w:rsid w:val="009A5639"/>
    <w:rsid w:val="009A631C"/>
    <w:rsid w:val="009A6A08"/>
    <w:rsid w:val="009A6CF9"/>
    <w:rsid w:val="009A745E"/>
    <w:rsid w:val="009A7678"/>
    <w:rsid w:val="009A772A"/>
    <w:rsid w:val="009A7CB7"/>
    <w:rsid w:val="009A7DEB"/>
    <w:rsid w:val="009A7F45"/>
    <w:rsid w:val="009B0261"/>
    <w:rsid w:val="009B19EC"/>
    <w:rsid w:val="009B1B2A"/>
    <w:rsid w:val="009B2A6A"/>
    <w:rsid w:val="009B2B11"/>
    <w:rsid w:val="009B2CC6"/>
    <w:rsid w:val="009B3099"/>
    <w:rsid w:val="009B3952"/>
    <w:rsid w:val="009B4646"/>
    <w:rsid w:val="009B46EA"/>
    <w:rsid w:val="009B4DD1"/>
    <w:rsid w:val="009B4FED"/>
    <w:rsid w:val="009B5089"/>
    <w:rsid w:val="009B50D7"/>
    <w:rsid w:val="009B51E7"/>
    <w:rsid w:val="009B55A3"/>
    <w:rsid w:val="009B57DD"/>
    <w:rsid w:val="009B5A71"/>
    <w:rsid w:val="009B5C35"/>
    <w:rsid w:val="009B5C61"/>
    <w:rsid w:val="009B5C66"/>
    <w:rsid w:val="009B5F26"/>
    <w:rsid w:val="009B5F63"/>
    <w:rsid w:val="009B69F2"/>
    <w:rsid w:val="009B732F"/>
    <w:rsid w:val="009B775D"/>
    <w:rsid w:val="009B7D89"/>
    <w:rsid w:val="009B7EB4"/>
    <w:rsid w:val="009C00C6"/>
    <w:rsid w:val="009C0915"/>
    <w:rsid w:val="009C0BBC"/>
    <w:rsid w:val="009C19AB"/>
    <w:rsid w:val="009C20A3"/>
    <w:rsid w:val="009C2394"/>
    <w:rsid w:val="009C29E3"/>
    <w:rsid w:val="009C2C63"/>
    <w:rsid w:val="009C2F0E"/>
    <w:rsid w:val="009C385C"/>
    <w:rsid w:val="009C3EAD"/>
    <w:rsid w:val="009C4093"/>
    <w:rsid w:val="009C41C1"/>
    <w:rsid w:val="009C44F4"/>
    <w:rsid w:val="009C45D1"/>
    <w:rsid w:val="009C4828"/>
    <w:rsid w:val="009C4B19"/>
    <w:rsid w:val="009C50F5"/>
    <w:rsid w:val="009C51BA"/>
    <w:rsid w:val="009C5D36"/>
    <w:rsid w:val="009C6334"/>
    <w:rsid w:val="009C6831"/>
    <w:rsid w:val="009C78ED"/>
    <w:rsid w:val="009C7A4D"/>
    <w:rsid w:val="009C7B4C"/>
    <w:rsid w:val="009C7E8E"/>
    <w:rsid w:val="009D0779"/>
    <w:rsid w:val="009D0A71"/>
    <w:rsid w:val="009D1125"/>
    <w:rsid w:val="009D1313"/>
    <w:rsid w:val="009D1394"/>
    <w:rsid w:val="009D1D1D"/>
    <w:rsid w:val="009D1F61"/>
    <w:rsid w:val="009D246A"/>
    <w:rsid w:val="009D27EF"/>
    <w:rsid w:val="009D28D5"/>
    <w:rsid w:val="009D424F"/>
    <w:rsid w:val="009D4341"/>
    <w:rsid w:val="009D437F"/>
    <w:rsid w:val="009D51BA"/>
    <w:rsid w:val="009D563F"/>
    <w:rsid w:val="009D608A"/>
    <w:rsid w:val="009D6E94"/>
    <w:rsid w:val="009D714F"/>
    <w:rsid w:val="009D755C"/>
    <w:rsid w:val="009D7CDB"/>
    <w:rsid w:val="009D7D11"/>
    <w:rsid w:val="009E02F1"/>
    <w:rsid w:val="009E061A"/>
    <w:rsid w:val="009E06D8"/>
    <w:rsid w:val="009E083B"/>
    <w:rsid w:val="009E0F45"/>
    <w:rsid w:val="009E0F9D"/>
    <w:rsid w:val="009E1077"/>
    <w:rsid w:val="009E1114"/>
    <w:rsid w:val="009E13BA"/>
    <w:rsid w:val="009E197B"/>
    <w:rsid w:val="009E1C2C"/>
    <w:rsid w:val="009E1E1C"/>
    <w:rsid w:val="009E288D"/>
    <w:rsid w:val="009E28D1"/>
    <w:rsid w:val="009E29F7"/>
    <w:rsid w:val="009E2DF1"/>
    <w:rsid w:val="009E2EC4"/>
    <w:rsid w:val="009E2FD5"/>
    <w:rsid w:val="009E34D6"/>
    <w:rsid w:val="009E376C"/>
    <w:rsid w:val="009E3D31"/>
    <w:rsid w:val="009E3D3D"/>
    <w:rsid w:val="009E3DA0"/>
    <w:rsid w:val="009E4312"/>
    <w:rsid w:val="009E45BC"/>
    <w:rsid w:val="009E46A2"/>
    <w:rsid w:val="009E4B53"/>
    <w:rsid w:val="009E4BC3"/>
    <w:rsid w:val="009E4D35"/>
    <w:rsid w:val="009E4E54"/>
    <w:rsid w:val="009E4F09"/>
    <w:rsid w:val="009E540E"/>
    <w:rsid w:val="009E556E"/>
    <w:rsid w:val="009E588B"/>
    <w:rsid w:val="009E65D1"/>
    <w:rsid w:val="009E6A9C"/>
    <w:rsid w:val="009E73A4"/>
    <w:rsid w:val="009E73A7"/>
    <w:rsid w:val="009E773F"/>
    <w:rsid w:val="009E7839"/>
    <w:rsid w:val="009E7B50"/>
    <w:rsid w:val="009F01E3"/>
    <w:rsid w:val="009F05AE"/>
    <w:rsid w:val="009F0619"/>
    <w:rsid w:val="009F10B1"/>
    <w:rsid w:val="009F11F6"/>
    <w:rsid w:val="009F1232"/>
    <w:rsid w:val="009F164F"/>
    <w:rsid w:val="009F18F9"/>
    <w:rsid w:val="009F1A61"/>
    <w:rsid w:val="009F2096"/>
    <w:rsid w:val="009F279C"/>
    <w:rsid w:val="009F2B17"/>
    <w:rsid w:val="009F2C14"/>
    <w:rsid w:val="009F31B0"/>
    <w:rsid w:val="009F32CF"/>
    <w:rsid w:val="009F36BD"/>
    <w:rsid w:val="009F38A5"/>
    <w:rsid w:val="009F39B9"/>
    <w:rsid w:val="009F3E71"/>
    <w:rsid w:val="009F3F7F"/>
    <w:rsid w:val="009F4846"/>
    <w:rsid w:val="009F48A4"/>
    <w:rsid w:val="009F4E8A"/>
    <w:rsid w:val="009F4EDD"/>
    <w:rsid w:val="009F51EB"/>
    <w:rsid w:val="009F52F8"/>
    <w:rsid w:val="009F5603"/>
    <w:rsid w:val="009F5B9F"/>
    <w:rsid w:val="009F5F70"/>
    <w:rsid w:val="009F60B5"/>
    <w:rsid w:val="009F6927"/>
    <w:rsid w:val="009F6F78"/>
    <w:rsid w:val="009F74B7"/>
    <w:rsid w:val="009F7F70"/>
    <w:rsid w:val="009F7F8D"/>
    <w:rsid w:val="00A00013"/>
    <w:rsid w:val="00A0121F"/>
    <w:rsid w:val="00A01391"/>
    <w:rsid w:val="00A01477"/>
    <w:rsid w:val="00A014A0"/>
    <w:rsid w:val="00A024F5"/>
    <w:rsid w:val="00A0263B"/>
    <w:rsid w:val="00A0269C"/>
    <w:rsid w:val="00A026CF"/>
    <w:rsid w:val="00A026EB"/>
    <w:rsid w:val="00A02728"/>
    <w:rsid w:val="00A02826"/>
    <w:rsid w:val="00A02A2B"/>
    <w:rsid w:val="00A036A4"/>
    <w:rsid w:val="00A03747"/>
    <w:rsid w:val="00A0380D"/>
    <w:rsid w:val="00A0391D"/>
    <w:rsid w:val="00A03B78"/>
    <w:rsid w:val="00A03BEA"/>
    <w:rsid w:val="00A03C50"/>
    <w:rsid w:val="00A04F2F"/>
    <w:rsid w:val="00A0533A"/>
    <w:rsid w:val="00A06342"/>
    <w:rsid w:val="00A063CC"/>
    <w:rsid w:val="00A06B23"/>
    <w:rsid w:val="00A076A7"/>
    <w:rsid w:val="00A07735"/>
    <w:rsid w:val="00A079A9"/>
    <w:rsid w:val="00A10678"/>
    <w:rsid w:val="00A10D99"/>
    <w:rsid w:val="00A10E7C"/>
    <w:rsid w:val="00A10EA3"/>
    <w:rsid w:val="00A11103"/>
    <w:rsid w:val="00A112CE"/>
    <w:rsid w:val="00A11751"/>
    <w:rsid w:val="00A11C48"/>
    <w:rsid w:val="00A12005"/>
    <w:rsid w:val="00A1214A"/>
    <w:rsid w:val="00A12495"/>
    <w:rsid w:val="00A129C6"/>
    <w:rsid w:val="00A12ED2"/>
    <w:rsid w:val="00A13073"/>
    <w:rsid w:val="00A1324C"/>
    <w:rsid w:val="00A136C2"/>
    <w:rsid w:val="00A137D1"/>
    <w:rsid w:val="00A139AB"/>
    <w:rsid w:val="00A13DAE"/>
    <w:rsid w:val="00A1405D"/>
    <w:rsid w:val="00A143A1"/>
    <w:rsid w:val="00A144A6"/>
    <w:rsid w:val="00A14866"/>
    <w:rsid w:val="00A157E5"/>
    <w:rsid w:val="00A15BB5"/>
    <w:rsid w:val="00A16ED5"/>
    <w:rsid w:val="00A170CF"/>
    <w:rsid w:val="00A170D2"/>
    <w:rsid w:val="00A17E7D"/>
    <w:rsid w:val="00A2011F"/>
    <w:rsid w:val="00A2064B"/>
    <w:rsid w:val="00A2071D"/>
    <w:rsid w:val="00A20F24"/>
    <w:rsid w:val="00A20F4F"/>
    <w:rsid w:val="00A21145"/>
    <w:rsid w:val="00A21988"/>
    <w:rsid w:val="00A219A1"/>
    <w:rsid w:val="00A21A6D"/>
    <w:rsid w:val="00A22CDF"/>
    <w:rsid w:val="00A22E61"/>
    <w:rsid w:val="00A22ED5"/>
    <w:rsid w:val="00A23036"/>
    <w:rsid w:val="00A237BC"/>
    <w:rsid w:val="00A23BB5"/>
    <w:rsid w:val="00A24373"/>
    <w:rsid w:val="00A247F3"/>
    <w:rsid w:val="00A25095"/>
    <w:rsid w:val="00A2544C"/>
    <w:rsid w:val="00A25CC0"/>
    <w:rsid w:val="00A25D49"/>
    <w:rsid w:val="00A25E19"/>
    <w:rsid w:val="00A25FF5"/>
    <w:rsid w:val="00A26424"/>
    <w:rsid w:val="00A26CE9"/>
    <w:rsid w:val="00A26D90"/>
    <w:rsid w:val="00A27C4A"/>
    <w:rsid w:val="00A27E3B"/>
    <w:rsid w:val="00A27EE5"/>
    <w:rsid w:val="00A300D2"/>
    <w:rsid w:val="00A30160"/>
    <w:rsid w:val="00A30257"/>
    <w:rsid w:val="00A30A3E"/>
    <w:rsid w:val="00A30C1B"/>
    <w:rsid w:val="00A312E9"/>
    <w:rsid w:val="00A31417"/>
    <w:rsid w:val="00A31B71"/>
    <w:rsid w:val="00A32212"/>
    <w:rsid w:val="00A323F8"/>
    <w:rsid w:val="00A32C0C"/>
    <w:rsid w:val="00A32CF6"/>
    <w:rsid w:val="00A3317E"/>
    <w:rsid w:val="00A3323E"/>
    <w:rsid w:val="00A3380E"/>
    <w:rsid w:val="00A342EC"/>
    <w:rsid w:val="00A345CF"/>
    <w:rsid w:val="00A346EE"/>
    <w:rsid w:val="00A34DDD"/>
    <w:rsid w:val="00A35176"/>
    <w:rsid w:val="00A35A1E"/>
    <w:rsid w:val="00A35AEC"/>
    <w:rsid w:val="00A35E90"/>
    <w:rsid w:val="00A36379"/>
    <w:rsid w:val="00A36D98"/>
    <w:rsid w:val="00A40131"/>
    <w:rsid w:val="00A4015F"/>
    <w:rsid w:val="00A40467"/>
    <w:rsid w:val="00A4054F"/>
    <w:rsid w:val="00A40578"/>
    <w:rsid w:val="00A4060A"/>
    <w:rsid w:val="00A40A89"/>
    <w:rsid w:val="00A40BFC"/>
    <w:rsid w:val="00A4194F"/>
    <w:rsid w:val="00A41A88"/>
    <w:rsid w:val="00A41E85"/>
    <w:rsid w:val="00A4207F"/>
    <w:rsid w:val="00A427F7"/>
    <w:rsid w:val="00A42839"/>
    <w:rsid w:val="00A42B49"/>
    <w:rsid w:val="00A42F63"/>
    <w:rsid w:val="00A43015"/>
    <w:rsid w:val="00A43AD4"/>
    <w:rsid w:val="00A440B2"/>
    <w:rsid w:val="00A4450F"/>
    <w:rsid w:val="00A44C44"/>
    <w:rsid w:val="00A44F87"/>
    <w:rsid w:val="00A452C6"/>
    <w:rsid w:val="00A4530B"/>
    <w:rsid w:val="00A4545B"/>
    <w:rsid w:val="00A4596E"/>
    <w:rsid w:val="00A45BBA"/>
    <w:rsid w:val="00A463E9"/>
    <w:rsid w:val="00A467CC"/>
    <w:rsid w:val="00A4688B"/>
    <w:rsid w:val="00A46D3F"/>
    <w:rsid w:val="00A46F11"/>
    <w:rsid w:val="00A47AE5"/>
    <w:rsid w:val="00A47C61"/>
    <w:rsid w:val="00A50053"/>
    <w:rsid w:val="00A5007D"/>
    <w:rsid w:val="00A50239"/>
    <w:rsid w:val="00A50591"/>
    <w:rsid w:val="00A5063B"/>
    <w:rsid w:val="00A513FB"/>
    <w:rsid w:val="00A517C6"/>
    <w:rsid w:val="00A51D9D"/>
    <w:rsid w:val="00A521C3"/>
    <w:rsid w:val="00A5230A"/>
    <w:rsid w:val="00A52549"/>
    <w:rsid w:val="00A52623"/>
    <w:rsid w:val="00A52C94"/>
    <w:rsid w:val="00A52DBD"/>
    <w:rsid w:val="00A5322E"/>
    <w:rsid w:val="00A532F5"/>
    <w:rsid w:val="00A5348C"/>
    <w:rsid w:val="00A534DD"/>
    <w:rsid w:val="00A53780"/>
    <w:rsid w:val="00A53954"/>
    <w:rsid w:val="00A5396B"/>
    <w:rsid w:val="00A53ECD"/>
    <w:rsid w:val="00A54437"/>
    <w:rsid w:val="00A546C7"/>
    <w:rsid w:val="00A54DCB"/>
    <w:rsid w:val="00A54E56"/>
    <w:rsid w:val="00A5509F"/>
    <w:rsid w:val="00A55942"/>
    <w:rsid w:val="00A55A9A"/>
    <w:rsid w:val="00A56933"/>
    <w:rsid w:val="00A56AB6"/>
    <w:rsid w:val="00A56E5A"/>
    <w:rsid w:val="00A57164"/>
    <w:rsid w:val="00A571B2"/>
    <w:rsid w:val="00A57562"/>
    <w:rsid w:val="00A5786C"/>
    <w:rsid w:val="00A579DA"/>
    <w:rsid w:val="00A57BBD"/>
    <w:rsid w:val="00A57C91"/>
    <w:rsid w:val="00A57D33"/>
    <w:rsid w:val="00A60168"/>
    <w:rsid w:val="00A603F2"/>
    <w:rsid w:val="00A61ED0"/>
    <w:rsid w:val="00A61FD4"/>
    <w:rsid w:val="00A622D7"/>
    <w:rsid w:val="00A62EF3"/>
    <w:rsid w:val="00A6318A"/>
    <w:rsid w:val="00A63C61"/>
    <w:rsid w:val="00A6427B"/>
    <w:rsid w:val="00A646CF"/>
    <w:rsid w:val="00A64ADC"/>
    <w:rsid w:val="00A651F7"/>
    <w:rsid w:val="00A65505"/>
    <w:rsid w:val="00A655FA"/>
    <w:rsid w:val="00A66243"/>
    <w:rsid w:val="00A662CA"/>
    <w:rsid w:val="00A6634A"/>
    <w:rsid w:val="00A66D8A"/>
    <w:rsid w:val="00A6776A"/>
    <w:rsid w:val="00A67D92"/>
    <w:rsid w:val="00A67DAA"/>
    <w:rsid w:val="00A709C0"/>
    <w:rsid w:val="00A70AF7"/>
    <w:rsid w:val="00A70D26"/>
    <w:rsid w:val="00A70FA8"/>
    <w:rsid w:val="00A70FE9"/>
    <w:rsid w:val="00A7115C"/>
    <w:rsid w:val="00A711D7"/>
    <w:rsid w:val="00A71C77"/>
    <w:rsid w:val="00A71F8A"/>
    <w:rsid w:val="00A721E5"/>
    <w:rsid w:val="00A722BE"/>
    <w:rsid w:val="00A723E7"/>
    <w:rsid w:val="00A73699"/>
    <w:rsid w:val="00A7376C"/>
    <w:rsid w:val="00A73B20"/>
    <w:rsid w:val="00A73B2F"/>
    <w:rsid w:val="00A746D8"/>
    <w:rsid w:val="00A74B26"/>
    <w:rsid w:val="00A74F7A"/>
    <w:rsid w:val="00A74FDD"/>
    <w:rsid w:val="00A75575"/>
    <w:rsid w:val="00A75B21"/>
    <w:rsid w:val="00A75E99"/>
    <w:rsid w:val="00A760A0"/>
    <w:rsid w:val="00A764B2"/>
    <w:rsid w:val="00A76876"/>
    <w:rsid w:val="00A76A2D"/>
    <w:rsid w:val="00A77567"/>
    <w:rsid w:val="00A77B28"/>
    <w:rsid w:val="00A77B65"/>
    <w:rsid w:val="00A77CAD"/>
    <w:rsid w:val="00A77EF1"/>
    <w:rsid w:val="00A81003"/>
    <w:rsid w:val="00A815C5"/>
    <w:rsid w:val="00A8199C"/>
    <w:rsid w:val="00A81C13"/>
    <w:rsid w:val="00A81CC4"/>
    <w:rsid w:val="00A82363"/>
    <w:rsid w:val="00A82436"/>
    <w:rsid w:val="00A82441"/>
    <w:rsid w:val="00A82B73"/>
    <w:rsid w:val="00A82F46"/>
    <w:rsid w:val="00A83240"/>
    <w:rsid w:val="00A83657"/>
    <w:rsid w:val="00A83688"/>
    <w:rsid w:val="00A83884"/>
    <w:rsid w:val="00A83B9C"/>
    <w:rsid w:val="00A83E0C"/>
    <w:rsid w:val="00A84686"/>
    <w:rsid w:val="00A8484F"/>
    <w:rsid w:val="00A8491F"/>
    <w:rsid w:val="00A84B1B"/>
    <w:rsid w:val="00A84E15"/>
    <w:rsid w:val="00A84E38"/>
    <w:rsid w:val="00A8507F"/>
    <w:rsid w:val="00A851D8"/>
    <w:rsid w:val="00A85B5A"/>
    <w:rsid w:val="00A85DB8"/>
    <w:rsid w:val="00A86260"/>
    <w:rsid w:val="00A863B2"/>
    <w:rsid w:val="00A86705"/>
    <w:rsid w:val="00A86806"/>
    <w:rsid w:val="00A86DE9"/>
    <w:rsid w:val="00A86E80"/>
    <w:rsid w:val="00A8750E"/>
    <w:rsid w:val="00A8755A"/>
    <w:rsid w:val="00A87BB9"/>
    <w:rsid w:val="00A9023C"/>
    <w:rsid w:val="00A9061A"/>
    <w:rsid w:val="00A906DE"/>
    <w:rsid w:val="00A90840"/>
    <w:rsid w:val="00A90B85"/>
    <w:rsid w:val="00A90FBF"/>
    <w:rsid w:val="00A91286"/>
    <w:rsid w:val="00A9133A"/>
    <w:rsid w:val="00A916A8"/>
    <w:rsid w:val="00A91A29"/>
    <w:rsid w:val="00A91A7F"/>
    <w:rsid w:val="00A91D71"/>
    <w:rsid w:val="00A92205"/>
    <w:rsid w:val="00A9240E"/>
    <w:rsid w:val="00A9262C"/>
    <w:rsid w:val="00A92872"/>
    <w:rsid w:val="00A929A3"/>
    <w:rsid w:val="00A92AA1"/>
    <w:rsid w:val="00A92B0C"/>
    <w:rsid w:val="00A930F6"/>
    <w:rsid w:val="00A937CF"/>
    <w:rsid w:val="00A938B5"/>
    <w:rsid w:val="00A93BFA"/>
    <w:rsid w:val="00A93ECB"/>
    <w:rsid w:val="00A93EF9"/>
    <w:rsid w:val="00A9425D"/>
    <w:rsid w:val="00A9438C"/>
    <w:rsid w:val="00A94A01"/>
    <w:rsid w:val="00A94B82"/>
    <w:rsid w:val="00A94BB7"/>
    <w:rsid w:val="00A9523B"/>
    <w:rsid w:val="00A95272"/>
    <w:rsid w:val="00A9581B"/>
    <w:rsid w:val="00A95B3D"/>
    <w:rsid w:val="00A95B86"/>
    <w:rsid w:val="00A95E77"/>
    <w:rsid w:val="00A965A0"/>
    <w:rsid w:val="00A96BD6"/>
    <w:rsid w:val="00A96C36"/>
    <w:rsid w:val="00A97861"/>
    <w:rsid w:val="00A97969"/>
    <w:rsid w:val="00A97B5E"/>
    <w:rsid w:val="00A97F9A"/>
    <w:rsid w:val="00AA02E1"/>
    <w:rsid w:val="00AA03BB"/>
    <w:rsid w:val="00AA06DC"/>
    <w:rsid w:val="00AA0838"/>
    <w:rsid w:val="00AA0CAD"/>
    <w:rsid w:val="00AA0F35"/>
    <w:rsid w:val="00AA221F"/>
    <w:rsid w:val="00AA2237"/>
    <w:rsid w:val="00AA26D6"/>
    <w:rsid w:val="00AA2778"/>
    <w:rsid w:val="00AA2C3B"/>
    <w:rsid w:val="00AA3280"/>
    <w:rsid w:val="00AA5343"/>
    <w:rsid w:val="00AA5358"/>
    <w:rsid w:val="00AA56A6"/>
    <w:rsid w:val="00AA570B"/>
    <w:rsid w:val="00AA5F93"/>
    <w:rsid w:val="00AA6CB7"/>
    <w:rsid w:val="00AA7E19"/>
    <w:rsid w:val="00AB02E6"/>
    <w:rsid w:val="00AB0318"/>
    <w:rsid w:val="00AB1249"/>
    <w:rsid w:val="00AB2039"/>
    <w:rsid w:val="00AB220F"/>
    <w:rsid w:val="00AB2366"/>
    <w:rsid w:val="00AB251A"/>
    <w:rsid w:val="00AB2781"/>
    <w:rsid w:val="00AB2F78"/>
    <w:rsid w:val="00AB31EB"/>
    <w:rsid w:val="00AB3614"/>
    <w:rsid w:val="00AB3633"/>
    <w:rsid w:val="00AB3735"/>
    <w:rsid w:val="00AB37FB"/>
    <w:rsid w:val="00AB3840"/>
    <w:rsid w:val="00AB399C"/>
    <w:rsid w:val="00AB3B16"/>
    <w:rsid w:val="00AB3B78"/>
    <w:rsid w:val="00AB3BA9"/>
    <w:rsid w:val="00AB426E"/>
    <w:rsid w:val="00AB42B9"/>
    <w:rsid w:val="00AB47E6"/>
    <w:rsid w:val="00AB48ED"/>
    <w:rsid w:val="00AB4A16"/>
    <w:rsid w:val="00AB4D51"/>
    <w:rsid w:val="00AB53E8"/>
    <w:rsid w:val="00AB5FA9"/>
    <w:rsid w:val="00AB641B"/>
    <w:rsid w:val="00AB6596"/>
    <w:rsid w:val="00AB6EDD"/>
    <w:rsid w:val="00AB70C0"/>
    <w:rsid w:val="00AB7129"/>
    <w:rsid w:val="00AB749A"/>
    <w:rsid w:val="00AB76B6"/>
    <w:rsid w:val="00AB7779"/>
    <w:rsid w:val="00AB7D9B"/>
    <w:rsid w:val="00AC049E"/>
    <w:rsid w:val="00AC0EBC"/>
    <w:rsid w:val="00AC1341"/>
    <w:rsid w:val="00AC13F3"/>
    <w:rsid w:val="00AC14CF"/>
    <w:rsid w:val="00AC152C"/>
    <w:rsid w:val="00AC1CA1"/>
    <w:rsid w:val="00AC1E97"/>
    <w:rsid w:val="00AC285B"/>
    <w:rsid w:val="00AC32AD"/>
    <w:rsid w:val="00AC3B12"/>
    <w:rsid w:val="00AC3B9C"/>
    <w:rsid w:val="00AC3FE6"/>
    <w:rsid w:val="00AC4089"/>
    <w:rsid w:val="00AC41A9"/>
    <w:rsid w:val="00AC4A1A"/>
    <w:rsid w:val="00AC5B29"/>
    <w:rsid w:val="00AC5B80"/>
    <w:rsid w:val="00AC5B98"/>
    <w:rsid w:val="00AC620C"/>
    <w:rsid w:val="00AC648F"/>
    <w:rsid w:val="00AC64AF"/>
    <w:rsid w:val="00AC6ADF"/>
    <w:rsid w:val="00AC6CEC"/>
    <w:rsid w:val="00AC72C3"/>
    <w:rsid w:val="00AC7466"/>
    <w:rsid w:val="00AC7AF1"/>
    <w:rsid w:val="00AC7DA6"/>
    <w:rsid w:val="00AC7F64"/>
    <w:rsid w:val="00AD03F4"/>
    <w:rsid w:val="00AD052F"/>
    <w:rsid w:val="00AD097F"/>
    <w:rsid w:val="00AD0A8F"/>
    <w:rsid w:val="00AD0DD0"/>
    <w:rsid w:val="00AD140E"/>
    <w:rsid w:val="00AD14EE"/>
    <w:rsid w:val="00AD1CBC"/>
    <w:rsid w:val="00AD250C"/>
    <w:rsid w:val="00AD259A"/>
    <w:rsid w:val="00AD278A"/>
    <w:rsid w:val="00AD2A19"/>
    <w:rsid w:val="00AD2C30"/>
    <w:rsid w:val="00AD2F53"/>
    <w:rsid w:val="00AD3625"/>
    <w:rsid w:val="00AD3645"/>
    <w:rsid w:val="00AD4043"/>
    <w:rsid w:val="00AD4198"/>
    <w:rsid w:val="00AD4F92"/>
    <w:rsid w:val="00AD5789"/>
    <w:rsid w:val="00AD59C4"/>
    <w:rsid w:val="00AD59D9"/>
    <w:rsid w:val="00AD5A6F"/>
    <w:rsid w:val="00AD5E00"/>
    <w:rsid w:val="00AD6142"/>
    <w:rsid w:val="00AD62FF"/>
    <w:rsid w:val="00AD6C74"/>
    <w:rsid w:val="00AE00A5"/>
    <w:rsid w:val="00AE010E"/>
    <w:rsid w:val="00AE0455"/>
    <w:rsid w:val="00AE0711"/>
    <w:rsid w:val="00AE094B"/>
    <w:rsid w:val="00AE14A9"/>
    <w:rsid w:val="00AE14CB"/>
    <w:rsid w:val="00AE19AD"/>
    <w:rsid w:val="00AE1B7F"/>
    <w:rsid w:val="00AE1C8F"/>
    <w:rsid w:val="00AE1D67"/>
    <w:rsid w:val="00AE2099"/>
    <w:rsid w:val="00AE2427"/>
    <w:rsid w:val="00AE27FD"/>
    <w:rsid w:val="00AE282B"/>
    <w:rsid w:val="00AE2BFF"/>
    <w:rsid w:val="00AE2E2B"/>
    <w:rsid w:val="00AE3B87"/>
    <w:rsid w:val="00AE53FC"/>
    <w:rsid w:val="00AE54D0"/>
    <w:rsid w:val="00AE5968"/>
    <w:rsid w:val="00AE6065"/>
    <w:rsid w:val="00AE626A"/>
    <w:rsid w:val="00AE63DF"/>
    <w:rsid w:val="00AE65BD"/>
    <w:rsid w:val="00AE6745"/>
    <w:rsid w:val="00AE7B99"/>
    <w:rsid w:val="00AF02EA"/>
    <w:rsid w:val="00AF04A5"/>
    <w:rsid w:val="00AF06E3"/>
    <w:rsid w:val="00AF06F5"/>
    <w:rsid w:val="00AF092B"/>
    <w:rsid w:val="00AF11CB"/>
    <w:rsid w:val="00AF14C7"/>
    <w:rsid w:val="00AF1A7A"/>
    <w:rsid w:val="00AF1C04"/>
    <w:rsid w:val="00AF28B1"/>
    <w:rsid w:val="00AF29F6"/>
    <w:rsid w:val="00AF2FC5"/>
    <w:rsid w:val="00AF307E"/>
    <w:rsid w:val="00AF326C"/>
    <w:rsid w:val="00AF372E"/>
    <w:rsid w:val="00AF38C1"/>
    <w:rsid w:val="00AF3DD7"/>
    <w:rsid w:val="00AF456A"/>
    <w:rsid w:val="00AF4EB1"/>
    <w:rsid w:val="00AF4EE9"/>
    <w:rsid w:val="00AF4FAF"/>
    <w:rsid w:val="00AF5147"/>
    <w:rsid w:val="00AF56BF"/>
    <w:rsid w:val="00AF5A37"/>
    <w:rsid w:val="00AF5A53"/>
    <w:rsid w:val="00AF5A90"/>
    <w:rsid w:val="00AF6493"/>
    <w:rsid w:val="00AF6B91"/>
    <w:rsid w:val="00AF6BEA"/>
    <w:rsid w:val="00AF6C6F"/>
    <w:rsid w:val="00AF6E3A"/>
    <w:rsid w:val="00AF702B"/>
    <w:rsid w:val="00AF7204"/>
    <w:rsid w:val="00AF754E"/>
    <w:rsid w:val="00AF7559"/>
    <w:rsid w:val="00AF7AA1"/>
    <w:rsid w:val="00AF7AFD"/>
    <w:rsid w:val="00AF7B55"/>
    <w:rsid w:val="00AF7F4C"/>
    <w:rsid w:val="00B00180"/>
    <w:rsid w:val="00B004E8"/>
    <w:rsid w:val="00B008ED"/>
    <w:rsid w:val="00B00D9A"/>
    <w:rsid w:val="00B031DF"/>
    <w:rsid w:val="00B034BB"/>
    <w:rsid w:val="00B03B01"/>
    <w:rsid w:val="00B03F50"/>
    <w:rsid w:val="00B04E83"/>
    <w:rsid w:val="00B04F67"/>
    <w:rsid w:val="00B0566D"/>
    <w:rsid w:val="00B05D88"/>
    <w:rsid w:val="00B05E77"/>
    <w:rsid w:val="00B05FF7"/>
    <w:rsid w:val="00B06562"/>
    <w:rsid w:val="00B06631"/>
    <w:rsid w:val="00B077B9"/>
    <w:rsid w:val="00B07C11"/>
    <w:rsid w:val="00B1036C"/>
    <w:rsid w:val="00B1075E"/>
    <w:rsid w:val="00B10920"/>
    <w:rsid w:val="00B10978"/>
    <w:rsid w:val="00B10E57"/>
    <w:rsid w:val="00B11007"/>
    <w:rsid w:val="00B112FC"/>
    <w:rsid w:val="00B122FD"/>
    <w:rsid w:val="00B127B3"/>
    <w:rsid w:val="00B1293F"/>
    <w:rsid w:val="00B12B50"/>
    <w:rsid w:val="00B12C81"/>
    <w:rsid w:val="00B13082"/>
    <w:rsid w:val="00B130DE"/>
    <w:rsid w:val="00B13665"/>
    <w:rsid w:val="00B1371B"/>
    <w:rsid w:val="00B139BA"/>
    <w:rsid w:val="00B13A92"/>
    <w:rsid w:val="00B13EE7"/>
    <w:rsid w:val="00B143FE"/>
    <w:rsid w:val="00B1444D"/>
    <w:rsid w:val="00B149A2"/>
    <w:rsid w:val="00B14A34"/>
    <w:rsid w:val="00B1501D"/>
    <w:rsid w:val="00B15164"/>
    <w:rsid w:val="00B1613A"/>
    <w:rsid w:val="00B16620"/>
    <w:rsid w:val="00B167A1"/>
    <w:rsid w:val="00B167A7"/>
    <w:rsid w:val="00B169CD"/>
    <w:rsid w:val="00B16C6C"/>
    <w:rsid w:val="00B16E80"/>
    <w:rsid w:val="00B16EE3"/>
    <w:rsid w:val="00B17357"/>
    <w:rsid w:val="00B174FE"/>
    <w:rsid w:val="00B175AC"/>
    <w:rsid w:val="00B17CAD"/>
    <w:rsid w:val="00B17EBA"/>
    <w:rsid w:val="00B20422"/>
    <w:rsid w:val="00B20559"/>
    <w:rsid w:val="00B20A73"/>
    <w:rsid w:val="00B20E53"/>
    <w:rsid w:val="00B21413"/>
    <w:rsid w:val="00B217A7"/>
    <w:rsid w:val="00B218AB"/>
    <w:rsid w:val="00B21A7E"/>
    <w:rsid w:val="00B21C7C"/>
    <w:rsid w:val="00B21E8F"/>
    <w:rsid w:val="00B221E0"/>
    <w:rsid w:val="00B229AD"/>
    <w:rsid w:val="00B229ED"/>
    <w:rsid w:val="00B22F19"/>
    <w:rsid w:val="00B22F9E"/>
    <w:rsid w:val="00B2304D"/>
    <w:rsid w:val="00B23543"/>
    <w:rsid w:val="00B23873"/>
    <w:rsid w:val="00B23C61"/>
    <w:rsid w:val="00B24460"/>
    <w:rsid w:val="00B24654"/>
    <w:rsid w:val="00B2467C"/>
    <w:rsid w:val="00B247FD"/>
    <w:rsid w:val="00B2525C"/>
    <w:rsid w:val="00B2553F"/>
    <w:rsid w:val="00B25C5D"/>
    <w:rsid w:val="00B25FEF"/>
    <w:rsid w:val="00B26337"/>
    <w:rsid w:val="00B26953"/>
    <w:rsid w:val="00B269F9"/>
    <w:rsid w:val="00B26D9A"/>
    <w:rsid w:val="00B2724D"/>
    <w:rsid w:val="00B273FF"/>
    <w:rsid w:val="00B279A2"/>
    <w:rsid w:val="00B30D07"/>
    <w:rsid w:val="00B314DD"/>
    <w:rsid w:val="00B31A02"/>
    <w:rsid w:val="00B3225A"/>
    <w:rsid w:val="00B32354"/>
    <w:rsid w:val="00B323C3"/>
    <w:rsid w:val="00B3297C"/>
    <w:rsid w:val="00B32A47"/>
    <w:rsid w:val="00B32B20"/>
    <w:rsid w:val="00B32D87"/>
    <w:rsid w:val="00B32E1F"/>
    <w:rsid w:val="00B33158"/>
    <w:rsid w:val="00B333EB"/>
    <w:rsid w:val="00B339F1"/>
    <w:rsid w:val="00B33B1D"/>
    <w:rsid w:val="00B33C05"/>
    <w:rsid w:val="00B33D2D"/>
    <w:rsid w:val="00B342A0"/>
    <w:rsid w:val="00B348D2"/>
    <w:rsid w:val="00B34C47"/>
    <w:rsid w:val="00B3501D"/>
    <w:rsid w:val="00B356FF"/>
    <w:rsid w:val="00B35B34"/>
    <w:rsid w:val="00B35BE2"/>
    <w:rsid w:val="00B360DD"/>
    <w:rsid w:val="00B36202"/>
    <w:rsid w:val="00B366CA"/>
    <w:rsid w:val="00B36739"/>
    <w:rsid w:val="00B367F8"/>
    <w:rsid w:val="00B36808"/>
    <w:rsid w:val="00B36B72"/>
    <w:rsid w:val="00B36D7C"/>
    <w:rsid w:val="00B37236"/>
    <w:rsid w:val="00B377D2"/>
    <w:rsid w:val="00B37D15"/>
    <w:rsid w:val="00B40730"/>
    <w:rsid w:val="00B40817"/>
    <w:rsid w:val="00B410B4"/>
    <w:rsid w:val="00B41226"/>
    <w:rsid w:val="00B41241"/>
    <w:rsid w:val="00B412CD"/>
    <w:rsid w:val="00B415BD"/>
    <w:rsid w:val="00B41DE3"/>
    <w:rsid w:val="00B4278D"/>
    <w:rsid w:val="00B42A07"/>
    <w:rsid w:val="00B42BBD"/>
    <w:rsid w:val="00B42F50"/>
    <w:rsid w:val="00B435B9"/>
    <w:rsid w:val="00B4361D"/>
    <w:rsid w:val="00B445E5"/>
    <w:rsid w:val="00B448DD"/>
    <w:rsid w:val="00B44C81"/>
    <w:rsid w:val="00B44EC4"/>
    <w:rsid w:val="00B456F1"/>
    <w:rsid w:val="00B458CB"/>
    <w:rsid w:val="00B45F7A"/>
    <w:rsid w:val="00B46063"/>
    <w:rsid w:val="00B46244"/>
    <w:rsid w:val="00B4689D"/>
    <w:rsid w:val="00B47D56"/>
    <w:rsid w:val="00B50160"/>
    <w:rsid w:val="00B503E1"/>
    <w:rsid w:val="00B50EE2"/>
    <w:rsid w:val="00B51310"/>
    <w:rsid w:val="00B5176C"/>
    <w:rsid w:val="00B51D60"/>
    <w:rsid w:val="00B527B0"/>
    <w:rsid w:val="00B528E6"/>
    <w:rsid w:val="00B52A7B"/>
    <w:rsid w:val="00B52ED8"/>
    <w:rsid w:val="00B5300D"/>
    <w:rsid w:val="00B534EB"/>
    <w:rsid w:val="00B537D8"/>
    <w:rsid w:val="00B53A2D"/>
    <w:rsid w:val="00B53ACF"/>
    <w:rsid w:val="00B53ADF"/>
    <w:rsid w:val="00B53B12"/>
    <w:rsid w:val="00B546C6"/>
    <w:rsid w:val="00B5472B"/>
    <w:rsid w:val="00B54C95"/>
    <w:rsid w:val="00B54CB8"/>
    <w:rsid w:val="00B55123"/>
    <w:rsid w:val="00B55566"/>
    <w:rsid w:val="00B55978"/>
    <w:rsid w:val="00B55AB4"/>
    <w:rsid w:val="00B56243"/>
    <w:rsid w:val="00B57A87"/>
    <w:rsid w:val="00B57B73"/>
    <w:rsid w:val="00B57F37"/>
    <w:rsid w:val="00B57FB9"/>
    <w:rsid w:val="00B60057"/>
    <w:rsid w:val="00B60762"/>
    <w:rsid w:val="00B60AE9"/>
    <w:rsid w:val="00B60E92"/>
    <w:rsid w:val="00B616FE"/>
    <w:rsid w:val="00B61F4F"/>
    <w:rsid w:val="00B620BE"/>
    <w:rsid w:val="00B62E3B"/>
    <w:rsid w:val="00B634CD"/>
    <w:rsid w:val="00B63D46"/>
    <w:rsid w:val="00B64242"/>
    <w:rsid w:val="00B6448E"/>
    <w:rsid w:val="00B64B89"/>
    <w:rsid w:val="00B64C8B"/>
    <w:rsid w:val="00B64CB8"/>
    <w:rsid w:val="00B64E42"/>
    <w:rsid w:val="00B64FC4"/>
    <w:rsid w:val="00B64FDB"/>
    <w:rsid w:val="00B65365"/>
    <w:rsid w:val="00B65612"/>
    <w:rsid w:val="00B65786"/>
    <w:rsid w:val="00B65A19"/>
    <w:rsid w:val="00B65C1B"/>
    <w:rsid w:val="00B66254"/>
    <w:rsid w:val="00B66431"/>
    <w:rsid w:val="00B6656C"/>
    <w:rsid w:val="00B668DF"/>
    <w:rsid w:val="00B66B91"/>
    <w:rsid w:val="00B66F68"/>
    <w:rsid w:val="00B676BB"/>
    <w:rsid w:val="00B67C2A"/>
    <w:rsid w:val="00B701A6"/>
    <w:rsid w:val="00B70221"/>
    <w:rsid w:val="00B706D5"/>
    <w:rsid w:val="00B70BCB"/>
    <w:rsid w:val="00B70CF7"/>
    <w:rsid w:val="00B713E3"/>
    <w:rsid w:val="00B7145B"/>
    <w:rsid w:val="00B71584"/>
    <w:rsid w:val="00B71AF4"/>
    <w:rsid w:val="00B71F92"/>
    <w:rsid w:val="00B726B2"/>
    <w:rsid w:val="00B72907"/>
    <w:rsid w:val="00B72E29"/>
    <w:rsid w:val="00B73048"/>
    <w:rsid w:val="00B73251"/>
    <w:rsid w:val="00B7337A"/>
    <w:rsid w:val="00B73F5B"/>
    <w:rsid w:val="00B7443D"/>
    <w:rsid w:val="00B7450F"/>
    <w:rsid w:val="00B746C8"/>
    <w:rsid w:val="00B74744"/>
    <w:rsid w:val="00B7661A"/>
    <w:rsid w:val="00B76928"/>
    <w:rsid w:val="00B76EC2"/>
    <w:rsid w:val="00B7727A"/>
    <w:rsid w:val="00B77301"/>
    <w:rsid w:val="00B77739"/>
    <w:rsid w:val="00B77B3E"/>
    <w:rsid w:val="00B77CE5"/>
    <w:rsid w:val="00B77D8F"/>
    <w:rsid w:val="00B77E1B"/>
    <w:rsid w:val="00B8008B"/>
    <w:rsid w:val="00B80467"/>
    <w:rsid w:val="00B8054C"/>
    <w:rsid w:val="00B8067A"/>
    <w:rsid w:val="00B80923"/>
    <w:rsid w:val="00B809D1"/>
    <w:rsid w:val="00B81258"/>
    <w:rsid w:val="00B81651"/>
    <w:rsid w:val="00B81669"/>
    <w:rsid w:val="00B817B7"/>
    <w:rsid w:val="00B818CD"/>
    <w:rsid w:val="00B81995"/>
    <w:rsid w:val="00B81DF3"/>
    <w:rsid w:val="00B8246A"/>
    <w:rsid w:val="00B8277F"/>
    <w:rsid w:val="00B827F7"/>
    <w:rsid w:val="00B82C08"/>
    <w:rsid w:val="00B830B7"/>
    <w:rsid w:val="00B833A0"/>
    <w:rsid w:val="00B83675"/>
    <w:rsid w:val="00B8375F"/>
    <w:rsid w:val="00B845DF"/>
    <w:rsid w:val="00B84A8A"/>
    <w:rsid w:val="00B84C6A"/>
    <w:rsid w:val="00B85361"/>
    <w:rsid w:val="00B856E4"/>
    <w:rsid w:val="00B857FF"/>
    <w:rsid w:val="00B85B24"/>
    <w:rsid w:val="00B85BE6"/>
    <w:rsid w:val="00B85DB4"/>
    <w:rsid w:val="00B85EA2"/>
    <w:rsid w:val="00B86B75"/>
    <w:rsid w:val="00B872F4"/>
    <w:rsid w:val="00B873AC"/>
    <w:rsid w:val="00B87728"/>
    <w:rsid w:val="00B87961"/>
    <w:rsid w:val="00B87E56"/>
    <w:rsid w:val="00B9017E"/>
    <w:rsid w:val="00B9022C"/>
    <w:rsid w:val="00B903EB"/>
    <w:rsid w:val="00B9061F"/>
    <w:rsid w:val="00B90DBC"/>
    <w:rsid w:val="00B9103B"/>
    <w:rsid w:val="00B911AE"/>
    <w:rsid w:val="00B91484"/>
    <w:rsid w:val="00B918AD"/>
    <w:rsid w:val="00B92148"/>
    <w:rsid w:val="00B923F9"/>
    <w:rsid w:val="00B9299F"/>
    <w:rsid w:val="00B92C6F"/>
    <w:rsid w:val="00B93270"/>
    <w:rsid w:val="00B93273"/>
    <w:rsid w:val="00B9390D"/>
    <w:rsid w:val="00B93A73"/>
    <w:rsid w:val="00B9448D"/>
    <w:rsid w:val="00B94A47"/>
    <w:rsid w:val="00B952F4"/>
    <w:rsid w:val="00B9561F"/>
    <w:rsid w:val="00B95901"/>
    <w:rsid w:val="00B96431"/>
    <w:rsid w:val="00B9654F"/>
    <w:rsid w:val="00B974A1"/>
    <w:rsid w:val="00B97BA7"/>
    <w:rsid w:val="00B97BC2"/>
    <w:rsid w:val="00BA015E"/>
    <w:rsid w:val="00BA038D"/>
    <w:rsid w:val="00BA086E"/>
    <w:rsid w:val="00BA090D"/>
    <w:rsid w:val="00BA0A37"/>
    <w:rsid w:val="00BA1B15"/>
    <w:rsid w:val="00BA1EFA"/>
    <w:rsid w:val="00BA1FDB"/>
    <w:rsid w:val="00BA2065"/>
    <w:rsid w:val="00BA278F"/>
    <w:rsid w:val="00BA2B0B"/>
    <w:rsid w:val="00BA2B11"/>
    <w:rsid w:val="00BA2B77"/>
    <w:rsid w:val="00BA2EE5"/>
    <w:rsid w:val="00BA3730"/>
    <w:rsid w:val="00BA391E"/>
    <w:rsid w:val="00BA3B7B"/>
    <w:rsid w:val="00BA411D"/>
    <w:rsid w:val="00BA414E"/>
    <w:rsid w:val="00BA4F62"/>
    <w:rsid w:val="00BA54BF"/>
    <w:rsid w:val="00BA593F"/>
    <w:rsid w:val="00BA5A93"/>
    <w:rsid w:val="00BA5F19"/>
    <w:rsid w:val="00BA621D"/>
    <w:rsid w:val="00BA6B43"/>
    <w:rsid w:val="00BA6B9A"/>
    <w:rsid w:val="00BA6D33"/>
    <w:rsid w:val="00BA6DCB"/>
    <w:rsid w:val="00BA7165"/>
    <w:rsid w:val="00BA75F7"/>
    <w:rsid w:val="00BA7810"/>
    <w:rsid w:val="00BA7BD8"/>
    <w:rsid w:val="00BA7CE1"/>
    <w:rsid w:val="00BA7E7F"/>
    <w:rsid w:val="00BB0745"/>
    <w:rsid w:val="00BB096D"/>
    <w:rsid w:val="00BB0CED"/>
    <w:rsid w:val="00BB1065"/>
    <w:rsid w:val="00BB1575"/>
    <w:rsid w:val="00BB15B7"/>
    <w:rsid w:val="00BB1D22"/>
    <w:rsid w:val="00BB1F39"/>
    <w:rsid w:val="00BB2674"/>
    <w:rsid w:val="00BB3067"/>
    <w:rsid w:val="00BB3238"/>
    <w:rsid w:val="00BB36C4"/>
    <w:rsid w:val="00BB3A86"/>
    <w:rsid w:val="00BB3B0C"/>
    <w:rsid w:val="00BB42A7"/>
    <w:rsid w:val="00BB460C"/>
    <w:rsid w:val="00BB4A9F"/>
    <w:rsid w:val="00BB4F31"/>
    <w:rsid w:val="00BB541E"/>
    <w:rsid w:val="00BB549F"/>
    <w:rsid w:val="00BB5A84"/>
    <w:rsid w:val="00BB61BA"/>
    <w:rsid w:val="00BB64DC"/>
    <w:rsid w:val="00BB6DA2"/>
    <w:rsid w:val="00BB7102"/>
    <w:rsid w:val="00BB73E9"/>
    <w:rsid w:val="00BB7840"/>
    <w:rsid w:val="00BB7BB4"/>
    <w:rsid w:val="00BB7C92"/>
    <w:rsid w:val="00BB7F94"/>
    <w:rsid w:val="00BC00C5"/>
    <w:rsid w:val="00BC0490"/>
    <w:rsid w:val="00BC05A3"/>
    <w:rsid w:val="00BC08DB"/>
    <w:rsid w:val="00BC0B9E"/>
    <w:rsid w:val="00BC0C06"/>
    <w:rsid w:val="00BC0DAB"/>
    <w:rsid w:val="00BC0EB3"/>
    <w:rsid w:val="00BC0FF4"/>
    <w:rsid w:val="00BC10B4"/>
    <w:rsid w:val="00BC18A8"/>
    <w:rsid w:val="00BC19B1"/>
    <w:rsid w:val="00BC1BB5"/>
    <w:rsid w:val="00BC1E85"/>
    <w:rsid w:val="00BC2149"/>
    <w:rsid w:val="00BC2C90"/>
    <w:rsid w:val="00BC3078"/>
    <w:rsid w:val="00BC34AA"/>
    <w:rsid w:val="00BC363D"/>
    <w:rsid w:val="00BC374F"/>
    <w:rsid w:val="00BC3A4F"/>
    <w:rsid w:val="00BC3AFC"/>
    <w:rsid w:val="00BC3B84"/>
    <w:rsid w:val="00BC4B0A"/>
    <w:rsid w:val="00BC4BD5"/>
    <w:rsid w:val="00BC4BEC"/>
    <w:rsid w:val="00BC4DE1"/>
    <w:rsid w:val="00BC52F2"/>
    <w:rsid w:val="00BC5819"/>
    <w:rsid w:val="00BC58BE"/>
    <w:rsid w:val="00BC5DC1"/>
    <w:rsid w:val="00BC639C"/>
    <w:rsid w:val="00BC6D3E"/>
    <w:rsid w:val="00BC71B5"/>
    <w:rsid w:val="00BC72E2"/>
    <w:rsid w:val="00BC7578"/>
    <w:rsid w:val="00BC78A8"/>
    <w:rsid w:val="00BD06B3"/>
    <w:rsid w:val="00BD0AE2"/>
    <w:rsid w:val="00BD1175"/>
    <w:rsid w:val="00BD1594"/>
    <w:rsid w:val="00BD160A"/>
    <w:rsid w:val="00BD2B1E"/>
    <w:rsid w:val="00BD2D6B"/>
    <w:rsid w:val="00BD2F03"/>
    <w:rsid w:val="00BD363B"/>
    <w:rsid w:val="00BD3C0B"/>
    <w:rsid w:val="00BD3FBA"/>
    <w:rsid w:val="00BD4296"/>
    <w:rsid w:val="00BD47F9"/>
    <w:rsid w:val="00BD5477"/>
    <w:rsid w:val="00BD5559"/>
    <w:rsid w:val="00BD57F1"/>
    <w:rsid w:val="00BD5992"/>
    <w:rsid w:val="00BD5DB0"/>
    <w:rsid w:val="00BD620E"/>
    <w:rsid w:val="00BD6573"/>
    <w:rsid w:val="00BD6D26"/>
    <w:rsid w:val="00BD73E0"/>
    <w:rsid w:val="00BD7645"/>
    <w:rsid w:val="00BE0099"/>
    <w:rsid w:val="00BE04E6"/>
    <w:rsid w:val="00BE109A"/>
    <w:rsid w:val="00BE19F1"/>
    <w:rsid w:val="00BE1A1C"/>
    <w:rsid w:val="00BE1A36"/>
    <w:rsid w:val="00BE2983"/>
    <w:rsid w:val="00BE2AD5"/>
    <w:rsid w:val="00BE2EED"/>
    <w:rsid w:val="00BE2F70"/>
    <w:rsid w:val="00BE2F84"/>
    <w:rsid w:val="00BE351E"/>
    <w:rsid w:val="00BE3591"/>
    <w:rsid w:val="00BE37A5"/>
    <w:rsid w:val="00BE39C9"/>
    <w:rsid w:val="00BE3B66"/>
    <w:rsid w:val="00BE422E"/>
    <w:rsid w:val="00BE428E"/>
    <w:rsid w:val="00BE42EC"/>
    <w:rsid w:val="00BE468D"/>
    <w:rsid w:val="00BE4EAB"/>
    <w:rsid w:val="00BE4FEE"/>
    <w:rsid w:val="00BE5470"/>
    <w:rsid w:val="00BE6353"/>
    <w:rsid w:val="00BE67B0"/>
    <w:rsid w:val="00BE6DAB"/>
    <w:rsid w:val="00BE74F2"/>
    <w:rsid w:val="00BE7CE0"/>
    <w:rsid w:val="00BE7DEC"/>
    <w:rsid w:val="00BE7F23"/>
    <w:rsid w:val="00BF00E8"/>
    <w:rsid w:val="00BF059E"/>
    <w:rsid w:val="00BF0A74"/>
    <w:rsid w:val="00BF1131"/>
    <w:rsid w:val="00BF1187"/>
    <w:rsid w:val="00BF144C"/>
    <w:rsid w:val="00BF15F1"/>
    <w:rsid w:val="00BF174F"/>
    <w:rsid w:val="00BF1791"/>
    <w:rsid w:val="00BF181C"/>
    <w:rsid w:val="00BF1A57"/>
    <w:rsid w:val="00BF1B01"/>
    <w:rsid w:val="00BF1D49"/>
    <w:rsid w:val="00BF1D8A"/>
    <w:rsid w:val="00BF20F8"/>
    <w:rsid w:val="00BF2213"/>
    <w:rsid w:val="00BF264F"/>
    <w:rsid w:val="00BF2A98"/>
    <w:rsid w:val="00BF351B"/>
    <w:rsid w:val="00BF374E"/>
    <w:rsid w:val="00BF3C0C"/>
    <w:rsid w:val="00BF3C79"/>
    <w:rsid w:val="00BF3CDE"/>
    <w:rsid w:val="00BF3D43"/>
    <w:rsid w:val="00BF410F"/>
    <w:rsid w:val="00BF4651"/>
    <w:rsid w:val="00BF482F"/>
    <w:rsid w:val="00BF4A31"/>
    <w:rsid w:val="00BF4B51"/>
    <w:rsid w:val="00BF4C22"/>
    <w:rsid w:val="00BF5972"/>
    <w:rsid w:val="00BF64D9"/>
    <w:rsid w:val="00BF6BC9"/>
    <w:rsid w:val="00BF7005"/>
    <w:rsid w:val="00BF7296"/>
    <w:rsid w:val="00BF791A"/>
    <w:rsid w:val="00BF7A5F"/>
    <w:rsid w:val="00BF7F22"/>
    <w:rsid w:val="00C000A8"/>
    <w:rsid w:val="00C00187"/>
    <w:rsid w:val="00C00413"/>
    <w:rsid w:val="00C008D7"/>
    <w:rsid w:val="00C00BFD"/>
    <w:rsid w:val="00C00E60"/>
    <w:rsid w:val="00C015D6"/>
    <w:rsid w:val="00C01671"/>
    <w:rsid w:val="00C023AA"/>
    <w:rsid w:val="00C02499"/>
    <w:rsid w:val="00C0260D"/>
    <w:rsid w:val="00C02C0E"/>
    <w:rsid w:val="00C02DAB"/>
    <w:rsid w:val="00C0306F"/>
    <w:rsid w:val="00C03B12"/>
    <w:rsid w:val="00C03D69"/>
    <w:rsid w:val="00C03DCA"/>
    <w:rsid w:val="00C03E2E"/>
    <w:rsid w:val="00C053BB"/>
    <w:rsid w:val="00C05A8F"/>
    <w:rsid w:val="00C05DBC"/>
    <w:rsid w:val="00C06738"/>
    <w:rsid w:val="00C0697F"/>
    <w:rsid w:val="00C06AA8"/>
    <w:rsid w:val="00C06C2A"/>
    <w:rsid w:val="00C073B3"/>
    <w:rsid w:val="00C074E3"/>
    <w:rsid w:val="00C10527"/>
    <w:rsid w:val="00C10D0B"/>
    <w:rsid w:val="00C10D38"/>
    <w:rsid w:val="00C10DAA"/>
    <w:rsid w:val="00C110F3"/>
    <w:rsid w:val="00C11436"/>
    <w:rsid w:val="00C114A0"/>
    <w:rsid w:val="00C12053"/>
    <w:rsid w:val="00C120C9"/>
    <w:rsid w:val="00C1248B"/>
    <w:rsid w:val="00C12A9F"/>
    <w:rsid w:val="00C12C45"/>
    <w:rsid w:val="00C1329F"/>
    <w:rsid w:val="00C1357C"/>
    <w:rsid w:val="00C13914"/>
    <w:rsid w:val="00C13A94"/>
    <w:rsid w:val="00C13BD1"/>
    <w:rsid w:val="00C13CB8"/>
    <w:rsid w:val="00C13D14"/>
    <w:rsid w:val="00C13E53"/>
    <w:rsid w:val="00C13F73"/>
    <w:rsid w:val="00C1449B"/>
    <w:rsid w:val="00C147A6"/>
    <w:rsid w:val="00C14ACB"/>
    <w:rsid w:val="00C150DD"/>
    <w:rsid w:val="00C1539E"/>
    <w:rsid w:val="00C15429"/>
    <w:rsid w:val="00C15E6A"/>
    <w:rsid w:val="00C15E91"/>
    <w:rsid w:val="00C162BC"/>
    <w:rsid w:val="00C16C5F"/>
    <w:rsid w:val="00C16CE2"/>
    <w:rsid w:val="00C17549"/>
    <w:rsid w:val="00C176F9"/>
    <w:rsid w:val="00C20033"/>
    <w:rsid w:val="00C20046"/>
    <w:rsid w:val="00C20380"/>
    <w:rsid w:val="00C21388"/>
    <w:rsid w:val="00C213E6"/>
    <w:rsid w:val="00C217DC"/>
    <w:rsid w:val="00C21BA6"/>
    <w:rsid w:val="00C221D1"/>
    <w:rsid w:val="00C225BE"/>
    <w:rsid w:val="00C22779"/>
    <w:rsid w:val="00C233F9"/>
    <w:rsid w:val="00C23A4E"/>
    <w:rsid w:val="00C23DB1"/>
    <w:rsid w:val="00C24164"/>
    <w:rsid w:val="00C2446A"/>
    <w:rsid w:val="00C247F2"/>
    <w:rsid w:val="00C24C8C"/>
    <w:rsid w:val="00C24DCE"/>
    <w:rsid w:val="00C2526B"/>
    <w:rsid w:val="00C25311"/>
    <w:rsid w:val="00C25474"/>
    <w:rsid w:val="00C25872"/>
    <w:rsid w:val="00C25977"/>
    <w:rsid w:val="00C260F8"/>
    <w:rsid w:val="00C261A1"/>
    <w:rsid w:val="00C2663D"/>
    <w:rsid w:val="00C26882"/>
    <w:rsid w:val="00C26E36"/>
    <w:rsid w:val="00C2714F"/>
    <w:rsid w:val="00C27B4F"/>
    <w:rsid w:val="00C27BB0"/>
    <w:rsid w:val="00C27D2E"/>
    <w:rsid w:val="00C27E8E"/>
    <w:rsid w:val="00C3090B"/>
    <w:rsid w:val="00C31019"/>
    <w:rsid w:val="00C311CA"/>
    <w:rsid w:val="00C3148F"/>
    <w:rsid w:val="00C317E7"/>
    <w:rsid w:val="00C31962"/>
    <w:rsid w:val="00C31C24"/>
    <w:rsid w:val="00C3234D"/>
    <w:rsid w:val="00C3281E"/>
    <w:rsid w:val="00C334C7"/>
    <w:rsid w:val="00C3359D"/>
    <w:rsid w:val="00C34139"/>
    <w:rsid w:val="00C345B8"/>
    <w:rsid w:val="00C34DCD"/>
    <w:rsid w:val="00C34F9F"/>
    <w:rsid w:val="00C35187"/>
    <w:rsid w:val="00C35997"/>
    <w:rsid w:val="00C36064"/>
    <w:rsid w:val="00C36B28"/>
    <w:rsid w:val="00C36ECF"/>
    <w:rsid w:val="00C370A6"/>
    <w:rsid w:val="00C371A5"/>
    <w:rsid w:val="00C37334"/>
    <w:rsid w:val="00C37641"/>
    <w:rsid w:val="00C37862"/>
    <w:rsid w:val="00C37B62"/>
    <w:rsid w:val="00C40479"/>
    <w:rsid w:val="00C4054A"/>
    <w:rsid w:val="00C41CD1"/>
    <w:rsid w:val="00C41DB6"/>
    <w:rsid w:val="00C41F7D"/>
    <w:rsid w:val="00C4224E"/>
    <w:rsid w:val="00C42CAB"/>
    <w:rsid w:val="00C4301C"/>
    <w:rsid w:val="00C43A1E"/>
    <w:rsid w:val="00C43D88"/>
    <w:rsid w:val="00C445F6"/>
    <w:rsid w:val="00C4536D"/>
    <w:rsid w:val="00C455E9"/>
    <w:rsid w:val="00C45828"/>
    <w:rsid w:val="00C45FD4"/>
    <w:rsid w:val="00C4614D"/>
    <w:rsid w:val="00C463E6"/>
    <w:rsid w:val="00C466D5"/>
    <w:rsid w:val="00C46E39"/>
    <w:rsid w:val="00C47043"/>
    <w:rsid w:val="00C47235"/>
    <w:rsid w:val="00C5033D"/>
    <w:rsid w:val="00C5044B"/>
    <w:rsid w:val="00C505D3"/>
    <w:rsid w:val="00C5062C"/>
    <w:rsid w:val="00C50CC0"/>
    <w:rsid w:val="00C50F4F"/>
    <w:rsid w:val="00C51033"/>
    <w:rsid w:val="00C5145A"/>
    <w:rsid w:val="00C51517"/>
    <w:rsid w:val="00C520F1"/>
    <w:rsid w:val="00C5244E"/>
    <w:rsid w:val="00C52484"/>
    <w:rsid w:val="00C52532"/>
    <w:rsid w:val="00C528A6"/>
    <w:rsid w:val="00C52D64"/>
    <w:rsid w:val="00C533E6"/>
    <w:rsid w:val="00C53789"/>
    <w:rsid w:val="00C53859"/>
    <w:rsid w:val="00C53904"/>
    <w:rsid w:val="00C53AA6"/>
    <w:rsid w:val="00C53B97"/>
    <w:rsid w:val="00C541AC"/>
    <w:rsid w:val="00C5475D"/>
    <w:rsid w:val="00C550A2"/>
    <w:rsid w:val="00C55862"/>
    <w:rsid w:val="00C559E5"/>
    <w:rsid w:val="00C55A7D"/>
    <w:rsid w:val="00C55D66"/>
    <w:rsid w:val="00C55DDF"/>
    <w:rsid w:val="00C55F82"/>
    <w:rsid w:val="00C563E4"/>
    <w:rsid w:val="00C566C9"/>
    <w:rsid w:val="00C56882"/>
    <w:rsid w:val="00C56D6C"/>
    <w:rsid w:val="00C56E97"/>
    <w:rsid w:val="00C5750B"/>
    <w:rsid w:val="00C60301"/>
    <w:rsid w:val="00C60354"/>
    <w:rsid w:val="00C60A3F"/>
    <w:rsid w:val="00C61041"/>
    <w:rsid w:val="00C61189"/>
    <w:rsid w:val="00C61625"/>
    <w:rsid w:val="00C61D61"/>
    <w:rsid w:val="00C62042"/>
    <w:rsid w:val="00C624CD"/>
    <w:rsid w:val="00C62E7C"/>
    <w:rsid w:val="00C64980"/>
    <w:rsid w:val="00C64D8A"/>
    <w:rsid w:val="00C64FA1"/>
    <w:rsid w:val="00C64FD1"/>
    <w:rsid w:val="00C65164"/>
    <w:rsid w:val="00C651DB"/>
    <w:rsid w:val="00C65235"/>
    <w:rsid w:val="00C65486"/>
    <w:rsid w:val="00C65650"/>
    <w:rsid w:val="00C65698"/>
    <w:rsid w:val="00C658DF"/>
    <w:rsid w:val="00C66505"/>
    <w:rsid w:val="00C66D27"/>
    <w:rsid w:val="00C66EBC"/>
    <w:rsid w:val="00C6716D"/>
    <w:rsid w:val="00C67754"/>
    <w:rsid w:val="00C70019"/>
    <w:rsid w:val="00C70670"/>
    <w:rsid w:val="00C7069C"/>
    <w:rsid w:val="00C70A69"/>
    <w:rsid w:val="00C710DF"/>
    <w:rsid w:val="00C71513"/>
    <w:rsid w:val="00C71769"/>
    <w:rsid w:val="00C7184A"/>
    <w:rsid w:val="00C71A18"/>
    <w:rsid w:val="00C72025"/>
    <w:rsid w:val="00C7290A"/>
    <w:rsid w:val="00C72AFD"/>
    <w:rsid w:val="00C72EDD"/>
    <w:rsid w:val="00C72F78"/>
    <w:rsid w:val="00C73827"/>
    <w:rsid w:val="00C73A8C"/>
    <w:rsid w:val="00C73FA9"/>
    <w:rsid w:val="00C74189"/>
    <w:rsid w:val="00C74867"/>
    <w:rsid w:val="00C74ABC"/>
    <w:rsid w:val="00C74F34"/>
    <w:rsid w:val="00C75017"/>
    <w:rsid w:val="00C750C4"/>
    <w:rsid w:val="00C750EB"/>
    <w:rsid w:val="00C75205"/>
    <w:rsid w:val="00C75451"/>
    <w:rsid w:val="00C755CF"/>
    <w:rsid w:val="00C75E5A"/>
    <w:rsid w:val="00C766D3"/>
    <w:rsid w:val="00C76724"/>
    <w:rsid w:val="00C769C0"/>
    <w:rsid w:val="00C76BEB"/>
    <w:rsid w:val="00C76C4B"/>
    <w:rsid w:val="00C77217"/>
    <w:rsid w:val="00C77C46"/>
    <w:rsid w:val="00C77CC7"/>
    <w:rsid w:val="00C80665"/>
    <w:rsid w:val="00C80CE6"/>
    <w:rsid w:val="00C81039"/>
    <w:rsid w:val="00C81059"/>
    <w:rsid w:val="00C81303"/>
    <w:rsid w:val="00C81A07"/>
    <w:rsid w:val="00C81D61"/>
    <w:rsid w:val="00C82297"/>
    <w:rsid w:val="00C8253A"/>
    <w:rsid w:val="00C825C3"/>
    <w:rsid w:val="00C8262D"/>
    <w:rsid w:val="00C82852"/>
    <w:rsid w:val="00C82E5C"/>
    <w:rsid w:val="00C83A17"/>
    <w:rsid w:val="00C83BC9"/>
    <w:rsid w:val="00C8422C"/>
    <w:rsid w:val="00C84249"/>
    <w:rsid w:val="00C84CC7"/>
    <w:rsid w:val="00C85514"/>
    <w:rsid w:val="00C85E46"/>
    <w:rsid w:val="00C85EE8"/>
    <w:rsid w:val="00C86104"/>
    <w:rsid w:val="00C8714D"/>
    <w:rsid w:val="00C9010F"/>
    <w:rsid w:val="00C90140"/>
    <w:rsid w:val="00C90162"/>
    <w:rsid w:val="00C902BF"/>
    <w:rsid w:val="00C906C4"/>
    <w:rsid w:val="00C9097B"/>
    <w:rsid w:val="00C916B0"/>
    <w:rsid w:val="00C9172D"/>
    <w:rsid w:val="00C91C50"/>
    <w:rsid w:val="00C91C8C"/>
    <w:rsid w:val="00C91FF6"/>
    <w:rsid w:val="00C92421"/>
    <w:rsid w:val="00C924A5"/>
    <w:rsid w:val="00C92982"/>
    <w:rsid w:val="00C92B29"/>
    <w:rsid w:val="00C930D4"/>
    <w:rsid w:val="00C932C6"/>
    <w:rsid w:val="00C939FA"/>
    <w:rsid w:val="00C93F16"/>
    <w:rsid w:val="00C9441E"/>
    <w:rsid w:val="00C94BFF"/>
    <w:rsid w:val="00C94C7A"/>
    <w:rsid w:val="00C94E25"/>
    <w:rsid w:val="00C95392"/>
    <w:rsid w:val="00C95BFE"/>
    <w:rsid w:val="00C95FF0"/>
    <w:rsid w:val="00C965A6"/>
    <w:rsid w:val="00C969C4"/>
    <w:rsid w:val="00C96A24"/>
    <w:rsid w:val="00C96BE5"/>
    <w:rsid w:val="00C96C63"/>
    <w:rsid w:val="00C97A98"/>
    <w:rsid w:val="00C97EF6"/>
    <w:rsid w:val="00CA0163"/>
    <w:rsid w:val="00CA0843"/>
    <w:rsid w:val="00CA1558"/>
    <w:rsid w:val="00CA1F7B"/>
    <w:rsid w:val="00CA1FC7"/>
    <w:rsid w:val="00CA2149"/>
    <w:rsid w:val="00CA287E"/>
    <w:rsid w:val="00CA28A8"/>
    <w:rsid w:val="00CA2E01"/>
    <w:rsid w:val="00CA2EE9"/>
    <w:rsid w:val="00CA338C"/>
    <w:rsid w:val="00CA34BA"/>
    <w:rsid w:val="00CA38F2"/>
    <w:rsid w:val="00CA3F15"/>
    <w:rsid w:val="00CA42C6"/>
    <w:rsid w:val="00CA436E"/>
    <w:rsid w:val="00CA441E"/>
    <w:rsid w:val="00CA4588"/>
    <w:rsid w:val="00CA473B"/>
    <w:rsid w:val="00CA4D02"/>
    <w:rsid w:val="00CA4D26"/>
    <w:rsid w:val="00CA58FE"/>
    <w:rsid w:val="00CA5AE9"/>
    <w:rsid w:val="00CA67EF"/>
    <w:rsid w:val="00CA6ABE"/>
    <w:rsid w:val="00CA6F55"/>
    <w:rsid w:val="00CA6FC5"/>
    <w:rsid w:val="00CA7582"/>
    <w:rsid w:val="00CA75E2"/>
    <w:rsid w:val="00CA7665"/>
    <w:rsid w:val="00CA7938"/>
    <w:rsid w:val="00CA7955"/>
    <w:rsid w:val="00CA7C0D"/>
    <w:rsid w:val="00CB04C6"/>
    <w:rsid w:val="00CB0AF0"/>
    <w:rsid w:val="00CB1066"/>
    <w:rsid w:val="00CB1BF7"/>
    <w:rsid w:val="00CB1D0D"/>
    <w:rsid w:val="00CB1DA9"/>
    <w:rsid w:val="00CB212C"/>
    <w:rsid w:val="00CB220F"/>
    <w:rsid w:val="00CB2A56"/>
    <w:rsid w:val="00CB2FF5"/>
    <w:rsid w:val="00CB304A"/>
    <w:rsid w:val="00CB3111"/>
    <w:rsid w:val="00CB36E1"/>
    <w:rsid w:val="00CB39E8"/>
    <w:rsid w:val="00CB3EC9"/>
    <w:rsid w:val="00CB44A2"/>
    <w:rsid w:val="00CB49A8"/>
    <w:rsid w:val="00CB4C6C"/>
    <w:rsid w:val="00CB4E4E"/>
    <w:rsid w:val="00CB5924"/>
    <w:rsid w:val="00CB5B70"/>
    <w:rsid w:val="00CB5CDC"/>
    <w:rsid w:val="00CB6804"/>
    <w:rsid w:val="00CB6867"/>
    <w:rsid w:val="00CB69D4"/>
    <w:rsid w:val="00CB6B58"/>
    <w:rsid w:val="00CB7647"/>
    <w:rsid w:val="00CB7C6A"/>
    <w:rsid w:val="00CB7C75"/>
    <w:rsid w:val="00CC00EF"/>
    <w:rsid w:val="00CC04F7"/>
    <w:rsid w:val="00CC0FA1"/>
    <w:rsid w:val="00CC0FEB"/>
    <w:rsid w:val="00CC1B5A"/>
    <w:rsid w:val="00CC22BE"/>
    <w:rsid w:val="00CC25D4"/>
    <w:rsid w:val="00CC2A39"/>
    <w:rsid w:val="00CC2BBF"/>
    <w:rsid w:val="00CC31E9"/>
    <w:rsid w:val="00CC33DC"/>
    <w:rsid w:val="00CC35BD"/>
    <w:rsid w:val="00CC37BA"/>
    <w:rsid w:val="00CC3951"/>
    <w:rsid w:val="00CC3A5A"/>
    <w:rsid w:val="00CC3A98"/>
    <w:rsid w:val="00CC44E5"/>
    <w:rsid w:val="00CC47DE"/>
    <w:rsid w:val="00CC4865"/>
    <w:rsid w:val="00CC4A4B"/>
    <w:rsid w:val="00CC5DCB"/>
    <w:rsid w:val="00CC63CD"/>
    <w:rsid w:val="00CC6BB0"/>
    <w:rsid w:val="00CC72A5"/>
    <w:rsid w:val="00CC72A8"/>
    <w:rsid w:val="00CC72B0"/>
    <w:rsid w:val="00CC78D6"/>
    <w:rsid w:val="00CC7973"/>
    <w:rsid w:val="00CC7C7D"/>
    <w:rsid w:val="00CC7EE2"/>
    <w:rsid w:val="00CD07B7"/>
    <w:rsid w:val="00CD14DD"/>
    <w:rsid w:val="00CD1549"/>
    <w:rsid w:val="00CD1A7D"/>
    <w:rsid w:val="00CD1DD9"/>
    <w:rsid w:val="00CD2790"/>
    <w:rsid w:val="00CD2833"/>
    <w:rsid w:val="00CD357F"/>
    <w:rsid w:val="00CD3881"/>
    <w:rsid w:val="00CD3C66"/>
    <w:rsid w:val="00CD3CE2"/>
    <w:rsid w:val="00CD3D74"/>
    <w:rsid w:val="00CD4020"/>
    <w:rsid w:val="00CD41EE"/>
    <w:rsid w:val="00CD4A1D"/>
    <w:rsid w:val="00CD4CEA"/>
    <w:rsid w:val="00CD4ED6"/>
    <w:rsid w:val="00CD56CA"/>
    <w:rsid w:val="00CD5A97"/>
    <w:rsid w:val="00CD5C00"/>
    <w:rsid w:val="00CD5D2A"/>
    <w:rsid w:val="00CD6121"/>
    <w:rsid w:val="00CD6187"/>
    <w:rsid w:val="00CD6421"/>
    <w:rsid w:val="00CD6463"/>
    <w:rsid w:val="00CD65AA"/>
    <w:rsid w:val="00CD65D8"/>
    <w:rsid w:val="00CD671B"/>
    <w:rsid w:val="00CD6D77"/>
    <w:rsid w:val="00CD738B"/>
    <w:rsid w:val="00CD7498"/>
    <w:rsid w:val="00CD74BE"/>
    <w:rsid w:val="00CD7802"/>
    <w:rsid w:val="00CD794F"/>
    <w:rsid w:val="00CE0049"/>
    <w:rsid w:val="00CE0378"/>
    <w:rsid w:val="00CE0D53"/>
    <w:rsid w:val="00CE0F59"/>
    <w:rsid w:val="00CE0F98"/>
    <w:rsid w:val="00CE1117"/>
    <w:rsid w:val="00CE157F"/>
    <w:rsid w:val="00CE1906"/>
    <w:rsid w:val="00CE1E08"/>
    <w:rsid w:val="00CE2145"/>
    <w:rsid w:val="00CE2165"/>
    <w:rsid w:val="00CE28D8"/>
    <w:rsid w:val="00CE3218"/>
    <w:rsid w:val="00CE40F5"/>
    <w:rsid w:val="00CE4169"/>
    <w:rsid w:val="00CE4A9C"/>
    <w:rsid w:val="00CE4CCE"/>
    <w:rsid w:val="00CE4FBE"/>
    <w:rsid w:val="00CE512D"/>
    <w:rsid w:val="00CE589D"/>
    <w:rsid w:val="00CE5EFD"/>
    <w:rsid w:val="00CE6691"/>
    <w:rsid w:val="00CE696C"/>
    <w:rsid w:val="00CE6E2C"/>
    <w:rsid w:val="00CE6ED4"/>
    <w:rsid w:val="00CE7683"/>
    <w:rsid w:val="00CE77CA"/>
    <w:rsid w:val="00CE7803"/>
    <w:rsid w:val="00CF02DB"/>
    <w:rsid w:val="00CF02DF"/>
    <w:rsid w:val="00CF04B0"/>
    <w:rsid w:val="00CF04F5"/>
    <w:rsid w:val="00CF0755"/>
    <w:rsid w:val="00CF0A4F"/>
    <w:rsid w:val="00CF13B6"/>
    <w:rsid w:val="00CF1862"/>
    <w:rsid w:val="00CF1889"/>
    <w:rsid w:val="00CF22D1"/>
    <w:rsid w:val="00CF24D5"/>
    <w:rsid w:val="00CF271B"/>
    <w:rsid w:val="00CF280F"/>
    <w:rsid w:val="00CF2EC3"/>
    <w:rsid w:val="00CF318F"/>
    <w:rsid w:val="00CF3878"/>
    <w:rsid w:val="00CF3C20"/>
    <w:rsid w:val="00CF453C"/>
    <w:rsid w:val="00CF579D"/>
    <w:rsid w:val="00CF58AA"/>
    <w:rsid w:val="00CF58F3"/>
    <w:rsid w:val="00CF62C1"/>
    <w:rsid w:val="00CF6419"/>
    <w:rsid w:val="00CF6B9C"/>
    <w:rsid w:val="00CF6BB5"/>
    <w:rsid w:val="00CF7608"/>
    <w:rsid w:val="00CF7FAE"/>
    <w:rsid w:val="00D00218"/>
    <w:rsid w:val="00D0026F"/>
    <w:rsid w:val="00D004B5"/>
    <w:rsid w:val="00D0054C"/>
    <w:rsid w:val="00D00D1E"/>
    <w:rsid w:val="00D00F17"/>
    <w:rsid w:val="00D012D5"/>
    <w:rsid w:val="00D01361"/>
    <w:rsid w:val="00D01A0D"/>
    <w:rsid w:val="00D01A2A"/>
    <w:rsid w:val="00D02204"/>
    <w:rsid w:val="00D024B7"/>
    <w:rsid w:val="00D026E5"/>
    <w:rsid w:val="00D030FF"/>
    <w:rsid w:val="00D0323E"/>
    <w:rsid w:val="00D035A2"/>
    <w:rsid w:val="00D035B3"/>
    <w:rsid w:val="00D0392D"/>
    <w:rsid w:val="00D04887"/>
    <w:rsid w:val="00D04C3F"/>
    <w:rsid w:val="00D04D5B"/>
    <w:rsid w:val="00D04EBE"/>
    <w:rsid w:val="00D057E2"/>
    <w:rsid w:val="00D06343"/>
    <w:rsid w:val="00D063C2"/>
    <w:rsid w:val="00D06737"/>
    <w:rsid w:val="00D06946"/>
    <w:rsid w:val="00D06C6E"/>
    <w:rsid w:val="00D0701E"/>
    <w:rsid w:val="00D0748B"/>
    <w:rsid w:val="00D076E9"/>
    <w:rsid w:val="00D1018A"/>
    <w:rsid w:val="00D10A39"/>
    <w:rsid w:val="00D10CAE"/>
    <w:rsid w:val="00D1123A"/>
    <w:rsid w:val="00D11281"/>
    <w:rsid w:val="00D11562"/>
    <w:rsid w:val="00D11671"/>
    <w:rsid w:val="00D116C7"/>
    <w:rsid w:val="00D1179A"/>
    <w:rsid w:val="00D11830"/>
    <w:rsid w:val="00D11ADF"/>
    <w:rsid w:val="00D12A12"/>
    <w:rsid w:val="00D13017"/>
    <w:rsid w:val="00D13A66"/>
    <w:rsid w:val="00D13D3B"/>
    <w:rsid w:val="00D13FE6"/>
    <w:rsid w:val="00D14043"/>
    <w:rsid w:val="00D1456C"/>
    <w:rsid w:val="00D14C49"/>
    <w:rsid w:val="00D15BB2"/>
    <w:rsid w:val="00D15BB9"/>
    <w:rsid w:val="00D16648"/>
    <w:rsid w:val="00D1689B"/>
    <w:rsid w:val="00D16AA2"/>
    <w:rsid w:val="00D17244"/>
    <w:rsid w:val="00D17425"/>
    <w:rsid w:val="00D1769C"/>
    <w:rsid w:val="00D1770F"/>
    <w:rsid w:val="00D17A16"/>
    <w:rsid w:val="00D17C26"/>
    <w:rsid w:val="00D17C2B"/>
    <w:rsid w:val="00D20478"/>
    <w:rsid w:val="00D20EA5"/>
    <w:rsid w:val="00D20EC3"/>
    <w:rsid w:val="00D20F38"/>
    <w:rsid w:val="00D216DE"/>
    <w:rsid w:val="00D21762"/>
    <w:rsid w:val="00D21F94"/>
    <w:rsid w:val="00D2223B"/>
    <w:rsid w:val="00D22395"/>
    <w:rsid w:val="00D224C5"/>
    <w:rsid w:val="00D227CB"/>
    <w:rsid w:val="00D22B51"/>
    <w:rsid w:val="00D22EC2"/>
    <w:rsid w:val="00D2318B"/>
    <w:rsid w:val="00D2327E"/>
    <w:rsid w:val="00D23AE3"/>
    <w:rsid w:val="00D243A2"/>
    <w:rsid w:val="00D2453D"/>
    <w:rsid w:val="00D246B4"/>
    <w:rsid w:val="00D24F9F"/>
    <w:rsid w:val="00D2520E"/>
    <w:rsid w:val="00D25F40"/>
    <w:rsid w:val="00D25F47"/>
    <w:rsid w:val="00D26323"/>
    <w:rsid w:val="00D2639A"/>
    <w:rsid w:val="00D26BBE"/>
    <w:rsid w:val="00D270EB"/>
    <w:rsid w:val="00D27305"/>
    <w:rsid w:val="00D27ED9"/>
    <w:rsid w:val="00D27EE1"/>
    <w:rsid w:val="00D30113"/>
    <w:rsid w:val="00D30893"/>
    <w:rsid w:val="00D30E3D"/>
    <w:rsid w:val="00D30E90"/>
    <w:rsid w:val="00D31203"/>
    <w:rsid w:val="00D3150F"/>
    <w:rsid w:val="00D316D1"/>
    <w:rsid w:val="00D31B1D"/>
    <w:rsid w:val="00D32616"/>
    <w:rsid w:val="00D332F4"/>
    <w:rsid w:val="00D333B1"/>
    <w:rsid w:val="00D33619"/>
    <w:rsid w:val="00D340E4"/>
    <w:rsid w:val="00D342E5"/>
    <w:rsid w:val="00D345AF"/>
    <w:rsid w:val="00D3498C"/>
    <w:rsid w:val="00D349F7"/>
    <w:rsid w:val="00D34DFE"/>
    <w:rsid w:val="00D35431"/>
    <w:rsid w:val="00D354C4"/>
    <w:rsid w:val="00D355E9"/>
    <w:rsid w:val="00D36538"/>
    <w:rsid w:val="00D36578"/>
    <w:rsid w:val="00D36A40"/>
    <w:rsid w:val="00D36B61"/>
    <w:rsid w:val="00D36BAB"/>
    <w:rsid w:val="00D3769D"/>
    <w:rsid w:val="00D37E33"/>
    <w:rsid w:val="00D400CF"/>
    <w:rsid w:val="00D40231"/>
    <w:rsid w:val="00D402EB"/>
    <w:rsid w:val="00D41AE3"/>
    <w:rsid w:val="00D41CDA"/>
    <w:rsid w:val="00D41EB0"/>
    <w:rsid w:val="00D41FB5"/>
    <w:rsid w:val="00D41FC6"/>
    <w:rsid w:val="00D424AD"/>
    <w:rsid w:val="00D4262E"/>
    <w:rsid w:val="00D42C34"/>
    <w:rsid w:val="00D42E19"/>
    <w:rsid w:val="00D42FB3"/>
    <w:rsid w:val="00D4361F"/>
    <w:rsid w:val="00D43BBC"/>
    <w:rsid w:val="00D43CEB"/>
    <w:rsid w:val="00D44611"/>
    <w:rsid w:val="00D44B71"/>
    <w:rsid w:val="00D44B79"/>
    <w:rsid w:val="00D44D54"/>
    <w:rsid w:val="00D44E6E"/>
    <w:rsid w:val="00D45558"/>
    <w:rsid w:val="00D45A0B"/>
    <w:rsid w:val="00D45ACC"/>
    <w:rsid w:val="00D45B3C"/>
    <w:rsid w:val="00D460DC"/>
    <w:rsid w:val="00D460EB"/>
    <w:rsid w:val="00D46402"/>
    <w:rsid w:val="00D464FB"/>
    <w:rsid w:val="00D46632"/>
    <w:rsid w:val="00D467A9"/>
    <w:rsid w:val="00D46871"/>
    <w:rsid w:val="00D46A7F"/>
    <w:rsid w:val="00D46AE8"/>
    <w:rsid w:val="00D4717F"/>
    <w:rsid w:val="00D4721B"/>
    <w:rsid w:val="00D47B8D"/>
    <w:rsid w:val="00D47F9B"/>
    <w:rsid w:val="00D50242"/>
    <w:rsid w:val="00D5024F"/>
    <w:rsid w:val="00D50399"/>
    <w:rsid w:val="00D509C7"/>
    <w:rsid w:val="00D510D5"/>
    <w:rsid w:val="00D511DC"/>
    <w:rsid w:val="00D5154C"/>
    <w:rsid w:val="00D51CAB"/>
    <w:rsid w:val="00D51FE2"/>
    <w:rsid w:val="00D520F9"/>
    <w:rsid w:val="00D52119"/>
    <w:rsid w:val="00D524BF"/>
    <w:rsid w:val="00D52990"/>
    <w:rsid w:val="00D52F6B"/>
    <w:rsid w:val="00D52F9F"/>
    <w:rsid w:val="00D5319E"/>
    <w:rsid w:val="00D53CC8"/>
    <w:rsid w:val="00D53DAC"/>
    <w:rsid w:val="00D54213"/>
    <w:rsid w:val="00D54416"/>
    <w:rsid w:val="00D54912"/>
    <w:rsid w:val="00D54935"/>
    <w:rsid w:val="00D5543A"/>
    <w:rsid w:val="00D5588C"/>
    <w:rsid w:val="00D55D28"/>
    <w:rsid w:val="00D55D97"/>
    <w:rsid w:val="00D55E27"/>
    <w:rsid w:val="00D55E80"/>
    <w:rsid w:val="00D560BB"/>
    <w:rsid w:val="00D56BB6"/>
    <w:rsid w:val="00D576C5"/>
    <w:rsid w:val="00D57858"/>
    <w:rsid w:val="00D578E3"/>
    <w:rsid w:val="00D57AD4"/>
    <w:rsid w:val="00D57F26"/>
    <w:rsid w:val="00D60408"/>
    <w:rsid w:val="00D60626"/>
    <w:rsid w:val="00D6084E"/>
    <w:rsid w:val="00D6103E"/>
    <w:rsid w:val="00D616B2"/>
    <w:rsid w:val="00D6180C"/>
    <w:rsid w:val="00D61BA4"/>
    <w:rsid w:val="00D62DCF"/>
    <w:rsid w:val="00D62F4E"/>
    <w:rsid w:val="00D64258"/>
    <w:rsid w:val="00D64892"/>
    <w:rsid w:val="00D64B3C"/>
    <w:rsid w:val="00D64DD5"/>
    <w:rsid w:val="00D64E8A"/>
    <w:rsid w:val="00D65137"/>
    <w:rsid w:val="00D65A71"/>
    <w:rsid w:val="00D662F2"/>
    <w:rsid w:val="00D6637E"/>
    <w:rsid w:val="00D66390"/>
    <w:rsid w:val="00D6690F"/>
    <w:rsid w:val="00D66B37"/>
    <w:rsid w:val="00D66CC6"/>
    <w:rsid w:val="00D66EC5"/>
    <w:rsid w:val="00D67109"/>
    <w:rsid w:val="00D6769C"/>
    <w:rsid w:val="00D67C83"/>
    <w:rsid w:val="00D70112"/>
    <w:rsid w:val="00D701C2"/>
    <w:rsid w:val="00D704C1"/>
    <w:rsid w:val="00D70818"/>
    <w:rsid w:val="00D70BF1"/>
    <w:rsid w:val="00D70DD3"/>
    <w:rsid w:val="00D71050"/>
    <w:rsid w:val="00D713EF"/>
    <w:rsid w:val="00D716AF"/>
    <w:rsid w:val="00D7176B"/>
    <w:rsid w:val="00D71B7A"/>
    <w:rsid w:val="00D720B6"/>
    <w:rsid w:val="00D72314"/>
    <w:rsid w:val="00D7250E"/>
    <w:rsid w:val="00D727F4"/>
    <w:rsid w:val="00D7282E"/>
    <w:rsid w:val="00D7298C"/>
    <w:rsid w:val="00D72ED9"/>
    <w:rsid w:val="00D73592"/>
    <w:rsid w:val="00D7375E"/>
    <w:rsid w:val="00D741B7"/>
    <w:rsid w:val="00D754C9"/>
    <w:rsid w:val="00D75866"/>
    <w:rsid w:val="00D75913"/>
    <w:rsid w:val="00D75AA1"/>
    <w:rsid w:val="00D75ECC"/>
    <w:rsid w:val="00D75F40"/>
    <w:rsid w:val="00D768C1"/>
    <w:rsid w:val="00D769A5"/>
    <w:rsid w:val="00D76CB3"/>
    <w:rsid w:val="00D770B1"/>
    <w:rsid w:val="00D772C7"/>
    <w:rsid w:val="00D7778E"/>
    <w:rsid w:val="00D77A71"/>
    <w:rsid w:val="00D77D85"/>
    <w:rsid w:val="00D77E9E"/>
    <w:rsid w:val="00D77F72"/>
    <w:rsid w:val="00D8006D"/>
    <w:rsid w:val="00D8079A"/>
    <w:rsid w:val="00D81184"/>
    <w:rsid w:val="00D81203"/>
    <w:rsid w:val="00D81423"/>
    <w:rsid w:val="00D81579"/>
    <w:rsid w:val="00D819C6"/>
    <w:rsid w:val="00D81CFC"/>
    <w:rsid w:val="00D81D60"/>
    <w:rsid w:val="00D82382"/>
    <w:rsid w:val="00D823CA"/>
    <w:rsid w:val="00D823E3"/>
    <w:rsid w:val="00D8248C"/>
    <w:rsid w:val="00D8262B"/>
    <w:rsid w:val="00D828D0"/>
    <w:rsid w:val="00D833CB"/>
    <w:rsid w:val="00D8375E"/>
    <w:rsid w:val="00D8383D"/>
    <w:rsid w:val="00D83878"/>
    <w:rsid w:val="00D84300"/>
    <w:rsid w:val="00D8456D"/>
    <w:rsid w:val="00D85888"/>
    <w:rsid w:val="00D85E49"/>
    <w:rsid w:val="00D8604F"/>
    <w:rsid w:val="00D8627B"/>
    <w:rsid w:val="00D862B8"/>
    <w:rsid w:val="00D86732"/>
    <w:rsid w:val="00D86F26"/>
    <w:rsid w:val="00D878D3"/>
    <w:rsid w:val="00D87C0C"/>
    <w:rsid w:val="00D87FCF"/>
    <w:rsid w:val="00D90248"/>
    <w:rsid w:val="00D90638"/>
    <w:rsid w:val="00D90682"/>
    <w:rsid w:val="00D9086B"/>
    <w:rsid w:val="00D908A7"/>
    <w:rsid w:val="00D90A48"/>
    <w:rsid w:val="00D90AE8"/>
    <w:rsid w:val="00D90B61"/>
    <w:rsid w:val="00D91084"/>
    <w:rsid w:val="00D914DF"/>
    <w:rsid w:val="00D918CF"/>
    <w:rsid w:val="00D91D36"/>
    <w:rsid w:val="00D92114"/>
    <w:rsid w:val="00D92669"/>
    <w:rsid w:val="00D92CF3"/>
    <w:rsid w:val="00D93021"/>
    <w:rsid w:val="00D9303A"/>
    <w:rsid w:val="00D93379"/>
    <w:rsid w:val="00D93C1B"/>
    <w:rsid w:val="00D946CC"/>
    <w:rsid w:val="00D946F8"/>
    <w:rsid w:val="00D94F5E"/>
    <w:rsid w:val="00D95087"/>
    <w:rsid w:val="00D951C6"/>
    <w:rsid w:val="00D95216"/>
    <w:rsid w:val="00D957FD"/>
    <w:rsid w:val="00D95B6E"/>
    <w:rsid w:val="00D9608D"/>
    <w:rsid w:val="00D96B6F"/>
    <w:rsid w:val="00D96E21"/>
    <w:rsid w:val="00D9780A"/>
    <w:rsid w:val="00D97A62"/>
    <w:rsid w:val="00D97EA4"/>
    <w:rsid w:val="00DA01FC"/>
    <w:rsid w:val="00DA0491"/>
    <w:rsid w:val="00DA0DF4"/>
    <w:rsid w:val="00DA1825"/>
    <w:rsid w:val="00DA1C03"/>
    <w:rsid w:val="00DA1C43"/>
    <w:rsid w:val="00DA268C"/>
    <w:rsid w:val="00DA2A81"/>
    <w:rsid w:val="00DA2AED"/>
    <w:rsid w:val="00DA2FFC"/>
    <w:rsid w:val="00DA41B2"/>
    <w:rsid w:val="00DA499C"/>
    <w:rsid w:val="00DA4A75"/>
    <w:rsid w:val="00DA4EF6"/>
    <w:rsid w:val="00DA589D"/>
    <w:rsid w:val="00DA58C4"/>
    <w:rsid w:val="00DA58E7"/>
    <w:rsid w:val="00DA5BD2"/>
    <w:rsid w:val="00DA5D50"/>
    <w:rsid w:val="00DA69D0"/>
    <w:rsid w:val="00DA7108"/>
    <w:rsid w:val="00DA71E4"/>
    <w:rsid w:val="00DA7518"/>
    <w:rsid w:val="00DA783C"/>
    <w:rsid w:val="00DA7D22"/>
    <w:rsid w:val="00DA7EF3"/>
    <w:rsid w:val="00DB008D"/>
    <w:rsid w:val="00DB02FF"/>
    <w:rsid w:val="00DB0AC4"/>
    <w:rsid w:val="00DB0BD1"/>
    <w:rsid w:val="00DB0CC3"/>
    <w:rsid w:val="00DB0DAA"/>
    <w:rsid w:val="00DB0E98"/>
    <w:rsid w:val="00DB0FBA"/>
    <w:rsid w:val="00DB128C"/>
    <w:rsid w:val="00DB12FD"/>
    <w:rsid w:val="00DB1771"/>
    <w:rsid w:val="00DB192F"/>
    <w:rsid w:val="00DB2B6B"/>
    <w:rsid w:val="00DB2CAA"/>
    <w:rsid w:val="00DB2CE5"/>
    <w:rsid w:val="00DB2E28"/>
    <w:rsid w:val="00DB31AD"/>
    <w:rsid w:val="00DB33DC"/>
    <w:rsid w:val="00DB38A1"/>
    <w:rsid w:val="00DB399E"/>
    <w:rsid w:val="00DB3AA2"/>
    <w:rsid w:val="00DB3E19"/>
    <w:rsid w:val="00DB46DB"/>
    <w:rsid w:val="00DB486B"/>
    <w:rsid w:val="00DB526C"/>
    <w:rsid w:val="00DB5D46"/>
    <w:rsid w:val="00DB632E"/>
    <w:rsid w:val="00DB6358"/>
    <w:rsid w:val="00DB66BF"/>
    <w:rsid w:val="00DB6C5E"/>
    <w:rsid w:val="00DB751F"/>
    <w:rsid w:val="00DB7B75"/>
    <w:rsid w:val="00DB7D28"/>
    <w:rsid w:val="00DC01D8"/>
    <w:rsid w:val="00DC051D"/>
    <w:rsid w:val="00DC0523"/>
    <w:rsid w:val="00DC0CFB"/>
    <w:rsid w:val="00DC1069"/>
    <w:rsid w:val="00DC131B"/>
    <w:rsid w:val="00DC1438"/>
    <w:rsid w:val="00DC18A7"/>
    <w:rsid w:val="00DC1CF0"/>
    <w:rsid w:val="00DC211C"/>
    <w:rsid w:val="00DC2802"/>
    <w:rsid w:val="00DC2994"/>
    <w:rsid w:val="00DC29A3"/>
    <w:rsid w:val="00DC31C7"/>
    <w:rsid w:val="00DC3436"/>
    <w:rsid w:val="00DC37D0"/>
    <w:rsid w:val="00DC3A9B"/>
    <w:rsid w:val="00DC3AFC"/>
    <w:rsid w:val="00DC3E72"/>
    <w:rsid w:val="00DC433C"/>
    <w:rsid w:val="00DC487F"/>
    <w:rsid w:val="00DC48C9"/>
    <w:rsid w:val="00DC49E4"/>
    <w:rsid w:val="00DC4D09"/>
    <w:rsid w:val="00DC503A"/>
    <w:rsid w:val="00DC51AF"/>
    <w:rsid w:val="00DC5487"/>
    <w:rsid w:val="00DC57A5"/>
    <w:rsid w:val="00DC5A39"/>
    <w:rsid w:val="00DC5BA6"/>
    <w:rsid w:val="00DC5E5D"/>
    <w:rsid w:val="00DC64DC"/>
    <w:rsid w:val="00DC6749"/>
    <w:rsid w:val="00DC6CAF"/>
    <w:rsid w:val="00DC761A"/>
    <w:rsid w:val="00DC7750"/>
    <w:rsid w:val="00DC7801"/>
    <w:rsid w:val="00DC7C8F"/>
    <w:rsid w:val="00DC7F4A"/>
    <w:rsid w:val="00DC7F6F"/>
    <w:rsid w:val="00DD005D"/>
    <w:rsid w:val="00DD021A"/>
    <w:rsid w:val="00DD0249"/>
    <w:rsid w:val="00DD0782"/>
    <w:rsid w:val="00DD1272"/>
    <w:rsid w:val="00DD1308"/>
    <w:rsid w:val="00DD1319"/>
    <w:rsid w:val="00DD17E7"/>
    <w:rsid w:val="00DD191A"/>
    <w:rsid w:val="00DD1B4E"/>
    <w:rsid w:val="00DD21A8"/>
    <w:rsid w:val="00DD22E4"/>
    <w:rsid w:val="00DD2BCA"/>
    <w:rsid w:val="00DD3727"/>
    <w:rsid w:val="00DD3AE3"/>
    <w:rsid w:val="00DD4E5C"/>
    <w:rsid w:val="00DD512C"/>
    <w:rsid w:val="00DD5932"/>
    <w:rsid w:val="00DD5C2B"/>
    <w:rsid w:val="00DD7DA4"/>
    <w:rsid w:val="00DD7EA9"/>
    <w:rsid w:val="00DD7FF8"/>
    <w:rsid w:val="00DE0EE0"/>
    <w:rsid w:val="00DE1F2C"/>
    <w:rsid w:val="00DE2295"/>
    <w:rsid w:val="00DE37A4"/>
    <w:rsid w:val="00DE3A95"/>
    <w:rsid w:val="00DE3C23"/>
    <w:rsid w:val="00DE3CDE"/>
    <w:rsid w:val="00DE4688"/>
    <w:rsid w:val="00DE4824"/>
    <w:rsid w:val="00DE4B0C"/>
    <w:rsid w:val="00DE4D00"/>
    <w:rsid w:val="00DE56B5"/>
    <w:rsid w:val="00DE5B8F"/>
    <w:rsid w:val="00DE5BA3"/>
    <w:rsid w:val="00DE5C25"/>
    <w:rsid w:val="00DE5C8B"/>
    <w:rsid w:val="00DE608A"/>
    <w:rsid w:val="00DE62AD"/>
    <w:rsid w:val="00DE62D4"/>
    <w:rsid w:val="00DE65C9"/>
    <w:rsid w:val="00DE66EC"/>
    <w:rsid w:val="00DE6B6C"/>
    <w:rsid w:val="00DE6DEA"/>
    <w:rsid w:val="00DE71AA"/>
    <w:rsid w:val="00DE7484"/>
    <w:rsid w:val="00DE75A7"/>
    <w:rsid w:val="00DE7819"/>
    <w:rsid w:val="00DF012E"/>
    <w:rsid w:val="00DF02D4"/>
    <w:rsid w:val="00DF051F"/>
    <w:rsid w:val="00DF07A3"/>
    <w:rsid w:val="00DF097A"/>
    <w:rsid w:val="00DF188A"/>
    <w:rsid w:val="00DF1E6A"/>
    <w:rsid w:val="00DF25B6"/>
    <w:rsid w:val="00DF25F9"/>
    <w:rsid w:val="00DF2895"/>
    <w:rsid w:val="00DF291C"/>
    <w:rsid w:val="00DF33D7"/>
    <w:rsid w:val="00DF433E"/>
    <w:rsid w:val="00DF4425"/>
    <w:rsid w:val="00DF463C"/>
    <w:rsid w:val="00DF468C"/>
    <w:rsid w:val="00DF4A5C"/>
    <w:rsid w:val="00DF4BD4"/>
    <w:rsid w:val="00DF4DE1"/>
    <w:rsid w:val="00DF5D4F"/>
    <w:rsid w:val="00DF5E5D"/>
    <w:rsid w:val="00DF5E5E"/>
    <w:rsid w:val="00DF640D"/>
    <w:rsid w:val="00DF642C"/>
    <w:rsid w:val="00DF647E"/>
    <w:rsid w:val="00DF6A8C"/>
    <w:rsid w:val="00DF6D89"/>
    <w:rsid w:val="00DF7823"/>
    <w:rsid w:val="00DF7C76"/>
    <w:rsid w:val="00DF7EEE"/>
    <w:rsid w:val="00E0009F"/>
    <w:rsid w:val="00E0050E"/>
    <w:rsid w:val="00E0059D"/>
    <w:rsid w:val="00E00900"/>
    <w:rsid w:val="00E00945"/>
    <w:rsid w:val="00E01994"/>
    <w:rsid w:val="00E019D3"/>
    <w:rsid w:val="00E01A26"/>
    <w:rsid w:val="00E01E3D"/>
    <w:rsid w:val="00E01F6D"/>
    <w:rsid w:val="00E026FA"/>
    <w:rsid w:val="00E03426"/>
    <w:rsid w:val="00E0385B"/>
    <w:rsid w:val="00E03B72"/>
    <w:rsid w:val="00E03C01"/>
    <w:rsid w:val="00E03F7C"/>
    <w:rsid w:val="00E045BE"/>
    <w:rsid w:val="00E04610"/>
    <w:rsid w:val="00E047EF"/>
    <w:rsid w:val="00E04AB2"/>
    <w:rsid w:val="00E05074"/>
    <w:rsid w:val="00E052F1"/>
    <w:rsid w:val="00E061EA"/>
    <w:rsid w:val="00E064D5"/>
    <w:rsid w:val="00E067D5"/>
    <w:rsid w:val="00E070BA"/>
    <w:rsid w:val="00E072FC"/>
    <w:rsid w:val="00E07840"/>
    <w:rsid w:val="00E07B10"/>
    <w:rsid w:val="00E07DEE"/>
    <w:rsid w:val="00E07F11"/>
    <w:rsid w:val="00E1026D"/>
    <w:rsid w:val="00E10274"/>
    <w:rsid w:val="00E10BB9"/>
    <w:rsid w:val="00E10F9B"/>
    <w:rsid w:val="00E11449"/>
    <w:rsid w:val="00E11B4C"/>
    <w:rsid w:val="00E12339"/>
    <w:rsid w:val="00E12954"/>
    <w:rsid w:val="00E12991"/>
    <w:rsid w:val="00E132CE"/>
    <w:rsid w:val="00E135B8"/>
    <w:rsid w:val="00E13C3E"/>
    <w:rsid w:val="00E13E89"/>
    <w:rsid w:val="00E14148"/>
    <w:rsid w:val="00E15191"/>
    <w:rsid w:val="00E15840"/>
    <w:rsid w:val="00E15911"/>
    <w:rsid w:val="00E15CC9"/>
    <w:rsid w:val="00E15E05"/>
    <w:rsid w:val="00E15F94"/>
    <w:rsid w:val="00E163AE"/>
    <w:rsid w:val="00E16CC7"/>
    <w:rsid w:val="00E16CCE"/>
    <w:rsid w:val="00E1769D"/>
    <w:rsid w:val="00E17CE1"/>
    <w:rsid w:val="00E20241"/>
    <w:rsid w:val="00E204AC"/>
    <w:rsid w:val="00E20CF0"/>
    <w:rsid w:val="00E21655"/>
    <w:rsid w:val="00E21751"/>
    <w:rsid w:val="00E21758"/>
    <w:rsid w:val="00E218EB"/>
    <w:rsid w:val="00E21950"/>
    <w:rsid w:val="00E2204C"/>
    <w:rsid w:val="00E222AD"/>
    <w:rsid w:val="00E22BE9"/>
    <w:rsid w:val="00E22CAD"/>
    <w:rsid w:val="00E23279"/>
    <w:rsid w:val="00E232FB"/>
    <w:rsid w:val="00E23D93"/>
    <w:rsid w:val="00E24025"/>
    <w:rsid w:val="00E24676"/>
    <w:rsid w:val="00E24AB1"/>
    <w:rsid w:val="00E24B3C"/>
    <w:rsid w:val="00E251BD"/>
    <w:rsid w:val="00E254CE"/>
    <w:rsid w:val="00E256EA"/>
    <w:rsid w:val="00E25C2E"/>
    <w:rsid w:val="00E26719"/>
    <w:rsid w:val="00E2694E"/>
    <w:rsid w:val="00E26EEA"/>
    <w:rsid w:val="00E27BDA"/>
    <w:rsid w:val="00E304EF"/>
    <w:rsid w:val="00E31AEC"/>
    <w:rsid w:val="00E31D9C"/>
    <w:rsid w:val="00E31F35"/>
    <w:rsid w:val="00E31FBA"/>
    <w:rsid w:val="00E3210F"/>
    <w:rsid w:val="00E326A0"/>
    <w:rsid w:val="00E32D09"/>
    <w:rsid w:val="00E33400"/>
    <w:rsid w:val="00E33EB8"/>
    <w:rsid w:val="00E343C3"/>
    <w:rsid w:val="00E34783"/>
    <w:rsid w:val="00E34DAB"/>
    <w:rsid w:val="00E350E2"/>
    <w:rsid w:val="00E3530A"/>
    <w:rsid w:val="00E3553C"/>
    <w:rsid w:val="00E3553D"/>
    <w:rsid w:val="00E35628"/>
    <w:rsid w:val="00E35799"/>
    <w:rsid w:val="00E35AF4"/>
    <w:rsid w:val="00E35C78"/>
    <w:rsid w:val="00E367F6"/>
    <w:rsid w:val="00E36F50"/>
    <w:rsid w:val="00E37B65"/>
    <w:rsid w:val="00E4094A"/>
    <w:rsid w:val="00E40BCC"/>
    <w:rsid w:val="00E40DD6"/>
    <w:rsid w:val="00E40F7F"/>
    <w:rsid w:val="00E41601"/>
    <w:rsid w:val="00E42898"/>
    <w:rsid w:val="00E42F9A"/>
    <w:rsid w:val="00E43D1D"/>
    <w:rsid w:val="00E43E4C"/>
    <w:rsid w:val="00E43EAC"/>
    <w:rsid w:val="00E44020"/>
    <w:rsid w:val="00E443CB"/>
    <w:rsid w:val="00E44B49"/>
    <w:rsid w:val="00E4529B"/>
    <w:rsid w:val="00E45863"/>
    <w:rsid w:val="00E461A2"/>
    <w:rsid w:val="00E4640D"/>
    <w:rsid w:val="00E464B2"/>
    <w:rsid w:val="00E465FD"/>
    <w:rsid w:val="00E46BCE"/>
    <w:rsid w:val="00E471EF"/>
    <w:rsid w:val="00E47368"/>
    <w:rsid w:val="00E47779"/>
    <w:rsid w:val="00E47A21"/>
    <w:rsid w:val="00E47B7B"/>
    <w:rsid w:val="00E50054"/>
    <w:rsid w:val="00E50401"/>
    <w:rsid w:val="00E50BE0"/>
    <w:rsid w:val="00E510E1"/>
    <w:rsid w:val="00E51177"/>
    <w:rsid w:val="00E51BD2"/>
    <w:rsid w:val="00E51C0F"/>
    <w:rsid w:val="00E51C5C"/>
    <w:rsid w:val="00E5254F"/>
    <w:rsid w:val="00E53181"/>
    <w:rsid w:val="00E53379"/>
    <w:rsid w:val="00E5338A"/>
    <w:rsid w:val="00E5361C"/>
    <w:rsid w:val="00E537FE"/>
    <w:rsid w:val="00E539B0"/>
    <w:rsid w:val="00E53D0A"/>
    <w:rsid w:val="00E54190"/>
    <w:rsid w:val="00E548A4"/>
    <w:rsid w:val="00E54C6A"/>
    <w:rsid w:val="00E54C82"/>
    <w:rsid w:val="00E54FD9"/>
    <w:rsid w:val="00E55559"/>
    <w:rsid w:val="00E55A1A"/>
    <w:rsid w:val="00E55B00"/>
    <w:rsid w:val="00E56514"/>
    <w:rsid w:val="00E568AF"/>
    <w:rsid w:val="00E56B55"/>
    <w:rsid w:val="00E56D7A"/>
    <w:rsid w:val="00E56E12"/>
    <w:rsid w:val="00E571B8"/>
    <w:rsid w:val="00E57259"/>
    <w:rsid w:val="00E5764D"/>
    <w:rsid w:val="00E5793A"/>
    <w:rsid w:val="00E57E59"/>
    <w:rsid w:val="00E6033A"/>
    <w:rsid w:val="00E604DB"/>
    <w:rsid w:val="00E609C2"/>
    <w:rsid w:val="00E60B0F"/>
    <w:rsid w:val="00E60E7E"/>
    <w:rsid w:val="00E62A66"/>
    <w:rsid w:val="00E63091"/>
    <w:rsid w:val="00E632A0"/>
    <w:rsid w:val="00E63858"/>
    <w:rsid w:val="00E63901"/>
    <w:rsid w:val="00E63B91"/>
    <w:rsid w:val="00E63BE9"/>
    <w:rsid w:val="00E63CB5"/>
    <w:rsid w:val="00E63DFA"/>
    <w:rsid w:val="00E63FFE"/>
    <w:rsid w:val="00E64966"/>
    <w:rsid w:val="00E64E81"/>
    <w:rsid w:val="00E64EE3"/>
    <w:rsid w:val="00E64EE5"/>
    <w:rsid w:val="00E65086"/>
    <w:rsid w:val="00E650C9"/>
    <w:rsid w:val="00E652DA"/>
    <w:rsid w:val="00E65911"/>
    <w:rsid w:val="00E66522"/>
    <w:rsid w:val="00E66A7F"/>
    <w:rsid w:val="00E66BD7"/>
    <w:rsid w:val="00E66BE9"/>
    <w:rsid w:val="00E66D8A"/>
    <w:rsid w:val="00E671CD"/>
    <w:rsid w:val="00E7021B"/>
    <w:rsid w:val="00E70279"/>
    <w:rsid w:val="00E709BA"/>
    <w:rsid w:val="00E70D3E"/>
    <w:rsid w:val="00E710DD"/>
    <w:rsid w:val="00E71449"/>
    <w:rsid w:val="00E71813"/>
    <w:rsid w:val="00E72011"/>
    <w:rsid w:val="00E72261"/>
    <w:rsid w:val="00E72AC0"/>
    <w:rsid w:val="00E72C54"/>
    <w:rsid w:val="00E72F79"/>
    <w:rsid w:val="00E73201"/>
    <w:rsid w:val="00E733C4"/>
    <w:rsid w:val="00E73435"/>
    <w:rsid w:val="00E73882"/>
    <w:rsid w:val="00E73BEB"/>
    <w:rsid w:val="00E74043"/>
    <w:rsid w:val="00E742DD"/>
    <w:rsid w:val="00E7504C"/>
    <w:rsid w:val="00E75213"/>
    <w:rsid w:val="00E753DE"/>
    <w:rsid w:val="00E754FF"/>
    <w:rsid w:val="00E75507"/>
    <w:rsid w:val="00E75707"/>
    <w:rsid w:val="00E758FE"/>
    <w:rsid w:val="00E76241"/>
    <w:rsid w:val="00E76904"/>
    <w:rsid w:val="00E76C03"/>
    <w:rsid w:val="00E76E82"/>
    <w:rsid w:val="00E76F0B"/>
    <w:rsid w:val="00E778C2"/>
    <w:rsid w:val="00E77F49"/>
    <w:rsid w:val="00E80748"/>
    <w:rsid w:val="00E80808"/>
    <w:rsid w:val="00E8098A"/>
    <w:rsid w:val="00E80A66"/>
    <w:rsid w:val="00E80B6E"/>
    <w:rsid w:val="00E8142F"/>
    <w:rsid w:val="00E8145E"/>
    <w:rsid w:val="00E81F03"/>
    <w:rsid w:val="00E82881"/>
    <w:rsid w:val="00E82A56"/>
    <w:rsid w:val="00E82AF0"/>
    <w:rsid w:val="00E82B81"/>
    <w:rsid w:val="00E82D94"/>
    <w:rsid w:val="00E82DC0"/>
    <w:rsid w:val="00E82F38"/>
    <w:rsid w:val="00E83008"/>
    <w:rsid w:val="00E83141"/>
    <w:rsid w:val="00E83486"/>
    <w:rsid w:val="00E834C4"/>
    <w:rsid w:val="00E838F3"/>
    <w:rsid w:val="00E83902"/>
    <w:rsid w:val="00E84C1E"/>
    <w:rsid w:val="00E84FAF"/>
    <w:rsid w:val="00E85F44"/>
    <w:rsid w:val="00E85FBF"/>
    <w:rsid w:val="00E86FDA"/>
    <w:rsid w:val="00E8741D"/>
    <w:rsid w:val="00E87589"/>
    <w:rsid w:val="00E87982"/>
    <w:rsid w:val="00E87E58"/>
    <w:rsid w:val="00E9001D"/>
    <w:rsid w:val="00E9034D"/>
    <w:rsid w:val="00E9039A"/>
    <w:rsid w:val="00E91115"/>
    <w:rsid w:val="00E914CB"/>
    <w:rsid w:val="00E915ED"/>
    <w:rsid w:val="00E91A1F"/>
    <w:rsid w:val="00E91BB4"/>
    <w:rsid w:val="00E91DC7"/>
    <w:rsid w:val="00E920CD"/>
    <w:rsid w:val="00E92B84"/>
    <w:rsid w:val="00E92CB2"/>
    <w:rsid w:val="00E93376"/>
    <w:rsid w:val="00E933D7"/>
    <w:rsid w:val="00E935E2"/>
    <w:rsid w:val="00E93B72"/>
    <w:rsid w:val="00E940FE"/>
    <w:rsid w:val="00E9465B"/>
    <w:rsid w:val="00E94A76"/>
    <w:rsid w:val="00E94FD8"/>
    <w:rsid w:val="00E95741"/>
    <w:rsid w:val="00E95A33"/>
    <w:rsid w:val="00E961F8"/>
    <w:rsid w:val="00E9638E"/>
    <w:rsid w:val="00E9682F"/>
    <w:rsid w:val="00E971A5"/>
    <w:rsid w:val="00E971ED"/>
    <w:rsid w:val="00E97317"/>
    <w:rsid w:val="00E977C0"/>
    <w:rsid w:val="00E97F06"/>
    <w:rsid w:val="00EA03F0"/>
    <w:rsid w:val="00EA0508"/>
    <w:rsid w:val="00EA07E1"/>
    <w:rsid w:val="00EA0888"/>
    <w:rsid w:val="00EA0D78"/>
    <w:rsid w:val="00EA194C"/>
    <w:rsid w:val="00EA2271"/>
    <w:rsid w:val="00EA2DAE"/>
    <w:rsid w:val="00EA2F2C"/>
    <w:rsid w:val="00EA3493"/>
    <w:rsid w:val="00EA385D"/>
    <w:rsid w:val="00EA392D"/>
    <w:rsid w:val="00EA3F6D"/>
    <w:rsid w:val="00EA3F87"/>
    <w:rsid w:val="00EA4112"/>
    <w:rsid w:val="00EA423B"/>
    <w:rsid w:val="00EA429F"/>
    <w:rsid w:val="00EA45CA"/>
    <w:rsid w:val="00EA45E3"/>
    <w:rsid w:val="00EA468B"/>
    <w:rsid w:val="00EA48BA"/>
    <w:rsid w:val="00EA4EA4"/>
    <w:rsid w:val="00EA4EBF"/>
    <w:rsid w:val="00EA4F4B"/>
    <w:rsid w:val="00EA5627"/>
    <w:rsid w:val="00EA56F6"/>
    <w:rsid w:val="00EA5A29"/>
    <w:rsid w:val="00EA5DB8"/>
    <w:rsid w:val="00EA6064"/>
    <w:rsid w:val="00EA6A0F"/>
    <w:rsid w:val="00EA6A10"/>
    <w:rsid w:val="00EA6CBC"/>
    <w:rsid w:val="00EA6D80"/>
    <w:rsid w:val="00EA6F68"/>
    <w:rsid w:val="00EA7D72"/>
    <w:rsid w:val="00EA7DBB"/>
    <w:rsid w:val="00EA7E56"/>
    <w:rsid w:val="00EB00EC"/>
    <w:rsid w:val="00EB028C"/>
    <w:rsid w:val="00EB04DC"/>
    <w:rsid w:val="00EB0587"/>
    <w:rsid w:val="00EB0D22"/>
    <w:rsid w:val="00EB0E43"/>
    <w:rsid w:val="00EB1279"/>
    <w:rsid w:val="00EB17D1"/>
    <w:rsid w:val="00EB1AB7"/>
    <w:rsid w:val="00EB1F85"/>
    <w:rsid w:val="00EB24EC"/>
    <w:rsid w:val="00EB2618"/>
    <w:rsid w:val="00EB2857"/>
    <w:rsid w:val="00EB2D20"/>
    <w:rsid w:val="00EB2D84"/>
    <w:rsid w:val="00EB313A"/>
    <w:rsid w:val="00EB34A8"/>
    <w:rsid w:val="00EB4201"/>
    <w:rsid w:val="00EB4CCB"/>
    <w:rsid w:val="00EB5132"/>
    <w:rsid w:val="00EB51B5"/>
    <w:rsid w:val="00EB599F"/>
    <w:rsid w:val="00EB5A09"/>
    <w:rsid w:val="00EB5CA1"/>
    <w:rsid w:val="00EB6093"/>
    <w:rsid w:val="00EB6284"/>
    <w:rsid w:val="00EB6460"/>
    <w:rsid w:val="00EB6E20"/>
    <w:rsid w:val="00EB6F31"/>
    <w:rsid w:val="00EB73D5"/>
    <w:rsid w:val="00EB787A"/>
    <w:rsid w:val="00EC0CFE"/>
    <w:rsid w:val="00EC0D80"/>
    <w:rsid w:val="00EC178F"/>
    <w:rsid w:val="00EC1B7E"/>
    <w:rsid w:val="00EC1C65"/>
    <w:rsid w:val="00EC1C9C"/>
    <w:rsid w:val="00EC1D96"/>
    <w:rsid w:val="00EC20A4"/>
    <w:rsid w:val="00EC22D4"/>
    <w:rsid w:val="00EC239A"/>
    <w:rsid w:val="00EC2987"/>
    <w:rsid w:val="00EC29E0"/>
    <w:rsid w:val="00EC2BD9"/>
    <w:rsid w:val="00EC3829"/>
    <w:rsid w:val="00EC3D15"/>
    <w:rsid w:val="00EC3F02"/>
    <w:rsid w:val="00EC3F48"/>
    <w:rsid w:val="00EC45B9"/>
    <w:rsid w:val="00EC4772"/>
    <w:rsid w:val="00EC4AEA"/>
    <w:rsid w:val="00EC531F"/>
    <w:rsid w:val="00EC54F2"/>
    <w:rsid w:val="00EC5796"/>
    <w:rsid w:val="00EC5899"/>
    <w:rsid w:val="00EC5B1F"/>
    <w:rsid w:val="00EC5B76"/>
    <w:rsid w:val="00EC5F6B"/>
    <w:rsid w:val="00EC62B5"/>
    <w:rsid w:val="00EC6391"/>
    <w:rsid w:val="00EC6428"/>
    <w:rsid w:val="00EC64F8"/>
    <w:rsid w:val="00EC65B7"/>
    <w:rsid w:val="00EC6BAD"/>
    <w:rsid w:val="00EC6DC6"/>
    <w:rsid w:val="00EC70DC"/>
    <w:rsid w:val="00EC74F2"/>
    <w:rsid w:val="00EC7C83"/>
    <w:rsid w:val="00ED0270"/>
    <w:rsid w:val="00ED0BDC"/>
    <w:rsid w:val="00ED0E68"/>
    <w:rsid w:val="00ED0E9F"/>
    <w:rsid w:val="00ED17B6"/>
    <w:rsid w:val="00ED183E"/>
    <w:rsid w:val="00ED23AF"/>
    <w:rsid w:val="00ED287A"/>
    <w:rsid w:val="00ED2BD3"/>
    <w:rsid w:val="00ED2C48"/>
    <w:rsid w:val="00ED2F29"/>
    <w:rsid w:val="00ED2FFB"/>
    <w:rsid w:val="00ED3154"/>
    <w:rsid w:val="00ED31C6"/>
    <w:rsid w:val="00ED3463"/>
    <w:rsid w:val="00ED3799"/>
    <w:rsid w:val="00ED3AEF"/>
    <w:rsid w:val="00ED3E62"/>
    <w:rsid w:val="00ED42DF"/>
    <w:rsid w:val="00ED4921"/>
    <w:rsid w:val="00ED4E74"/>
    <w:rsid w:val="00ED52F8"/>
    <w:rsid w:val="00ED532C"/>
    <w:rsid w:val="00ED5355"/>
    <w:rsid w:val="00ED5B03"/>
    <w:rsid w:val="00ED5C43"/>
    <w:rsid w:val="00ED5F03"/>
    <w:rsid w:val="00ED5F6F"/>
    <w:rsid w:val="00ED668B"/>
    <w:rsid w:val="00ED67C4"/>
    <w:rsid w:val="00ED6913"/>
    <w:rsid w:val="00ED6A13"/>
    <w:rsid w:val="00ED6B0D"/>
    <w:rsid w:val="00ED6D7D"/>
    <w:rsid w:val="00ED766B"/>
    <w:rsid w:val="00ED76E1"/>
    <w:rsid w:val="00ED78BF"/>
    <w:rsid w:val="00ED7B0D"/>
    <w:rsid w:val="00ED7D90"/>
    <w:rsid w:val="00EE0075"/>
    <w:rsid w:val="00EE01D6"/>
    <w:rsid w:val="00EE04C6"/>
    <w:rsid w:val="00EE1198"/>
    <w:rsid w:val="00EE14DC"/>
    <w:rsid w:val="00EE152E"/>
    <w:rsid w:val="00EE1B1F"/>
    <w:rsid w:val="00EE1DF8"/>
    <w:rsid w:val="00EE21DA"/>
    <w:rsid w:val="00EE2261"/>
    <w:rsid w:val="00EE2FFD"/>
    <w:rsid w:val="00EE39BD"/>
    <w:rsid w:val="00EE3FC3"/>
    <w:rsid w:val="00EE4460"/>
    <w:rsid w:val="00EE4659"/>
    <w:rsid w:val="00EE4A11"/>
    <w:rsid w:val="00EE4FF2"/>
    <w:rsid w:val="00EE541C"/>
    <w:rsid w:val="00EE5D2E"/>
    <w:rsid w:val="00EE653D"/>
    <w:rsid w:val="00EE67EF"/>
    <w:rsid w:val="00EE6916"/>
    <w:rsid w:val="00EE6A8F"/>
    <w:rsid w:val="00EE7338"/>
    <w:rsid w:val="00EE7636"/>
    <w:rsid w:val="00EE7790"/>
    <w:rsid w:val="00EE7797"/>
    <w:rsid w:val="00EE7949"/>
    <w:rsid w:val="00EF03AD"/>
    <w:rsid w:val="00EF0542"/>
    <w:rsid w:val="00EF098D"/>
    <w:rsid w:val="00EF0A14"/>
    <w:rsid w:val="00EF0FB1"/>
    <w:rsid w:val="00EF14BC"/>
    <w:rsid w:val="00EF16EA"/>
    <w:rsid w:val="00EF1D64"/>
    <w:rsid w:val="00EF21C8"/>
    <w:rsid w:val="00EF2B03"/>
    <w:rsid w:val="00EF2D26"/>
    <w:rsid w:val="00EF377E"/>
    <w:rsid w:val="00EF3FB8"/>
    <w:rsid w:val="00EF4741"/>
    <w:rsid w:val="00EF4A71"/>
    <w:rsid w:val="00EF4A83"/>
    <w:rsid w:val="00EF4CFA"/>
    <w:rsid w:val="00EF4D18"/>
    <w:rsid w:val="00EF5213"/>
    <w:rsid w:val="00EF527D"/>
    <w:rsid w:val="00EF5345"/>
    <w:rsid w:val="00EF5383"/>
    <w:rsid w:val="00EF5560"/>
    <w:rsid w:val="00EF5894"/>
    <w:rsid w:val="00EF5CE0"/>
    <w:rsid w:val="00EF670A"/>
    <w:rsid w:val="00EF68BD"/>
    <w:rsid w:val="00EF6A24"/>
    <w:rsid w:val="00EF7109"/>
    <w:rsid w:val="00EF78C7"/>
    <w:rsid w:val="00F00E5A"/>
    <w:rsid w:val="00F011E9"/>
    <w:rsid w:val="00F01341"/>
    <w:rsid w:val="00F016F2"/>
    <w:rsid w:val="00F02078"/>
    <w:rsid w:val="00F0211D"/>
    <w:rsid w:val="00F02611"/>
    <w:rsid w:val="00F026C5"/>
    <w:rsid w:val="00F0275C"/>
    <w:rsid w:val="00F02D9A"/>
    <w:rsid w:val="00F02FAA"/>
    <w:rsid w:val="00F03210"/>
    <w:rsid w:val="00F03248"/>
    <w:rsid w:val="00F03346"/>
    <w:rsid w:val="00F03450"/>
    <w:rsid w:val="00F035BB"/>
    <w:rsid w:val="00F03A48"/>
    <w:rsid w:val="00F04664"/>
    <w:rsid w:val="00F05C7E"/>
    <w:rsid w:val="00F05D3E"/>
    <w:rsid w:val="00F05D54"/>
    <w:rsid w:val="00F063D8"/>
    <w:rsid w:val="00F069D5"/>
    <w:rsid w:val="00F06DD2"/>
    <w:rsid w:val="00F07863"/>
    <w:rsid w:val="00F079A7"/>
    <w:rsid w:val="00F07B86"/>
    <w:rsid w:val="00F07BA8"/>
    <w:rsid w:val="00F07E6B"/>
    <w:rsid w:val="00F10C8A"/>
    <w:rsid w:val="00F1106F"/>
    <w:rsid w:val="00F11154"/>
    <w:rsid w:val="00F117F6"/>
    <w:rsid w:val="00F11CCB"/>
    <w:rsid w:val="00F11F63"/>
    <w:rsid w:val="00F1219C"/>
    <w:rsid w:val="00F12B23"/>
    <w:rsid w:val="00F12BE4"/>
    <w:rsid w:val="00F12C6C"/>
    <w:rsid w:val="00F12D3A"/>
    <w:rsid w:val="00F12DCF"/>
    <w:rsid w:val="00F12FF7"/>
    <w:rsid w:val="00F1366A"/>
    <w:rsid w:val="00F13966"/>
    <w:rsid w:val="00F14089"/>
    <w:rsid w:val="00F14F85"/>
    <w:rsid w:val="00F152AE"/>
    <w:rsid w:val="00F15589"/>
    <w:rsid w:val="00F157F9"/>
    <w:rsid w:val="00F15977"/>
    <w:rsid w:val="00F16583"/>
    <w:rsid w:val="00F174EC"/>
    <w:rsid w:val="00F17682"/>
    <w:rsid w:val="00F17ACC"/>
    <w:rsid w:val="00F17B7F"/>
    <w:rsid w:val="00F17D5C"/>
    <w:rsid w:val="00F17EAA"/>
    <w:rsid w:val="00F17FD4"/>
    <w:rsid w:val="00F200CA"/>
    <w:rsid w:val="00F20458"/>
    <w:rsid w:val="00F20C64"/>
    <w:rsid w:val="00F21406"/>
    <w:rsid w:val="00F2161C"/>
    <w:rsid w:val="00F218DA"/>
    <w:rsid w:val="00F21B4B"/>
    <w:rsid w:val="00F21C30"/>
    <w:rsid w:val="00F23537"/>
    <w:rsid w:val="00F2366B"/>
    <w:rsid w:val="00F237F4"/>
    <w:rsid w:val="00F23C66"/>
    <w:rsid w:val="00F240C1"/>
    <w:rsid w:val="00F24910"/>
    <w:rsid w:val="00F25914"/>
    <w:rsid w:val="00F25BDA"/>
    <w:rsid w:val="00F2665A"/>
    <w:rsid w:val="00F26F96"/>
    <w:rsid w:val="00F271D7"/>
    <w:rsid w:val="00F30474"/>
    <w:rsid w:val="00F3049B"/>
    <w:rsid w:val="00F304A8"/>
    <w:rsid w:val="00F308AF"/>
    <w:rsid w:val="00F30E32"/>
    <w:rsid w:val="00F30ED7"/>
    <w:rsid w:val="00F31255"/>
    <w:rsid w:val="00F31DB2"/>
    <w:rsid w:val="00F31F4F"/>
    <w:rsid w:val="00F3284B"/>
    <w:rsid w:val="00F335DE"/>
    <w:rsid w:val="00F33EC6"/>
    <w:rsid w:val="00F33FDC"/>
    <w:rsid w:val="00F340D4"/>
    <w:rsid w:val="00F348D5"/>
    <w:rsid w:val="00F35229"/>
    <w:rsid w:val="00F35CCF"/>
    <w:rsid w:val="00F368CD"/>
    <w:rsid w:val="00F369EE"/>
    <w:rsid w:val="00F36BDA"/>
    <w:rsid w:val="00F36C7A"/>
    <w:rsid w:val="00F36D8C"/>
    <w:rsid w:val="00F374EB"/>
    <w:rsid w:val="00F376A6"/>
    <w:rsid w:val="00F37F7F"/>
    <w:rsid w:val="00F40288"/>
    <w:rsid w:val="00F403E7"/>
    <w:rsid w:val="00F40729"/>
    <w:rsid w:val="00F40F7B"/>
    <w:rsid w:val="00F410A2"/>
    <w:rsid w:val="00F41153"/>
    <w:rsid w:val="00F41515"/>
    <w:rsid w:val="00F4228C"/>
    <w:rsid w:val="00F42AE7"/>
    <w:rsid w:val="00F42AF1"/>
    <w:rsid w:val="00F42E35"/>
    <w:rsid w:val="00F42FB9"/>
    <w:rsid w:val="00F432D8"/>
    <w:rsid w:val="00F4331E"/>
    <w:rsid w:val="00F43733"/>
    <w:rsid w:val="00F4381A"/>
    <w:rsid w:val="00F43B10"/>
    <w:rsid w:val="00F43D0A"/>
    <w:rsid w:val="00F4400D"/>
    <w:rsid w:val="00F44889"/>
    <w:rsid w:val="00F44F28"/>
    <w:rsid w:val="00F455B0"/>
    <w:rsid w:val="00F45A45"/>
    <w:rsid w:val="00F45DB8"/>
    <w:rsid w:val="00F4615C"/>
    <w:rsid w:val="00F46A19"/>
    <w:rsid w:val="00F47100"/>
    <w:rsid w:val="00F4726C"/>
    <w:rsid w:val="00F47740"/>
    <w:rsid w:val="00F47CA1"/>
    <w:rsid w:val="00F47CE6"/>
    <w:rsid w:val="00F47E3E"/>
    <w:rsid w:val="00F4F827"/>
    <w:rsid w:val="00F50214"/>
    <w:rsid w:val="00F50555"/>
    <w:rsid w:val="00F50939"/>
    <w:rsid w:val="00F50BB9"/>
    <w:rsid w:val="00F50E59"/>
    <w:rsid w:val="00F50ED5"/>
    <w:rsid w:val="00F51841"/>
    <w:rsid w:val="00F51DD6"/>
    <w:rsid w:val="00F52332"/>
    <w:rsid w:val="00F52485"/>
    <w:rsid w:val="00F527AD"/>
    <w:rsid w:val="00F52B3A"/>
    <w:rsid w:val="00F52C51"/>
    <w:rsid w:val="00F53308"/>
    <w:rsid w:val="00F5345F"/>
    <w:rsid w:val="00F53ABC"/>
    <w:rsid w:val="00F53AFF"/>
    <w:rsid w:val="00F53F50"/>
    <w:rsid w:val="00F544FD"/>
    <w:rsid w:val="00F54500"/>
    <w:rsid w:val="00F5453F"/>
    <w:rsid w:val="00F54836"/>
    <w:rsid w:val="00F54990"/>
    <w:rsid w:val="00F54B07"/>
    <w:rsid w:val="00F55D97"/>
    <w:rsid w:val="00F56166"/>
    <w:rsid w:val="00F5634D"/>
    <w:rsid w:val="00F56478"/>
    <w:rsid w:val="00F565DD"/>
    <w:rsid w:val="00F569AE"/>
    <w:rsid w:val="00F569FB"/>
    <w:rsid w:val="00F56B49"/>
    <w:rsid w:val="00F56C6F"/>
    <w:rsid w:val="00F56D04"/>
    <w:rsid w:val="00F5706C"/>
    <w:rsid w:val="00F575A7"/>
    <w:rsid w:val="00F579A8"/>
    <w:rsid w:val="00F57DB3"/>
    <w:rsid w:val="00F57F23"/>
    <w:rsid w:val="00F60669"/>
    <w:rsid w:val="00F60E91"/>
    <w:rsid w:val="00F6119E"/>
    <w:rsid w:val="00F619AA"/>
    <w:rsid w:val="00F62019"/>
    <w:rsid w:val="00F621AE"/>
    <w:rsid w:val="00F6239F"/>
    <w:rsid w:val="00F626AF"/>
    <w:rsid w:val="00F62816"/>
    <w:rsid w:val="00F62C59"/>
    <w:rsid w:val="00F62CF2"/>
    <w:rsid w:val="00F62F77"/>
    <w:rsid w:val="00F63885"/>
    <w:rsid w:val="00F63921"/>
    <w:rsid w:val="00F6403C"/>
    <w:rsid w:val="00F64755"/>
    <w:rsid w:val="00F64ADD"/>
    <w:rsid w:val="00F64AF0"/>
    <w:rsid w:val="00F64C03"/>
    <w:rsid w:val="00F65031"/>
    <w:rsid w:val="00F65F1B"/>
    <w:rsid w:val="00F668BD"/>
    <w:rsid w:val="00F66C09"/>
    <w:rsid w:val="00F66CBB"/>
    <w:rsid w:val="00F66D27"/>
    <w:rsid w:val="00F66FE1"/>
    <w:rsid w:val="00F6713A"/>
    <w:rsid w:val="00F677EF"/>
    <w:rsid w:val="00F67E2E"/>
    <w:rsid w:val="00F6CF7A"/>
    <w:rsid w:val="00F70237"/>
    <w:rsid w:val="00F70548"/>
    <w:rsid w:val="00F715AC"/>
    <w:rsid w:val="00F71710"/>
    <w:rsid w:val="00F729F8"/>
    <w:rsid w:val="00F73076"/>
    <w:rsid w:val="00F742A2"/>
    <w:rsid w:val="00F74324"/>
    <w:rsid w:val="00F74446"/>
    <w:rsid w:val="00F74457"/>
    <w:rsid w:val="00F74503"/>
    <w:rsid w:val="00F74FE4"/>
    <w:rsid w:val="00F7509E"/>
    <w:rsid w:val="00F75E5A"/>
    <w:rsid w:val="00F75E86"/>
    <w:rsid w:val="00F75EDC"/>
    <w:rsid w:val="00F76AB6"/>
    <w:rsid w:val="00F76EDE"/>
    <w:rsid w:val="00F7703C"/>
    <w:rsid w:val="00F77128"/>
    <w:rsid w:val="00F771B1"/>
    <w:rsid w:val="00F77971"/>
    <w:rsid w:val="00F80212"/>
    <w:rsid w:val="00F809E9"/>
    <w:rsid w:val="00F80BA5"/>
    <w:rsid w:val="00F80BE7"/>
    <w:rsid w:val="00F80DCB"/>
    <w:rsid w:val="00F80E5A"/>
    <w:rsid w:val="00F80F25"/>
    <w:rsid w:val="00F80F4B"/>
    <w:rsid w:val="00F81257"/>
    <w:rsid w:val="00F8137C"/>
    <w:rsid w:val="00F81F18"/>
    <w:rsid w:val="00F81F51"/>
    <w:rsid w:val="00F82435"/>
    <w:rsid w:val="00F824DD"/>
    <w:rsid w:val="00F825F0"/>
    <w:rsid w:val="00F82D57"/>
    <w:rsid w:val="00F8303E"/>
    <w:rsid w:val="00F835A0"/>
    <w:rsid w:val="00F837F7"/>
    <w:rsid w:val="00F8382B"/>
    <w:rsid w:val="00F83B01"/>
    <w:rsid w:val="00F83B5E"/>
    <w:rsid w:val="00F83C3F"/>
    <w:rsid w:val="00F84201"/>
    <w:rsid w:val="00F84438"/>
    <w:rsid w:val="00F8445C"/>
    <w:rsid w:val="00F847F7"/>
    <w:rsid w:val="00F84A55"/>
    <w:rsid w:val="00F84B44"/>
    <w:rsid w:val="00F84DD6"/>
    <w:rsid w:val="00F84FA0"/>
    <w:rsid w:val="00F852A1"/>
    <w:rsid w:val="00F858F9"/>
    <w:rsid w:val="00F85C58"/>
    <w:rsid w:val="00F85F24"/>
    <w:rsid w:val="00F860D9"/>
    <w:rsid w:val="00F86DDE"/>
    <w:rsid w:val="00F872DC"/>
    <w:rsid w:val="00F87967"/>
    <w:rsid w:val="00F87A20"/>
    <w:rsid w:val="00F904B8"/>
    <w:rsid w:val="00F90BC5"/>
    <w:rsid w:val="00F91143"/>
    <w:rsid w:val="00F9189C"/>
    <w:rsid w:val="00F91A57"/>
    <w:rsid w:val="00F91E2E"/>
    <w:rsid w:val="00F923AA"/>
    <w:rsid w:val="00F92C60"/>
    <w:rsid w:val="00F93505"/>
    <w:rsid w:val="00F935B6"/>
    <w:rsid w:val="00F936CD"/>
    <w:rsid w:val="00F938A4"/>
    <w:rsid w:val="00F94319"/>
    <w:rsid w:val="00F94337"/>
    <w:rsid w:val="00F948BC"/>
    <w:rsid w:val="00F95057"/>
    <w:rsid w:val="00F95719"/>
    <w:rsid w:val="00F960C4"/>
    <w:rsid w:val="00F9611B"/>
    <w:rsid w:val="00F9645A"/>
    <w:rsid w:val="00F96803"/>
    <w:rsid w:val="00F96A6C"/>
    <w:rsid w:val="00F96ABE"/>
    <w:rsid w:val="00F96B62"/>
    <w:rsid w:val="00F96C69"/>
    <w:rsid w:val="00F96D7C"/>
    <w:rsid w:val="00F96DF7"/>
    <w:rsid w:val="00F96EEC"/>
    <w:rsid w:val="00F96FB8"/>
    <w:rsid w:val="00F97165"/>
    <w:rsid w:val="00F97B53"/>
    <w:rsid w:val="00F97B5B"/>
    <w:rsid w:val="00F97E1B"/>
    <w:rsid w:val="00FA00C2"/>
    <w:rsid w:val="00FA0605"/>
    <w:rsid w:val="00FA0B8C"/>
    <w:rsid w:val="00FA0F3B"/>
    <w:rsid w:val="00FA10D5"/>
    <w:rsid w:val="00FA1148"/>
    <w:rsid w:val="00FA13E4"/>
    <w:rsid w:val="00FA1597"/>
    <w:rsid w:val="00FA1735"/>
    <w:rsid w:val="00FA1A59"/>
    <w:rsid w:val="00FA209C"/>
    <w:rsid w:val="00FA2BF7"/>
    <w:rsid w:val="00FA311C"/>
    <w:rsid w:val="00FA31CC"/>
    <w:rsid w:val="00FA322B"/>
    <w:rsid w:val="00FA37C3"/>
    <w:rsid w:val="00FA38D6"/>
    <w:rsid w:val="00FA391A"/>
    <w:rsid w:val="00FA3FF3"/>
    <w:rsid w:val="00FA43BB"/>
    <w:rsid w:val="00FA5203"/>
    <w:rsid w:val="00FA5929"/>
    <w:rsid w:val="00FA5CDA"/>
    <w:rsid w:val="00FA62E4"/>
    <w:rsid w:val="00FA6A25"/>
    <w:rsid w:val="00FA6E5C"/>
    <w:rsid w:val="00FA7E18"/>
    <w:rsid w:val="00FA8E6D"/>
    <w:rsid w:val="00FB03D0"/>
    <w:rsid w:val="00FB0613"/>
    <w:rsid w:val="00FB14FF"/>
    <w:rsid w:val="00FB1CF2"/>
    <w:rsid w:val="00FB1D19"/>
    <w:rsid w:val="00FB226F"/>
    <w:rsid w:val="00FB2919"/>
    <w:rsid w:val="00FB2B24"/>
    <w:rsid w:val="00FB318E"/>
    <w:rsid w:val="00FB34CB"/>
    <w:rsid w:val="00FB3873"/>
    <w:rsid w:val="00FB3950"/>
    <w:rsid w:val="00FB3DA9"/>
    <w:rsid w:val="00FB40B3"/>
    <w:rsid w:val="00FB48A0"/>
    <w:rsid w:val="00FB4B5B"/>
    <w:rsid w:val="00FB4D1C"/>
    <w:rsid w:val="00FB5CEB"/>
    <w:rsid w:val="00FB652C"/>
    <w:rsid w:val="00FB67B7"/>
    <w:rsid w:val="00FB6971"/>
    <w:rsid w:val="00FB732F"/>
    <w:rsid w:val="00FB73D0"/>
    <w:rsid w:val="00FB7881"/>
    <w:rsid w:val="00FB79CF"/>
    <w:rsid w:val="00FB7A16"/>
    <w:rsid w:val="00FB7D01"/>
    <w:rsid w:val="00FC06E3"/>
    <w:rsid w:val="00FC0C30"/>
    <w:rsid w:val="00FC0FD6"/>
    <w:rsid w:val="00FC1BF4"/>
    <w:rsid w:val="00FC1D3A"/>
    <w:rsid w:val="00FC204A"/>
    <w:rsid w:val="00FC251B"/>
    <w:rsid w:val="00FC261C"/>
    <w:rsid w:val="00FC2B40"/>
    <w:rsid w:val="00FC336A"/>
    <w:rsid w:val="00FC3451"/>
    <w:rsid w:val="00FC3AA4"/>
    <w:rsid w:val="00FC42B1"/>
    <w:rsid w:val="00FC482D"/>
    <w:rsid w:val="00FC4DBB"/>
    <w:rsid w:val="00FC4F0A"/>
    <w:rsid w:val="00FC5196"/>
    <w:rsid w:val="00FC535E"/>
    <w:rsid w:val="00FC5595"/>
    <w:rsid w:val="00FC5B18"/>
    <w:rsid w:val="00FC61B6"/>
    <w:rsid w:val="00FC6503"/>
    <w:rsid w:val="00FC6CFE"/>
    <w:rsid w:val="00FC70EC"/>
    <w:rsid w:val="00FC72E1"/>
    <w:rsid w:val="00FC7A12"/>
    <w:rsid w:val="00FC7A5E"/>
    <w:rsid w:val="00FC7BBD"/>
    <w:rsid w:val="00FD004F"/>
    <w:rsid w:val="00FD0135"/>
    <w:rsid w:val="00FD0F0D"/>
    <w:rsid w:val="00FD125E"/>
    <w:rsid w:val="00FD16C3"/>
    <w:rsid w:val="00FD2144"/>
    <w:rsid w:val="00FD28FD"/>
    <w:rsid w:val="00FD28FE"/>
    <w:rsid w:val="00FD2E0F"/>
    <w:rsid w:val="00FD2E33"/>
    <w:rsid w:val="00FD2E96"/>
    <w:rsid w:val="00FD2FCA"/>
    <w:rsid w:val="00FD3B70"/>
    <w:rsid w:val="00FD3F67"/>
    <w:rsid w:val="00FD4002"/>
    <w:rsid w:val="00FD4888"/>
    <w:rsid w:val="00FD5634"/>
    <w:rsid w:val="00FD5694"/>
    <w:rsid w:val="00FD5E6E"/>
    <w:rsid w:val="00FD5F3C"/>
    <w:rsid w:val="00FD6597"/>
    <w:rsid w:val="00FD68B0"/>
    <w:rsid w:val="00FD6929"/>
    <w:rsid w:val="00FD6A61"/>
    <w:rsid w:val="00FD6E10"/>
    <w:rsid w:val="00FD755A"/>
    <w:rsid w:val="00FE04F4"/>
    <w:rsid w:val="00FE06A0"/>
    <w:rsid w:val="00FE07FE"/>
    <w:rsid w:val="00FE0930"/>
    <w:rsid w:val="00FE0BD2"/>
    <w:rsid w:val="00FE1175"/>
    <w:rsid w:val="00FE126F"/>
    <w:rsid w:val="00FE12B3"/>
    <w:rsid w:val="00FE1CD6"/>
    <w:rsid w:val="00FE2909"/>
    <w:rsid w:val="00FE33B2"/>
    <w:rsid w:val="00FE3668"/>
    <w:rsid w:val="00FE4031"/>
    <w:rsid w:val="00FE40AA"/>
    <w:rsid w:val="00FE4269"/>
    <w:rsid w:val="00FE4315"/>
    <w:rsid w:val="00FE43B2"/>
    <w:rsid w:val="00FE43BE"/>
    <w:rsid w:val="00FE45A0"/>
    <w:rsid w:val="00FE530F"/>
    <w:rsid w:val="00FE5494"/>
    <w:rsid w:val="00FE5B8B"/>
    <w:rsid w:val="00FE5C69"/>
    <w:rsid w:val="00FE5D05"/>
    <w:rsid w:val="00FE5E86"/>
    <w:rsid w:val="00FE6602"/>
    <w:rsid w:val="00FE6A43"/>
    <w:rsid w:val="00FE6B19"/>
    <w:rsid w:val="00FE718D"/>
    <w:rsid w:val="00FE7499"/>
    <w:rsid w:val="00FE7C5B"/>
    <w:rsid w:val="00FF0226"/>
    <w:rsid w:val="00FF112F"/>
    <w:rsid w:val="00FF150D"/>
    <w:rsid w:val="00FF16C5"/>
    <w:rsid w:val="00FF247A"/>
    <w:rsid w:val="00FF25EB"/>
    <w:rsid w:val="00FF28B5"/>
    <w:rsid w:val="00FF2983"/>
    <w:rsid w:val="00FF2B64"/>
    <w:rsid w:val="00FF2C05"/>
    <w:rsid w:val="00FF2D9B"/>
    <w:rsid w:val="00FF3267"/>
    <w:rsid w:val="00FF3375"/>
    <w:rsid w:val="00FF3501"/>
    <w:rsid w:val="00FF3839"/>
    <w:rsid w:val="00FF392A"/>
    <w:rsid w:val="00FF3BEC"/>
    <w:rsid w:val="00FF3D4C"/>
    <w:rsid w:val="00FF48FF"/>
    <w:rsid w:val="00FF509F"/>
    <w:rsid w:val="00FF5308"/>
    <w:rsid w:val="00FF573C"/>
    <w:rsid w:val="00FF59E7"/>
    <w:rsid w:val="00FF5B9B"/>
    <w:rsid w:val="00FF5BB5"/>
    <w:rsid w:val="00FF5D55"/>
    <w:rsid w:val="00FF621F"/>
    <w:rsid w:val="00FF6317"/>
    <w:rsid w:val="00FF63E2"/>
    <w:rsid w:val="00FF6641"/>
    <w:rsid w:val="00FF66C8"/>
    <w:rsid w:val="00FF6B50"/>
    <w:rsid w:val="00FF6B85"/>
    <w:rsid w:val="00FF6BFE"/>
    <w:rsid w:val="00FF6D20"/>
    <w:rsid w:val="00FF6DFF"/>
    <w:rsid w:val="00FF7033"/>
    <w:rsid w:val="00FF7F72"/>
    <w:rsid w:val="00FF7FCD"/>
    <w:rsid w:val="01273042"/>
    <w:rsid w:val="012DD790"/>
    <w:rsid w:val="015171D4"/>
    <w:rsid w:val="016A4D1C"/>
    <w:rsid w:val="017DF1D8"/>
    <w:rsid w:val="018214EA"/>
    <w:rsid w:val="01886498"/>
    <w:rsid w:val="019A9BBF"/>
    <w:rsid w:val="01B394E3"/>
    <w:rsid w:val="01BB0971"/>
    <w:rsid w:val="01D0A35B"/>
    <w:rsid w:val="020D21E3"/>
    <w:rsid w:val="02159AE7"/>
    <w:rsid w:val="022BF723"/>
    <w:rsid w:val="0262A175"/>
    <w:rsid w:val="0266AEE3"/>
    <w:rsid w:val="027E0A50"/>
    <w:rsid w:val="029CA4AA"/>
    <w:rsid w:val="02A52D85"/>
    <w:rsid w:val="02D4824B"/>
    <w:rsid w:val="02D66299"/>
    <w:rsid w:val="02DA26F8"/>
    <w:rsid w:val="03040D44"/>
    <w:rsid w:val="030622E0"/>
    <w:rsid w:val="030C0727"/>
    <w:rsid w:val="0311E345"/>
    <w:rsid w:val="0319A0E4"/>
    <w:rsid w:val="031F73A4"/>
    <w:rsid w:val="032781A3"/>
    <w:rsid w:val="0359FE6B"/>
    <w:rsid w:val="035DC420"/>
    <w:rsid w:val="03957811"/>
    <w:rsid w:val="03993FF9"/>
    <w:rsid w:val="03CBF3C3"/>
    <w:rsid w:val="03D4C09E"/>
    <w:rsid w:val="0400FC63"/>
    <w:rsid w:val="0413AC8F"/>
    <w:rsid w:val="04452637"/>
    <w:rsid w:val="044B6A12"/>
    <w:rsid w:val="047D2B7A"/>
    <w:rsid w:val="04A079E0"/>
    <w:rsid w:val="04D574FF"/>
    <w:rsid w:val="04E30D32"/>
    <w:rsid w:val="050392DC"/>
    <w:rsid w:val="0521D6C3"/>
    <w:rsid w:val="05318CA2"/>
    <w:rsid w:val="053A8C02"/>
    <w:rsid w:val="054789A2"/>
    <w:rsid w:val="0548C30E"/>
    <w:rsid w:val="055627D2"/>
    <w:rsid w:val="05C69076"/>
    <w:rsid w:val="05E2D0DC"/>
    <w:rsid w:val="05F76D34"/>
    <w:rsid w:val="0605E070"/>
    <w:rsid w:val="060E035B"/>
    <w:rsid w:val="0626F203"/>
    <w:rsid w:val="064065AA"/>
    <w:rsid w:val="067270A8"/>
    <w:rsid w:val="068DF044"/>
    <w:rsid w:val="068EF80B"/>
    <w:rsid w:val="06A9A71E"/>
    <w:rsid w:val="06AB381F"/>
    <w:rsid w:val="06B807FB"/>
    <w:rsid w:val="06E3F8B4"/>
    <w:rsid w:val="06F1E7B3"/>
    <w:rsid w:val="06FD349F"/>
    <w:rsid w:val="071DB89F"/>
    <w:rsid w:val="0743B57D"/>
    <w:rsid w:val="0751CA48"/>
    <w:rsid w:val="076FCF36"/>
    <w:rsid w:val="0781B32D"/>
    <w:rsid w:val="0788C304"/>
    <w:rsid w:val="079B38EA"/>
    <w:rsid w:val="07EDA6DB"/>
    <w:rsid w:val="07F3B071"/>
    <w:rsid w:val="0806F2D6"/>
    <w:rsid w:val="08588773"/>
    <w:rsid w:val="0863F1A2"/>
    <w:rsid w:val="088BA638"/>
    <w:rsid w:val="08A1DC0C"/>
    <w:rsid w:val="08C3BBD9"/>
    <w:rsid w:val="08EA253C"/>
    <w:rsid w:val="08EEB962"/>
    <w:rsid w:val="08FECCF8"/>
    <w:rsid w:val="093C3DDC"/>
    <w:rsid w:val="09D90190"/>
    <w:rsid w:val="09F97E44"/>
    <w:rsid w:val="0A9BCE77"/>
    <w:rsid w:val="0AA24886"/>
    <w:rsid w:val="0AD32711"/>
    <w:rsid w:val="0AF660F1"/>
    <w:rsid w:val="0AFDF061"/>
    <w:rsid w:val="0B1DFAE9"/>
    <w:rsid w:val="0B324796"/>
    <w:rsid w:val="0B49608A"/>
    <w:rsid w:val="0B6FFBA0"/>
    <w:rsid w:val="0B7837D4"/>
    <w:rsid w:val="0B934C6F"/>
    <w:rsid w:val="0B946F17"/>
    <w:rsid w:val="0B9B58B7"/>
    <w:rsid w:val="0BAD410A"/>
    <w:rsid w:val="0BBD5ECE"/>
    <w:rsid w:val="0BEC8AF4"/>
    <w:rsid w:val="0BED2EC0"/>
    <w:rsid w:val="0BF86550"/>
    <w:rsid w:val="0BFA9B58"/>
    <w:rsid w:val="0C00FAD4"/>
    <w:rsid w:val="0C23762C"/>
    <w:rsid w:val="0C254956"/>
    <w:rsid w:val="0C391E55"/>
    <w:rsid w:val="0C4C4F08"/>
    <w:rsid w:val="0C531E65"/>
    <w:rsid w:val="0C562FF7"/>
    <w:rsid w:val="0C63405D"/>
    <w:rsid w:val="0C6ED31C"/>
    <w:rsid w:val="0C9233A4"/>
    <w:rsid w:val="0CB0FB71"/>
    <w:rsid w:val="0CC329BC"/>
    <w:rsid w:val="0CD2B20B"/>
    <w:rsid w:val="0CDFD25D"/>
    <w:rsid w:val="0CFEAEBA"/>
    <w:rsid w:val="0D006075"/>
    <w:rsid w:val="0D17EE10"/>
    <w:rsid w:val="0D5DF22A"/>
    <w:rsid w:val="0D6E8189"/>
    <w:rsid w:val="0D990016"/>
    <w:rsid w:val="0DA6F83B"/>
    <w:rsid w:val="0DB5407E"/>
    <w:rsid w:val="0E5CD781"/>
    <w:rsid w:val="0E625B39"/>
    <w:rsid w:val="0E7D95A0"/>
    <w:rsid w:val="0E8C7EA2"/>
    <w:rsid w:val="0EB2D462"/>
    <w:rsid w:val="0EB94B3F"/>
    <w:rsid w:val="0EBCAD32"/>
    <w:rsid w:val="0EF3385E"/>
    <w:rsid w:val="0F2F6FB3"/>
    <w:rsid w:val="0F3CD7D0"/>
    <w:rsid w:val="0F5A7D8F"/>
    <w:rsid w:val="0F8A49D1"/>
    <w:rsid w:val="0F932528"/>
    <w:rsid w:val="0FE019A4"/>
    <w:rsid w:val="1005413D"/>
    <w:rsid w:val="10124ADF"/>
    <w:rsid w:val="10385642"/>
    <w:rsid w:val="104E7353"/>
    <w:rsid w:val="10816966"/>
    <w:rsid w:val="109057FC"/>
    <w:rsid w:val="10A49292"/>
    <w:rsid w:val="10B73094"/>
    <w:rsid w:val="10CCBE19"/>
    <w:rsid w:val="10D20722"/>
    <w:rsid w:val="10E88E58"/>
    <w:rsid w:val="10EEAD24"/>
    <w:rsid w:val="111564DE"/>
    <w:rsid w:val="11204D14"/>
    <w:rsid w:val="112CB386"/>
    <w:rsid w:val="114E0143"/>
    <w:rsid w:val="1175F5EE"/>
    <w:rsid w:val="11923CAF"/>
    <w:rsid w:val="1198BAF9"/>
    <w:rsid w:val="119DBE37"/>
    <w:rsid w:val="11A02FE1"/>
    <w:rsid w:val="11B1159A"/>
    <w:rsid w:val="1208C421"/>
    <w:rsid w:val="120AB77D"/>
    <w:rsid w:val="120E9BC6"/>
    <w:rsid w:val="12105B88"/>
    <w:rsid w:val="123FEA48"/>
    <w:rsid w:val="124F85C5"/>
    <w:rsid w:val="126321E8"/>
    <w:rsid w:val="12694460"/>
    <w:rsid w:val="12708FEA"/>
    <w:rsid w:val="12AF1FC1"/>
    <w:rsid w:val="12BAA46A"/>
    <w:rsid w:val="12BF9DDC"/>
    <w:rsid w:val="133E71A7"/>
    <w:rsid w:val="1346897A"/>
    <w:rsid w:val="135B5552"/>
    <w:rsid w:val="136ADA5F"/>
    <w:rsid w:val="13AD7040"/>
    <w:rsid w:val="13CE16BD"/>
    <w:rsid w:val="13E172AC"/>
    <w:rsid w:val="14082D7E"/>
    <w:rsid w:val="141A9317"/>
    <w:rsid w:val="143D74DE"/>
    <w:rsid w:val="147CA443"/>
    <w:rsid w:val="14841ABB"/>
    <w:rsid w:val="1485E9A3"/>
    <w:rsid w:val="14A7783D"/>
    <w:rsid w:val="14B2C167"/>
    <w:rsid w:val="14B6BB71"/>
    <w:rsid w:val="14BC4BB0"/>
    <w:rsid w:val="14BFD503"/>
    <w:rsid w:val="14E4C345"/>
    <w:rsid w:val="150287C2"/>
    <w:rsid w:val="1504065A"/>
    <w:rsid w:val="152C2C32"/>
    <w:rsid w:val="15300942"/>
    <w:rsid w:val="154CC109"/>
    <w:rsid w:val="15888F29"/>
    <w:rsid w:val="15BFA63A"/>
    <w:rsid w:val="162E08A6"/>
    <w:rsid w:val="1637AC83"/>
    <w:rsid w:val="16476180"/>
    <w:rsid w:val="16515B00"/>
    <w:rsid w:val="1668368B"/>
    <w:rsid w:val="16AC07C6"/>
    <w:rsid w:val="16B39139"/>
    <w:rsid w:val="16CAF595"/>
    <w:rsid w:val="16DCF5C4"/>
    <w:rsid w:val="16DE16FF"/>
    <w:rsid w:val="16EEC9DB"/>
    <w:rsid w:val="170776F3"/>
    <w:rsid w:val="170B8073"/>
    <w:rsid w:val="170F048A"/>
    <w:rsid w:val="174B6387"/>
    <w:rsid w:val="17901323"/>
    <w:rsid w:val="17BF751E"/>
    <w:rsid w:val="1809507F"/>
    <w:rsid w:val="1821C0F3"/>
    <w:rsid w:val="18620CE3"/>
    <w:rsid w:val="1864894E"/>
    <w:rsid w:val="18813B65"/>
    <w:rsid w:val="18940A4D"/>
    <w:rsid w:val="189DB3DE"/>
    <w:rsid w:val="18D15915"/>
    <w:rsid w:val="18E2086B"/>
    <w:rsid w:val="18F1523F"/>
    <w:rsid w:val="19016EF0"/>
    <w:rsid w:val="1913FF99"/>
    <w:rsid w:val="1924F318"/>
    <w:rsid w:val="1996376B"/>
    <w:rsid w:val="19EB8312"/>
    <w:rsid w:val="1A1B6224"/>
    <w:rsid w:val="1A3D2E8F"/>
    <w:rsid w:val="1A4D7EBA"/>
    <w:rsid w:val="1A557F4B"/>
    <w:rsid w:val="1A5CFDF1"/>
    <w:rsid w:val="1A5D34F1"/>
    <w:rsid w:val="1A763D31"/>
    <w:rsid w:val="1AAC3F7A"/>
    <w:rsid w:val="1B1F9217"/>
    <w:rsid w:val="1B6197D6"/>
    <w:rsid w:val="1B62EAD8"/>
    <w:rsid w:val="1BA450F8"/>
    <w:rsid w:val="1BA5A903"/>
    <w:rsid w:val="1BC1E60F"/>
    <w:rsid w:val="1BD0A7B5"/>
    <w:rsid w:val="1C0132CB"/>
    <w:rsid w:val="1C321CC6"/>
    <w:rsid w:val="1C71B71E"/>
    <w:rsid w:val="1CA144BD"/>
    <w:rsid w:val="1CA9FA2F"/>
    <w:rsid w:val="1D039653"/>
    <w:rsid w:val="1D0AAEC6"/>
    <w:rsid w:val="1D0F043C"/>
    <w:rsid w:val="1D1D5E40"/>
    <w:rsid w:val="1D27D3F6"/>
    <w:rsid w:val="1D31EB8C"/>
    <w:rsid w:val="1D66A485"/>
    <w:rsid w:val="1D6FAA62"/>
    <w:rsid w:val="1D8414DC"/>
    <w:rsid w:val="1D93964C"/>
    <w:rsid w:val="1D9CD8C5"/>
    <w:rsid w:val="1D9F0B36"/>
    <w:rsid w:val="1DA54B41"/>
    <w:rsid w:val="1DCAC756"/>
    <w:rsid w:val="1DE7F0BA"/>
    <w:rsid w:val="1DEA1770"/>
    <w:rsid w:val="1E34A413"/>
    <w:rsid w:val="1E43FFDC"/>
    <w:rsid w:val="1E5C3CB9"/>
    <w:rsid w:val="1E6131D3"/>
    <w:rsid w:val="1E784101"/>
    <w:rsid w:val="1E787884"/>
    <w:rsid w:val="1E9E79E6"/>
    <w:rsid w:val="1EABDA9E"/>
    <w:rsid w:val="1EB8CC0E"/>
    <w:rsid w:val="1ED25ACB"/>
    <w:rsid w:val="1EEAC52A"/>
    <w:rsid w:val="1EEE24B2"/>
    <w:rsid w:val="1EFD9C31"/>
    <w:rsid w:val="1F1E884C"/>
    <w:rsid w:val="1F21FDB7"/>
    <w:rsid w:val="1F4CEC56"/>
    <w:rsid w:val="1F59AA3D"/>
    <w:rsid w:val="1F6D6D08"/>
    <w:rsid w:val="1F756A0D"/>
    <w:rsid w:val="1F8F3E49"/>
    <w:rsid w:val="1FA8164A"/>
    <w:rsid w:val="1FA900DD"/>
    <w:rsid w:val="2018CD77"/>
    <w:rsid w:val="2019AA0A"/>
    <w:rsid w:val="202DCFC3"/>
    <w:rsid w:val="207E68A9"/>
    <w:rsid w:val="2082B424"/>
    <w:rsid w:val="2098CDD4"/>
    <w:rsid w:val="2098D6CC"/>
    <w:rsid w:val="20CAB807"/>
    <w:rsid w:val="20E94672"/>
    <w:rsid w:val="20F3E06A"/>
    <w:rsid w:val="210E2449"/>
    <w:rsid w:val="21181C3D"/>
    <w:rsid w:val="2123B2BD"/>
    <w:rsid w:val="21313B41"/>
    <w:rsid w:val="21337325"/>
    <w:rsid w:val="2136DD70"/>
    <w:rsid w:val="21513164"/>
    <w:rsid w:val="2167EE8E"/>
    <w:rsid w:val="217B8361"/>
    <w:rsid w:val="219F0713"/>
    <w:rsid w:val="21CE2CA7"/>
    <w:rsid w:val="21E82A9C"/>
    <w:rsid w:val="21FEE897"/>
    <w:rsid w:val="22003816"/>
    <w:rsid w:val="22185D81"/>
    <w:rsid w:val="222EB541"/>
    <w:rsid w:val="225625B5"/>
    <w:rsid w:val="226123DB"/>
    <w:rsid w:val="228A4116"/>
    <w:rsid w:val="22971E4D"/>
    <w:rsid w:val="22A75A94"/>
    <w:rsid w:val="22A7859F"/>
    <w:rsid w:val="22CB285E"/>
    <w:rsid w:val="22D3611F"/>
    <w:rsid w:val="22E5485A"/>
    <w:rsid w:val="22FB9145"/>
    <w:rsid w:val="23080223"/>
    <w:rsid w:val="232F4206"/>
    <w:rsid w:val="2335BEAB"/>
    <w:rsid w:val="234D3ADD"/>
    <w:rsid w:val="23793A08"/>
    <w:rsid w:val="23D78C73"/>
    <w:rsid w:val="240F122A"/>
    <w:rsid w:val="2410D56B"/>
    <w:rsid w:val="241AC4DB"/>
    <w:rsid w:val="2431DC38"/>
    <w:rsid w:val="24430D59"/>
    <w:rsid w:val="244D0E22"/>
    <w:rsid w:val="24752974"/>
    <w:rsid w:val="247D6009"/>
    <w:rsid w:val="249AFBF2"/>
    <w:rsid w:val="24C3672B"/>
    <w:rsid w:val="24D34447"/>
    <w:rsid w:val="24F0000E"/>
    <w:rsid w:val="251BD418"/>
    <w:rsid w:val="252D3C64"/>
    <w:rsid w:val="258DCF92"/>
    <w:rsid w:val="2591B42D"/>
    <w:rsid w:val="2592C1DB"/>
    <w:rsid w:val="2596D377"/>
    <w:rsid w:val="25AEE3FB"/>
    <w:rsid w:val="25C80F8B"/>
    <w:rsid w:val="25D1942F"/>
    <w:rsid w:val="25D5C820"/>
    <w:rsid w:val="25E5916C"/>
    <w:rsid w:val="25E83C91"/>
    <w:rsid w:val="262D3F4F"/>
    <w:rsid w:val="2641EA2C"/>
    <w:rsid w:val="264E5C54"/>
    <w:rsid w:val="266371FA"/>
    <w:rsid w:val="26882C90"/>
    <w:rsid w:val="26B7C656"/>
    <w:rsid w:val="26EABCDC"/>
    <w:rsid w:val="26F9DFEA"/>
    <w:rsid w:val="26FF8C98"/>
    <w:rsid w:val="27255A8D"/>
    <w:rsid w:val="272A400B"/>
    <w:rsid w:val="27390F44"/>
    <w:rsid w:val="2753E941"/>
    <w:rsid w:val="2760289A"/>
    <w:rsid w:val="2772117F"/>
    <w:rsid w:val="277EAB81"/>
    <w:rsid w:val="277FB138"/>
    <w:rsid w:val="2782C5E7"/>
    <w:rsid w:val="27A1570F"/>
    <w:rsid w:val="27C036CE"/>
    <w:rsid w:val="27D60694"/>
    <w:rsid w:val="27D878C2"/>
    <w:rsid w:val="27FC9C80"/>
    <w:rsid w:val="28161837"/>
    <w:rsid w:val="28212408"/>
    <w:rsid w:val="285A3050"/>
    <w:rsid w:val="285DA2B1"/>
    <w:rsid w:val="2874DB6D"/>
    <w:rsid w:val="288837D0"/>
    <w:rsid w:val="288EC5C4"/>
    <w:rsid w:val="2890BEC9"/>
    <w:rsid w:val="28AC6C71"/>
    <w:rsid w:val="28C8CE50"/>
    <w:rsid w:val="28EF2E48"/>
    <w:rsid w:val="291918F7"/>
    <w:rsid w:val="291BD067"/>
    <w:rsid w:val="291F4E68"/>
    <w:rsid w:val="292619C1"/>
    <w:rsid w:val="29398B92"/>
    <w:rsid w:val="29544B7F"/>
    <w:rsid w:val="295C4276"/>
    <w:rsid w:val="2969479D"/>
    <w:rsid w:val="297607C8"/>
    <w:rsid w:val="299B5B30"/>
    <w:rsid w:val="29C4085F"/>
    <w:rsid w:val="29D8576B"/>
    <w:rsid w:val="29E6C461"/>
    <w:rsid w:val="29E8B3B3"/>
    <w:rsid w:val="29EF3F78"/>
    <w:rsid w:val="29FB8F6F"/>
    <w:rsid w:val="2A2D3CF4"/>
    <w:rsid w:val="2A4111D7"/>
    <w:rsid w:val="2A8587A3"/>
    <w:rsid w:val="2A9E4E0E"/>
    <w:rsid w:val="2AA9FA36"/>
    <w:rsid w:val="2AAFD211"/>
    <w:rsid w:val="2ABAC2B5"/>
    <w:rsid w:val="2AD959C9"/>
    <w:rsid w:val="2B46D9FA"/>
    <w:rsid w:val="2B69A92F"/>
    <w:rsid w:val="2B73E7A7"/>
    <w:rsid w:val="2B7AAB1C"/>
    <w:rsid w:val="2B81BD7A"/>
    <w:rsid w:val="2BD4201F"/>
    <w:rsid w:val="2C113551"/>
    <w:rsid w:val="2C1B965B"/>
    <w:rsid w:val="2C33CE11"/>
    <w:rsid w:val="2C7C3B4A"/>
    <w:rsid w:val="2C80CCD9"/>
    <w:rsid w:val="2CA179F0"/>
    <w:rsid w:val="2CB43C8C"/>
    <w:rsid w:val="2CBBE93F"/>
    <w:rsid w:val="2CDE983E"/>
    <w:rsid w:val="2CE69408"/>
    <w:rsid w:val="2D4D9972"/>
    <w:rsid w:val="2D4DC833"/>
    <w:rsid w:val="2D5C53C0"/>
    <w:rsid w:val="2D815ED3"/>
    <w:rsid w:val="2D8FE673"/>
    <w:rsid w:val="2DBD6B2E"/>
    <w:rsid w:val="2E1DFCDA"/>
    <w:rsid w:val="2E41CA48"/>
    <w:rsid w:val="2E79F9CE"/>
    <w:rsid w:val="2EAD495B"/>
    <w:rsid w:val="2EB56DBC"/>
    <w:rsid w:val="2EF42359"/>
    <w:rsid w:val="2F0B77EA"/>
    <w:rsid w:val="2F7822E0"/>
    <w:rsid w:val="2F92EC8A"/>
    <w:rsid w:val="2FE590AB"/>
    <w:rsid w:val="2FEA3284"/>
    <w:rsid w:val="301266CE"/>
    <w:rsid w:val="302D36AE"/>
    <w:rsid w:val="3031E864"/>
    <w:rsid w:val="303D758F"/>
    <w:rsid w:val="3046EC79"/>
    <w:rsid w:val="306BA495"/>
    <w:rsid w:val="3072C674"/>
    <w:rsid w:val="3087C312"/>
    <w:rsid w:val="30A358E9"/>
    <w:rsid w:val="30A694C1"/>
    <w:rsid w:val="30C5924E"/>
    <w:rsid w:val="30D29A80"/>
    <w:rsid w:val="30F2C052"/>
    <w:rsid w:val="311E644F"/>
    <w:rsid w:val="315372EB"/>
    <w:rsid w:val="3168CBDB"/>
    <w:rsid w:val="31C80E6A"/>
    <w:rsid w:val="31C979F6"/>
    <w:rsid w:val="31CADB89"/>
    <w:rsid w:val="32070F0A"/>
    <w:rsid w:val="322D2633"/>
    <w:rsid w:val="32317910"/>
    <w:rsid w:val="3232FB5F"/>
    <w:rsid w:val="323BDE7D"/>
    <w:rsid w:val="323CBB76"/>
    <w:rsid w:val="323F6720"/>
    <w:rsid w:val="325B36AF"/>
    <w:rsid w:val="325ED7BC"/>
    <w:rsid w:val="327C4506"/>
    <w:rsid w:val="327E3340"/>
    <w:rsid w:val="3286CDBC"/>
    <w:rsid w:val="32B6A157"/>
    <w:rsid w:val="32F21DF5"/>
    <w:rsid w:val="33242D90"/>
    <w:rsid w:val="3366705C"/>
    <w:rsid w:val="337739E8"/>
    <w:rsid w:val="33931C36"/>
    <w:rsid w:val="339B64E3"/>
    <w:rsid w:val="339C8937"/>
    <w:rsid w:val="33A71E29"/>
    <w:rsid w:val="33F30349"/>
    <w:rsid w:val="3409486D"/>
    <w:rsid w:val="341017FA"/>
    <w:rsid w:val="34243352"/>
    <w:rsid w:val="342C0A6B"/>
    <w:rsid w:val="34481128"/>
    <w:rsid w:val="34505F60"/>
    <w:rsid w:val="3467A6E3"/>
    <w:rsid w:val="346CC6C1"/>
    <w:rsid w:val="349D8C53"/>
    <w:rsid w:val="34C185F5"/>
    <w:rsid w:val="34E120BB"/>
    <w:rsid w:val="35036282"/>
    <w:rsid w:val="3528A467"/>
    <w:rsid w:val="356E1E37"/>
    <w:rsid w:val="3579D81B"/>
    <w:rsid w:val="35917585"/>
    <w:rsid w:val="35978A2A"/>
    <w:rsid w:val="35C11999"/>
    <w:rsid w:val="35C2D589"/>
    <w:rsid w:val="35D05339"/>
    <w:rsid w:val="35D120EF"/>
    <w:rsid w:val="361BF983"/>
    <w:rsid w:val="3627083B"/>
    <w:rsid w:val="3629F030"/>
    <w:rsid w:val="362BBD2D"/>
    <w:rsid w:val="36756663"/>
    <w:rsid w:val="3691C07B"/>
    <w:rsid w:val="3691CF87"/>
    <w:rsid w:val="3694F28B"/>
    <w:rsid w:val="369F32E3"/>
    <w:rsid w:val="36CE5F9D"/>
    <w:rsid w:val="36DCA7E5"/>
    <w:rsid w:val="36F3A2E5"/>
    <w:rsid w:val="36F627B2"/>
    <w:rsid w:val="3701856C"/>
    <w:rsid w:val="3708162E"/>
    <w:rsid w:val="3735CD6C"/>
    <w:rsid w:val="3761837E"/>
    <w:rsid w:val="3780DF29"/>
    <w:rsid w:val="37976C53"/>
    <w:rsid w:val="37B27A3A"/>
    <w:rsid w:val="37C5AD0D"/>
    <w:rsid w:val="37EDABD9"/>
    <w:rsid w:val="380429D4"/>
    <w:rsid w:val="3821C281"/>
    <w:rsid w:val="388C144F"/>
    <w:rsid w:val="38945083"/>
    <w:rsid w:val="38AB24C6"/>
    <w:rsid w:val="38B59ED9"/>
    <w:rsid w:val="38E1F2CA"/>
    <w:rsid w:val="38FF7B8E"/>
    <w:rsid w:val="391E9863"/>
    <w:rsid w:val="39248E43"/>
    <w:rsid w:val="395CB580"/>
    <w:rsid w:val="395CEC26"/>
    <w:rsid w:val="396BB27E"/>
    <w:rsid w:val="397ADF45"/>
    <w:rsid w:val="3998056A"/>
    <w:rsid w:val="399AF303"/>
    <w:rsid w:val="399E3A6B"/>
    <w:rsid w:val="39EBFF90"/>
    <w:rsid w:val="3A34399D"/>
    <w:rsid w:val="3A3F5371"/>
    <w:rsid w:val="3A5C60CE"/>
    <w:rsid w:val="3AB56109"/>
    <w:rsid w:val="3AD07049"/>
    <w:rsid w:val="3AE2292A"/>
    <w:rsid w:val="3B038598"/>
    <w:rsid w:val="3B3D2AFB"/>
    <w:rsid w:val="3B407104"/>
    <w:rsid w:val="3B43ABCF"/>
    <w:rsid w:val="3B800D87"/>
    <w:rsid w:val="3B889EBF"/>
    <w:rsid w:val="3BB238E4"/>
    <w:rsid w:val="3BBC6E8B"/>
    <w:rsid w:val="3BC1A303"/>
    <w:rsid w:val="3BD58482"/>
    <w:rsid w:val="3C36E416"/>
    <w:rsid w:val="3C371C50"/>
    <w:rsid w:val="3C3B0981"/>
    <w:rsid w:val="3C71355F"/>
    <w:rsid w:val="3C88F9EA"/>
    <w:rsid w:val="3CA3D3D0"/>
    <w:rsid w:val="3CE9D258"/>
    <w:rsid w:val="3CF1B110"/>
    <w:rsid w:val="3CFD3644"/>
    <w:rsid w:val="3D17458D"/>
    <w:rsid w:val="3D3C0981"/>
    <w:rsid w:val="3D44CA23"/>
    <w:rsid w:val="3D514A00"/>
    <w:rsid w:val="3D53528E"/>
    <w:rsid w:val="3D566FE0"/>
    <w:rsid w:val="3D5C7EC3"/>
    <w:rsid w:val="3D7574E0"/>
    <w:rsid w:val="3D8519A5"/>
    <w:rsid w:val="3D8A3EEC"/>
    <w:rsid w:val="3D9D4D68"/>
    <w:rsid w:val="3DB0AE6C"/>
    <w:rsid w:val="3DB29CD5"/>
    <w:rsid w:val="3E0922DA"/>
    <w:rsid w:val="3E1E581C"/>
    <w:rsid w:val="3E220E5A"/>
    <w:rsid w:val="3E2B60C0"/>
    <w:rsid w:val="3E854ABF"/>
    <w:rsid w:val="3E8D6915"/>
    <w:rsid w:val="3E8DD09E"/>
    <w:rsid w:val="3E90BEDD"/>
    <w:rsid w:val="3EA2FBED"/>
    <w:rsid w:val="3EA4E48A"/>
    <w:rsid w:val="3EAE5F69"/>
    <w:rsid w:val="3ECE65EB"/>
    <w:rsid w:val="3EF70269"/>
    <w:rsid w:val="3F076094"/>
    <w:rsid w:val="3F0BA8BF"/>
    <w:rsid w:val="3F0DDF61"/>
    <w:rsid w:val="3F449E3B"/>
    <w:rsid w:val="3F49D40C"/>
    <w:rsid w:val="3F68F8BB"/>
    <w:rsid w:val="3F7F1FE9"/>
    <w:rsid w:val="3F89589D"/>
    <w:rsid w:val="3F8D3574"/>
    <w:rsid w:val="3FA7A9D3"/>
    <w:rsid w:val="3FD4233F"/>
    <w:rsid w:val="3FDCE2FC"/>
    <w:rsid w:val="3FE2CA5D"/>
    <w:rsid w:val="3FED3965"/>
    <w:rsid w:val="3FF8CCA9"/>
    <w:rsid w:val="4031A574"/>
    <w:rsid w:val="4047BEEA"/>
    <w:rsid w:val="40523A01"/>
    <w:rsid w:val="408E336C"/>
    <w:rsid w:val="40B2DD43"/>
    <w:rsid w:val="41179C07"/>
    <w:rsid w:val="4123382E"/>
    <w:rsid w:val="4159A833"/>
    <w:rsid w:val="417A094F"/>
    <w:rsid w:val="42217205"/>
    <w:rsid w:val="425D0D80"/>
    <w:rsid w:val="428439E1"/>
    <w:rsid w:val="42AE25CA"/>
    <w:rsid w:val="42C994D3"/>
    <w:rsid w:val="42D88D19"/>
    <w:rsid w:val="42F5783C"/>
    <w:rsid w:val="42FB6006"/>
    <w:rsid w:val="431DF28C"/>
    <w:rsid w:val="433691EA"/>
    <w:rsid w:val="435F6B63"/>
    <w:rsid w:val="4381D93E"/>
    <w:rsid w:val="43A458E4"/>
    <w:rsid w:val="43CB4A8C"/>
    <w:rsid w:val="43F8B9CE"/>
    <w:rsid w:val="43FE6033"/>
    <w:rsid w:val="4414705A"/>
    <w:rsid w:val="4446B384"/>
    <w:rsid w:val="446704EA"/>
    <w:rsid w:val="4482216E"/>
    <w:rsid w:val="44876633"/>
    <w:rsid w:val="448DCEB1"/>
    <w:rsid w:val="44B4F468"/>
    <w:rsid w:val="44BB992B"/>
    <w:rsid w:val="44C64D84"/>
    <w:rsid w:val="44C6ED2C"/>
    <w:rsid w:val="44DA462D"/>
    <w:rsid w:val="4520EC3C"/>
    <w:rsid w:val="4592750D"/>
    <w:rsid w:val="459A092B"/>
    <w:rsid w:val="45A399C6"/>
    <w:rsid w:val="45CD414C"/>
    <w:rsid w:val="45F75DF8"/>
    <w:rsid w:val="46046156"/>
    <w:rsid w:val="46085430"/>
    <w:rsid w:val="46275D80"/>
    <w:rsid w:val="462FA50D"/>
    <w:rsid w:val="463DC9A1"/>
    <w:rsid w:val="4640F5EE"/>
    <w:rsid w:val="464F66AF"/>
    <w:rsid w:val="466BC2B9"/>
    <w:rsid w:val="469AD57B"/>
    <w:rsid w:val="46BABA47"/>
    <w:rsid w:val="46D40C60"/>
    <w:rsid w:val="46EF1786"/>
    <w:rsid w:val="471FCAC4"/>
    <w:rsid w:val="472DC598"/>
    <w:rsid w:val="474CEFBE"/>
    <w:rsid w:val="4751A431"/>
    <w:rsid w:val="47565C9A"/>
    <w:rsid w:val="47581954"/>
    <w:rsid w:val="478F0B0C"/>
    <w:rsid w:val="47A0E87C"/>
    <w:rsid w:val="47A6B6E1"/>
    <w:rsid w:val="480B9496"/>
    <w:rsid w:val="48131D7B"/>
    <w:rsid w:val="48266BCC"/>
    <w:rsid w:val="4852CE54"/>
    <w:rsid w:val="4871C5EE"/>
    <w:rsid w:val="487D4EDF"/>
    <w:rsid w:val="48A455BD"/>
    <w:rsid w:val="48B0B22D"/>
    <w:rsid w:val="48B401F2"/>
    <w:rsid w:val="48C90455"/>
    <w:rsid w:val="48D3F076"/>
    <w:rsid w:val="495EBF3C"/>
    <w:rsid w:val="497B3835"/>
    <w:rsid w:val="4989846E"/>
    <w:rsid w:val="49A47A22"/>
    <w:rsid w:val="49C0DD22"/>
    <w:rsid w:val="49C1309A"/>
    <w:rsid w:val="49C3A3A4"/>
    <w:rsid w:val="4A607389"/>
    <w:rsid w:val="4A62294D"/>
    <w:rsid w:val="4A832491"/>
    <w:rsid w:val="4A845F99"/>
    <w:rsid w:val="4A93FDEC"/>
    <w:rsid w:val="4AB8C7C9"/>
    <w:rsid w:val="4AB9EE53"/>
    <w:rsid w:val="4AC65C4E"/>
    <w:rsid w:val="4AC87A74"/>
    <w:rsid w:val="4AC92420"/>
    <w:rsid w:val="4AEA22BC"/>
    <w:rsid w:val="4AFF1E00"/>
    <w:rsid w:val="4B02B998"/>
    <w:rsid w:val="4B1A8E5D"/>
    <w:rsid w:val="4B1B1EAB"/>
    <w:rsid w:val="4B307C9E"/>
    <w:rsid w:val="4B341C5E"/>
    <w:rsid w:val="4B8A005A"/>
    <w:rsid w:val="4B8A4CEA"/>
    <w:rsid w:val="4BABDE20"/>
    <w:rsid w:val="4BAD9E6A"/>
    <w:rsid w:val="4BC129B2"/>
    <w:rsid w:val="4BCEE1DC"/>
    <w:rsid w:val="4BD75822"/>
    <w:rsid w:val="4C58F457"/>
    <w:rsid w:val="4C5BDC1E"/>
    <w:rsid w:val="4C636266"/>
    <w:rsid w:val="4C6699A4"/>
    <w:rsid w:val="4C679484"/>
    <w:rsid w:val="4C791B5A"/>
    <w:rsid w:val="4C7BF5FD"/>
    <w:rsid w:val="4C8C3910"/>
    <w:rsid w:val="4CAF0CEE"/>
    <w:rsid w:val="4CBF4911"/>
    <w:rsid w:val="4CC5B431"/>
    <w:rsid w:val="4CD0F7F3"/>
    <w:rsid w:val="4D2053B6"/>
    <w:rsid w:val="4D3B953C"/>
    <w:rsid w:val="4D3CA9D2"/>
    <w:rsid w:val="4D85A803"/>
    <w:rsid w:val="4DB216BB"/>
    <w:rsid w:val="4DB4133E"/>
    <w:rsid w:val="4DBA5416"/>
    <w:rsid w:val="4DC24419"/>
    <w:rsid w:val="4DDF2951"/>
    <w:rsid w:val="4DFA8563"/>
    <w:rsid w:val="4E1A7950"/>
    <w:rsid w:val="4E247EF9"/>
    <w:rsid w:val="4E35205A"/>
    <w:rsid w:val="4E37F050"/>
    <w:rsid w:val="4E47B971"/>
    <w:rsid w:val="4E4EE9CF"/>
    <w:rsid w:val="4E8B66D0"/>
    <w:rsid w:val="4E9B76C9"/>
    <w:rsid w:val="4E9D0425"/>
    <w:rsid w:val="4E9DD8FE"/>
    <w:rsid w:val="4EB92492"/>
    <w:rsid w:val="4ED7A90D"/>
    <w:rsid w:val="4EDB16EB"/>
    <w:rsid w:val="4EDE2FD1"/>
    <w:rsid w:val="4EE5DBD0"/>
    <w:rsid w:val="4EEFC5A6"/>
    <w:rsid w:val="4F701796"/>
    <w:rsid w:val="4F813A69"/>
    <w:rsid w:val="4FB7A052"/>
    <w:rsid w:val="4FBAF4DF"/>
    <w:rsid w:val="4FBE2B67"/>
    <w:rsid w:val="4FC2E0A9"/>
    <w:rsid w:val="4FD7E519"/>
    <w:rsid w:val="4FE5551D"/>
    <w:rsid w:val="4FFCA212"/>
    <w:rsid w:val="5004AC77"/>
    <w:rsid w:val="500CF87E"/>
    <w:rsid w:val="5039F899"/>
    <w:rsid w:val="503C5B08"/>
    <w:rsid w:val="503D16A5"/>
    <w:rsid w:val="50718F47"/>
    <w:rsid w:val="50B46629"/>
    <w:rsid w:val="51137A34"/>
    <w:rsid w:val="5119A4F9"/>
    <w:rsid w:val="5136D389"/>
    <w:rsid w:val="514D9F7A"/>
    <w:rsid w:val="51520E2A"/>
    <w:rsid w:val="515445FF"/>
    <w:rsid w:val="515D1BE4"/>
    <w:rsid w:val="519E0D28"/>
    <w:rsid w:val="51C45179"/>
    <w:rsid w:val="51E4C842"/>
    <w:rsid w:val="51E6CE7D"/>
    <w:rsid w:val="51F6980A"/>
    <w:rsid w:val="51F7B8E6"/>
    <w:rsid w:val="52127795"/>
    <w:rsid w:val="5257A9D4"/>
    <w:rsid w:val="525B2DB2"/>
    <w:rsid w:val="5280C709"/>
    <w:rsid w:val="5283DEB1"/>
    <w:rsid w:val="52BA3843"/>
    <w:rsid w:val="52BCF404"/>
    <w:rsid w:val="52CD9B26"/>
    <w:rsid w:val="52E1F4A5"/>
    <w:rsid w:val="52F3BCD6"/>
    <w:rsid w:val="53078CBE"/>
    <w:rsid w:val="530C9EC7"/>
    <w:rsid w:val="5320AD10"/>
    <w:rsid w:val="533D10D5"/>
    <w:rsid w:val="535732E2"/>
    <w:rsid w:val="53655C35"/>
    <w:rsid w:val="536C9AFA"/>
    <w:rsid w:val="5383FE6B"/>
    <w:rsid w:val="53971C34"/>
    <w:rsid w:val="53990280"/>
    <w:rsid w:val="53A11E1D"/>
    <w:rsid w:val="53A44DD1"/>
    <w:rsid w:val="53EEF55B"/>
    <w:rsid w:val="53F407CD"/>
    <w:rsid w:val="53F89D37"/>
    <w:rsid w:val="5400F827"/>
    <w:rsid w:val="54435AF5"/>
    <w:rsid w:val="547F1CD5"/>
    <w:rsid w:val="5485C5C5"/>
    <w:rsid w:val="5494541C"/>
    <w:rsid w:val="54ABDF4F"/>
    <w:rsid w:val="54DC1766"/>
    <w:rsid w:val="54E9591D"/>
    <w:rsid w:val="554580F3"/>
    <w:rsid w:val="5547E5C3"/>
    <w:rsid w:val="555F1585"/>
    <w:rsid w:val="5569CD10"/>
    <w:rsid w:val="55702CA7"/>
    <w:rsid w:val="55897C4A"/>
    <w:rsid w:val="5598FB93"/>
    <w:rsid w:val="559AB0A7"/>
    <w:rsid w:val="55E84DE4"/>
    <w:rsid w:val="55F12481"/>
    <w:rsid w:val="561FFC2B"/>
    <w:rsid w:val="564D9D9C"/>
    <w:rsid w:val="56C115A2"/>
    <w:rsid w:val="56CEBCF6"/>
    <w:rsid w:val="5700AE2B"/>
    <w:rsid w:val="57445657"/>
    <w:rsid w:val="576A8D8E"/>
    <w:rsid w:val="577C2963"/>
    <w:rsid w:val="57C37FF9"/>
    <w:rsid w:val="57CE28EF"/>
    <w:rsid w:val="582D28AE"/>
    <w:rsid w:val="584F255A"/>
    <w:rsid w:val="585751C6"/>
    <w:rsid w:val="5891B517"/>
    <w:rsid w:val="58DEC518"/>
    <w:rsid w:val="58E9E18C"/>
    <w:rsid w:val="58F8A36A"/>
    <w:rsid w:val="590705BD"/>
    <w:rsid w:val="59135FB8"/>
    <w:rsid w:val="59356DA6"/>
    <w:rsid w:val="59557BB7"/>
    <w:rsid w:val="599A9088"/>
    <w:rsid w:val="59AA929E"/>
    <w:rsid w:val="59C50B6F"/>
    <w:rsid w:val="5A0D0D68"/>
    <w:rsid w:val="5A1E7F11"/>
    <w:rsid w:val="5A27FDDF"/>
    <w:rsid w:val="5A421AD6"/>
    <w:rsid w:val="5A490EC3"/>
    <w:rsid w:val="5A76A546"/>
    <w:rsid w:val="5AA5E05B"/>
    <w:rsid w:val="5AC9EE55"/>
    <w:rsid w:val="5ADED548"/>
    <w:rsid w:val="5AE5C14F"/>
    <w:rsid w:val="5AE5E8EB"/>
    <w:rsid w:val="5B203984"/>
    <w:rsid w:val="5B3604A6"/>
    <w:rsid w:val="5B6FA7C5"/>
    <w:rsid w:val="5B773217"/>
    <w:rsid w:val="5B7A4ECB"/>
    <w:rsid w:val="5B91EBBC"/>
    <w:rsid w:val="5B9C8626"/>
    <w:rsid w:val="5BA09EFE"/>
    <w:rsid w:val="5BA22E19"/>
    <w:rsid w:val="5BAA98BA"/>
    <w:rsid w:val="5BC250C7"/>
    <w:rsid w:val="5BCEE8BF"/>
    <w:rsid w:val="5BCF348E"/>
    <w:rsid w:val="5BDAAF89"/>
    <w:rsid w:val="5C009D4F"/>
    <w:rsid w:val="5C018929"/>
    <w:rsid w:val="5C353825"/>
    <w:rsid w:val="5C45B5CE"/>
    <w:rsid w:val="5C4B846F"/>
    <w:rsid w:val="5C4D573D"/>
    <w:rsid w:val="5C9EBB00"/>
    <w:rsid w:val="5C9FE051"/>
    <w:rsid w:val="5CB82102"/>
    <w:rsid w:val="5CC7E13D"/>
    <w:rsid w:val="5CD0997B"/>
    <w:rsid w:val="5CD2D648"/>
    <w:rsid w:val="5CE84126"/>
    <w:rsid w:val="5CF406F8"/>
    <w:rsid w:val="5CF7EDFE"/>
    <w:rsid w:val="5D0C8080"/>
    <w:rsid w:val="5D2FE6E7"/>
    <w:rsid w:val="5D595D3F"/>
    <w:rsid w:val="5D96BF44"/>
    <w:rsid w:val="5DA2A33F"/>
    <w:rsid w:val="5DAE8B5C"/>
    <w:rsid w:val="5DB92AF6"/>
    <w:rsid w:val="5DBE0019"/>
    <w:rsid w:val="5DEED9B2"/>
    <w:rsid w:val="5E114A8B"/>
    <w:rsid w:val="5E1A2058"/>
    <w:rsid w:val="5E411FC7"/>
    <w:rsid w:val="5E48D81C"/>
    <w:rsid w:val="5E73EBC8"/>
    <w:rsid w:val="5E986E28"/>
    <w:rsid w:val="5E9CC081"/>
    <w:rsid w:val="5EBA7DD4"/>
    <w:rsid w:val="5EE01AFC"/>
    <w:rsid w:val="5EE15FE0"/>
    <w:rsid w:val="5EED29E9"/>
    <w:rsid w:val="5EF52C58"/>
    <w:rsid w:val="5F1825DC"/>
    <w:rsid w:val="5FBDF3C4"/>
    <w:rsid w:val="5FFD1D36"/>
    <w:rsid w:val="601053FA"/>
    <w:rsid w:val="60B20B5A"/>
    <w:rsid w:val="60E7EA44"/>
    <w:rsid w:val="60F068D8"/>
    <w:rsid w:val="61215239"/>
    <w:rsid w:val="616564E3"/>
    <w:rsid w:val="6192357B"/>
    <w:rsid w:val="61B4BF88"/>
    <w:rsid w:val="61BBF64C"/>
    <w:rsid w:val="61BC1E78"/>
    <w:rsid w:val="6224F732"/>
    <w:rsid w:val="6226482F"/>
    <w:rsid w:val="62595F2F"/>
    <w:rsid w:val="625E459F"/>
    <w:rsid w:val="6280ABEE"/>
    <w:rsid w:val="62A22B92"/>
    <w:rsid w:val="62BD6F4D"/>
    <w:rsid w:val="62EDCC34"/>
    <w:rsid w:val="632973C4"/>
    <w:rsid w:val="633397E9"/>
    <w:rsid w:val="633A0910"/>
    <w:rsid w:val="63594FB4"/>
    <w:rsid w:val="638A7494"/>
    <w:rsid w:val="63904723"/>
    <w:rsid w:val="63981785"/>
    <w:rsid w:val="63E127C1"/>
    <w:rsid w:val="63FFD892"/>
    <w:rsid w:val="6424B452"/>
    <w:rsid w:val="642BDB40"/>
    <w:rsid w:val="64302F27"/>
    <w:rsid w:val="64481233"/>
    <w:rsid w:val="6456EDD1"/>
    <w:rsid w:val="646D5B19"/>
    <w:rsid w:val="6473169C"/>
    <w:rsid w:val="649AA4B8"/>
    <w:rsid w:val="64EF01BB"/>
    <w:rsid w:val="650142FD"/>
    <w:rsid w:val="651527F4"/>
    <w:rsid w:val="651FFB0B"/>
    <w:rsid w:val="6537B819"/>
    <w:rsid w:val="6550FDE5"/>
    <w:rsid w:val="65809D11"/>
    <w:rsid w:val="659579D8"/>
    <w:rsid w:val="659B35A4"/>
    <w:rsid w:val="65A5B52D"/>
    <w:rsid w:val="65BC0005"/>
    <w:rsid w:val="65DFE9ED"/>
    <w:rsid w:val="65EBC748"/>
    <w:rsid w:val="65F73684"/>
    <w:rsid w:val="660E4768"/>
    <w:rsid w:val="661EB998"/>
    <w:rsid w:val="6636C5E7"/>
    <w:rsid w:val="663DCEC8"/>
    <w:rsid w:val="663E971C"/>
    <w:rsid w:val="66421610"/>
    <w:rsid w:val="6666E544"/>
    <w:rsid w:val="668A91E5"/>
    <w:rsid w:val="66925BAE"/>
    <w:rsid w:val="66A4D465"/>
    <w:rsid w:val="66A84284"/>
    <w:rsid w:val="66BF035A"/>
    <w:rsid w:val="66FF1EE9"/>
    <w:rsid w:val="6760D968"/>
    <w:rsid w:val="6783FF49"/>
    <w:rsid w:val="679C046F"/>
    <w:rsid w:val="682139CD"/>
    <w:rsid w:val="6827C058"/>
    <w:rsid w:val="6829B84F"/>
    <w:rsid w:val="682DBB6E"/>
    <w:rsid w:val="6832691B"/>
    <w:rsid w:val="683C5980"/>
    <w:rsid w:val="684041F2"/>
    <w:rsid w:val="6845AC24"/>
    <w:rsid w:val="688DB40D"/>
    <w:rsid w:val="68D01F87"/>
    <w:rsid w:val="68F3EF63"/>
    <w:rsid w:val="690D9560"/>
    <w:rsid w:val="69183060"/>
    <w:rsid w:val="69184C6E"/>
    <w:rsid w:val="69321CE2"/>
    <w:rsid w:val="6945E82A"/>
    <w:rsid w:val="69636AC2"/>
    <w:rsid w:val="698DBC55"/>
    <w:rsid w:val="698F7884"/>
    <w:rsid w:val="69D1DC2D"/>
    <w:rsid w:val="69FCF46D"/>
    <w:rsid w:val="6A1B6F3E"/>
    <w:rsid w:val="6A2BFAA7"/>
    <w:rsid w:val="6A5315DD"/>
    <w:rsid w:val="6A6DE7C2"/>
    <w:rsid w:val="6A73F57E"/>
    <w:rsid w:val="6A8392C5"/>
    <w:rsid w:val="6AC07947"/>
    <w:rsid w:val="6ADF015D"/>
    <w:rsid w:val="6B07CD89"/>
    <w:rsid w:val="6B274F39"/>
    <w:rsid w:val="6B296872"/>
    <w:rsid w:val="6B2A4E98"/>
    <w:rsid w:val="6B3CD40E"/>
    <w:rsid w:val="6B4FC902"/>
    <w:rsid w:val="6B5CDE28"/>
    <w:rsid w:val="6B7A5FD3"/>
    <w:rsid w:val="6B884BB9"/>
    <w:rsid w:val="6B899340"/>
    <w:rsid w:val="6B9EF4F7"/>
    <w:rsid w:val="6BBEC794"/>
    <w:rsid w:val="6C138D82"/>
    <w:rsid w:val="6C23B4F3"/>
    <w:rsid w:val="6C23DF95"/>
    <w:rsid w:val="6C9567E5"/>
    <w:rsid w:val="6CBB9565"/>
    <w:rsid w:val="6CDCEF6B"/>
    <w:rsid w:val="6CF6440D"/>
    <w:rsid w:val="6D301EB1"/>
    <w:rsid w:val="6D364E85"/>
    <w:rsid w:val="6D3860EE"/>
    <w:rsid w:val="6D3E41F4"/>
    <w:rsid w:val="6D56DD6D"/>
    <w:rsid w:val="6D5C0FCA"/>
    <w:rsid w:val="6D90BDFE"/>
    <w:rsid w:val="6D97A45F"/>
    <w:rsid w:val="6DA701E8"/>
    <w:rsid w:val="6DB80CE1"/>
    <w:rsid w:val="6DC03A00"/>
    <w:rsid w:val="6E2F3BD2"/>
    <w:rsid w:val="6E643E53"/>
    <w:rsid w:val="6EBCD6A4"/>
    <w:rsid w:val="6ECBDDA1"/>
    <w:rsid w:val="6ECC3A8B"/>
    <w:rsid w:val="6EDEE350"/>
    <w:rsid w:val="6F13F90A"/>
    <w:rsid w:val="6F2DEA41"/>
    <w:rsid w:val="6F6F2A2E"/>
    <w:rsid w:val="6F7C8B50"/>
    <w:rsid w:val="6F7E9453"/>
    <w:rsid w:val="6F86C53C"/>
    <w:rsid w:val="6F8ECA16"/>
    <w:rsid w:val="6FDED51A"/>
    <w:rsid w:val="6FE4DDB4"/>
    <w:rsid w:val="6FEF3478"/>
    <w:rsid w:val="6FF497FC"/>
    <w:rsid w:val="6FFF2627"/>
    <w:rsid w:val="704D698C"/>
    <w:rsid w:val="706F4996"/>
    <w:rsid w:val="7093BAB5"/>
    <w:rsid w:val="70A5B6F3"/>
    <w:rsid w:val="70B55AEB"/>
    <w:rsid w:val="70C4C285"/>
    <w:rsid w:val="70D18C8B"/>
    <w:rsid w:val="70FF8480"/>
    <w:rsid w:val="71101006"/>
    <w:rsid w:val="7110BBB1"/>
    <w:rsid w:val="711565FD"/>
    <w:rsid w:val="7126E8E2"/>
    <w:rsid w:val="71279791"/>
    <w:rsid w:val="7152AF48"/>
    <w:rsid w:val="716E5A27"/>
    <w:rsid w:val="717CD0FD"/>
    <w:rsid w:val="71808A38"/>
    <w:rsid w:val="72162AED"/>
    <w:rsid w:val="7216887A"/>
    <w:rsid w:val="7217E020"/>
    <w:rsid w:val="721F2F48"/>
    <w:rsid w:val="7229EECF"/>
    <w:rsid w:val="725D87B3"/>
    <w:rsid w:val="72619126"/>
    <w:rsid w:val="7269A636"/>
    <w:rsid w:val="72959F2C"/>
    <w:rsid w:val="72C3CAC7"/>
    <w:rsid w:val="72CA0BEC"/>
    <w:rsid w:val="72D3F338"/>
    <w:rsid w:val="72F714E7"/>
    <w:rsid w:val="730D9566"/>
    <w:rsid w:val="73384E22"/>
    <w:rsid w:val="737086E4"/>
    <w:rsid w:val="7389126B"/>
    <w:rsid w:val="739688CF"/>
    <w:rsid w:val="739ABE1A"/>
    <w:rsid w:val="73A84654"/>
    <w:rsid w:val="73CB514E"/>
    <w:rsid w:val="73ED66AD"/>
    <w:rsid w:val="740A2776"/>
    <w:rsid w:val="740A4BD3"/>
    <w:rsid w:val="743F04D2"/>
    <w:rsid w:val="744826F1"/>
    <w:rsid w:val="745736E6"/>
    <w:rsid w:val="747537C0"/>
    <w:rsid w:val="747BC7F7"/>
    <w:rsid w:val="74898108"/>
    <w:rsid w:val="74B3C034"/>
    <w:rsid w:val="74E76C4A"/>
    <w:rsid w:val="74E7E13D"/>
    <w:rsid w:val="74F132BC"/>
    <w:rsid w:val="74F29B9E"/>
    <w:rsid w:val="74FC3D8E"/>
    <w:rsid w:val="7509A440"/>
    <w:rsid w:val="7559DCF6"/>
    <w:rsid w:val="7563A5AC"/>
    <w:rsid w:val="75736893"/>
    <w:rsid w:val="75BB1A16"/>
    <w:rsid w:val="75C03ADF"/>
    <w:rsid w:val="75D2DD10"/>
    <w:rsid w:val="75D61C92"/>
    <w:rsid w:val="75E8B792"/>
    <w:rsid w:val="75E98126"/>
    <w:rsid w:val="75F9C644"/>
    <w:rsid w:val="75FFA7C1"/>
    <w:rsid w:val="762D92D6"/>
    <w:rsid w:val="7634649D"/>
    <w:rsid w:val="766715B5"/>
    <w:rsid w:val="767740A9"/>
    <w:rsid w:val="768FB811"/>
    <w:rsid w:val="76D790F5"/>
    <w:rsid w:val="76EB1887"/>
    <w:rsid w:val="76FB796B"/>
    <w:rsid w:val="7714F78A"/>
    <w:rsid w:val="77175FE6"/>
    <w:rsid w:val="771944B6"/>
    <w:rsid w:val="77336388"/>
    <w:rsid w:val="776B564C"/>
    <w:rsid w:val="77CBB7A5"/>
    <w:rsid w:val="7826E44B"/>
    <w:rsid w:val="783A60C0"/>
    <w:rsid w:val="7897747D"/>
    <w:rsid w:val="78A5DDB5"/>
    <w:rsid w:val="78C4EF6B"/>
    <w:rsid w:val="78D049F4"/>
    <w:rsid w:val="78E60B7F"/>
    <w:rsid w:val="794DDE00"/>
    <w:rsid w:val="7956DB86"/>
    <w:rsid w:val="79657CA4"/>
    <w:rsid w:val="7967FA95"/>
    <w:rsid w:val="7989C5F8"/>
    <w:rsid w:val="79D2B4E3"/>
    <w:rsid w:val="79DE41AB"/>
    <w:rsid w:val="7A0178F6"/>
    <w:rsid w:val="7A05EACD"/>
    <w:rsid w:val="7A1ED971"/>
    <w:rsid w:val="7A256BDD"/>
    <w:rsid w:val="7A2C9104"/>
    <w:rsid w:val="7A88ACB7"/>
    <w:rsid w:val="7AA4FD08"/>
    <w:rsid w:val="7AF3B282"/>
    <w:rsid w:val="7B2741F8"/>
    <w:rsid w:val="7B4552E7"/>
    <w:rsid w:val="7B6953C0"/>
    <w:rsid w:val="7B6F8824"/>
    <w:rsid w:val="7B82C4B2"/>
    <w:rsid w:val="7BA3C42A"/>
    <w:rsid w:val="7BB466A0"/>
    <w:rsid w:val="7BCBAFE8"/>
    <w:rsid w:val="7BD095E4"/>
    <w:rsid w:val="7C1401E3"/>
    <w:rsid w:val="7C41D1DB"/>
    <w:rsid w:val="7C8F5FA9"/>
    <w:rsid w:val="7C9546E3"/>
    <w:rsid w:val="7C9DFE70"/>
    <w:rsid w:val="7CAD00BB"/>
    <w:rsid w:val="7CB0FDC9"/>
    <w:rsid w:val="7D0B4C1D"/>
    <w:rsid w:val="7D2275A2"/>
    <w:rsid w:val="7D305779"/>
    <w:rsid w:val="7D35337C"/>
    <w:rsid w:val="7D448445"/>
    <w:rsid w:val="7D5BFF23"/>
    <w:rsid w:val="7DC80287"/>
    <w:rsid w:val="7DD62B75"/>
    <w:rsid w:val="7DEBEB90"/>
    <w:rsid w:val="7E070789"/>
    <w:rsid w:val="7E0BEF80"/>
    <w:rsid w:val="7E1B0D77"/>
    <w:rsid w:val="7EB0238B"/>
    <w:rsid w:val="7EBAB652"/>
    <w:rsid w:val="7EFB6DB9"/>
    <w:rsid w:val="7F06E112"/>
    <w:rsid w:val="7F322709"/>
    <w:rsid w:val="7F5047B5"/>
    <w:rsid w:val="7F54DAFB"/>
    <w:rsid w:val="7F679BC1"/>
    <w:rsid w:val="7F81314A"/>
    <w:rsid w:val="7F9EDC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BBD9"/>
  <w15:chartTrackingRefBased/>
  <w15:docId w15:val="{4593E642-4CBE-4E58-A8FA-9B0EF9DA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39"/>
  </w:style>
  <w:style w:type="paragraph" w:styleId="Overskrift1">
    <w:name w:val="heading 1"/>
    <w:basedOn w:val="Normal"/>
    <w:next w:val="Normal"/>
    <w:link w:val="Overskrift1Tegn"/>
    <w:uiPriority w:val="9"/>
    <w:qFormat/>
    <w:rsid w:val="007E3A85"/>
    <w:pPr>
      <w:keepNext/>
      <w:keepLines/>
      <w:pageBreakBefore/>
      <w:numPr>
        <w:numId w:val="14"/>
      </w:numPr>
      <w:spacing w:before="240" w:after="0"/>
      <w:ind w:left="714" w:hanging="357"/>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F291E"/>
    <w:pPr>
      <w:keepNext/>
      <w:keepLines/>
      <w:numPr>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124D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124DB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0C4054A"/>
    <w:pPr>
      <w:keepNext/>
      <w:keepLines/>
      <w:numPr>
        <w:numId w:val="5"/>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00C4054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AA08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A0838"/>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7E3A85"/>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2E5231"/>
    <w:rPr>
      <w:rFonts w:asciiTheme="majorHAnsi" w:eastAsiaTheme="majorEastAsia" w:hAnsiTheme="majorHAnsi" w:cstheme="majorBidi"/>
      <w:color w:val="2F5496" w:themeColor="accent1" w:themeShade="BF"/>
      <w:sz w:val="26"/>
      <w:szCs w:val="26"/>
    </w:rPr>
  </w:style>
  <w:style w:type="paragraph" w:styleId="Listeavsnitt">
    <w:name w:val="List Paragraph"/>
    <w:basedOn w:val="Normal"/>
    <w:uiPriority w:val="34"/>
    <w:qFormat/>
    <w:rsid w:val="00FC4F0A"/>
    <w:pPr>
      <w:ind w:left="720"/>
      <w:contextualSpacing/>
    </w:pPr>
  </w:style>
  <w:style w:type="character" w:customStyle="1" w:styleId="normaltextrun">
    <w:name w:val="normaltextrun"/>
    <w:basedOn w:val="Standardskriftforavsnitt"/>
    <w:rsid w:val="002A1E11"/>
  </w:style>
  <w:style w:type="character" w:customStyle="1" w:styleId="eop">
    <w:name w:val="eop"/>
    <w:basedOn w:val="Standardskriftforavsnitt"/>
    <w:rsid w:val="002A1E11"/>
  </w:style>
  <w:style w:type="character" w:styleId="Linjenummer">
    <w:name w:val="line number"/>
    <w:basedOn w:val="Standardskriftforavsnitt"/>
    <w:uiPriority w:val="99"/>
    <w:semiHidden/>
    <w:unhideWhenUsed/>
    <w:rsid w:val="00C162BC"/>
  </w:style>
  <w:style w:type="paragraph" w:styleId="Overskriftforinnholdsfortegnelse">
    <w:name w:val="TOC Heading"/>
    <w:basedOn w:val="Overskrift1"/>
    <w:next w:val="Normal"/>
    <w:uiPriority w:val="39"/>
    <w:unhideWhenUsed/>
    <w:qFormat/>
    <w:rsid w:val="0096264D"/>
    <w:pPr>
      <w:numPr>
        <w:numId w:val="0"/>
      </w:numPr>
      <w:outlineLvl w:val="9"/>
    </w:pPr>
    <w:rPr>
      <w:lang w:eastAsia="nb-NO"/>
    </w:rPr>
  </w:style>
  <w:style w:type="paragraph" w:styleId="INNH1">
    <w:name w:val="toc 1"/>
    <w:basedOn w:val="Normal"/>
    <w:next w:val="Normal"/>
    <w:autoRedefine/>
    <w:uiPriority w:val="39"/>
    <w:unhideWhenUsed/>
    <w:rsid w:val="00B51310"/>
    <w:pPr>
      <w:tabs>
        <w:tab w:val="left" w:pos="440"/>
        <w:tab w:val="right" w:leader="dot" w:pos="9016"/>
      </w:tabs>
      <w:spacing w:after="100"/>
    </w:pPr>
  </w:style>
  <w:style w:type="paragraph" w:styleId="INNH2">
    <w:name w:val="toc 2"/>
    <w:basedOn w:val="Normal"/>
    <w:next w:val="Normal"/>
    <w:autoRedefine/>
    <w:uiPriority w:val="39"/>
    <w:unhideWhenUsed/>
    <w:rsid w:val="00B51310"/>
    <w:pPr>
      <w:tabs>
        <w:tab w:val="left" w:pos="880"/>
        <w:tab w:val="right" w:leader="dot" w:pos="9016"/>
      </w:tabs>
      <w:spacing w:after="100"/>
      <w:ind w:left="220"/>
    </w:pPr>
  </w:style>
  <w:style w:type="character" w:styleId="Hyperkobling">
    <w:name w:val="Hyperlink"/>
    <w:basedOn w:val="Standardskriftforavsnitt"/>
    <w:uiPriority w:val="99"/>
    <w:unhideWhenUsed/>
    <w:rsid w:val="0096264D"/>
    <w:rPr>
      <w:color w:val="0563C1" w:themeColor="hyperlink"/>
      <w:u w:val="single"/>
    </w:rPr>
  </w:style>
  <w:style w:type="paragraph" w:styleId="INNH3">
    <w:name w:val="toc 3"/>
    <w:basedOn w:val="Normal"/>
    <w:next w:val="Normal"/>
    <w:autoRedefine/>
    <w:uiPriority w:val="39"/>
    <w:unhideWhenUsed/>
    <w:rsid w:val="0096264D"/>
    <w:pPr>
      <w:spacing w:after="100"/>
      <w:ind w:left="440"/>
    </w:pPr>
    <w:rPr>
      <w:rFonts w:eastAsiaTheme="minorEastAsia" w:cs="Times New Roman"/>
      <w:lang w:eastAsia="nb-NO"/>
    </w:rPr>
  </w:style>
  <w:style w:type="character" w:customStyle="1" w:styleId="Overskrift3Tegn">
    <w:name w:val="Overskrift 3 Tegn"/>
    <w:basedOn w:val="Standardskriftforavsnitt"/>
    <w:link w:val="Overskrift3"/>
    <w:uiPriority w:val="9"/>
    <w:rsid w:val="00124DB3"/>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rsid w:val="00124DB3"/>
    <w:rPr>
      <w:rFonts w:asciiTheme="majorHAnsi" w:eastAsiaTheme="majorEastAsia" w:hAnsiTheme="majorHAnsi" w:cstheme="majorBidi"/>
      <w:i/>
      <w:iCs/>
      <w:color w:val="2F5496" w:themeColor="accent1" w:themeShade="BF"/>
    </w:rPr>
  </w:style>
  <w:style w:type="table" w:styleId="Tabellrutenett">
    <w:name w:val="Table Grid"/>
    <w:basedOn w:val="Vanligtabell"/>
    <w:uiPriority w:val="39"/>
    <w:rsid w:val="00707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BB0745"/>
    <w:rPr>
      <w:sz w:val="16"/>
      <w:szCs w:val="16"/>
    </w:rPr>
  </w:style>
  <w:style w:type="paragraph" w:styleId="Merknadstekst">
    <w:name w:val="annotation text"/>
    <w:basedOn w:val="Normal"/>
    <w:link w:val="MerknadstekstTegn"/>
    <w:uiPriority w:val="99"/>
    <w:unhideWhenUsed/>
    <w:rsid w:val="00BB0745"/>
    <w:pPr>
      <w:spacing w:line="240" w:lineRule="auto"/>
    </w:pPr>
    <w:rPr>
      <w:sz w:val="20"/>
      <w:szCs w:val="20"/>
    </w:rPr>
  </w:style>
  <w:style w:type="character" w:customStyle="1" w:styleId="MerknadstekstTegn">
    <w:name w:val="Merknadstekst Tegn"/>
    <w:basedOn w:val="Standardskriftforavsnitt"/>
    <w:link w:val="Merknadstekst"/>
    <w:uiPriority w:val="99"/>
    <w:rsid w:val="00BB0745"/>
    <w:rPr>
      <w:sz w:val="20"/>
      <w:szCs w:val="20"/>
    </w:rPr>
  </w:style>
  <w:style w:type="paragraph" w:styleId="Kommentaremne">
    <w:name w:val="annotation subject"/>
    <w:basedOn w:val="Merknadstekst"/>
    <w:next w:val="Merknadstekst"/>
    <w:link w:val="KommentaremneTegn"/>
    <w:uiPriority w:val="99"/>
    <w:semiHidden/>
    <w:unhideWhenUsed/>
    <w:rsid w:val="00BB0745"/>
    <w:rPr>
      <w:b/>
      <w:bCs/>
    </w:rPr>
  </w:style>
  <w:style w:type="character" w:customStyle="1" w:styleId="KommentaremneTegn">
    <w:name w:val="Kommentaremne Tegn"/>
    <w:basedOn w:val="MerknadstekstTegn"/>
    <w:link w:val="Kommentaremne"/>
    <w:uiPriority w:val="99"/>
    <w:semiHidden/>
    <w:rsid w:val="00BB0745"/>
    <w:rPr>
      <w:b/>
      <w:bCs/>
      <w:sz w:val="20"/>
      <w:szCs w:val="20"/>
    </w:rPr>
  </w:style>
  <w:style w:type="paragraph" w:styleId="Bobletekst">
    <w:name w:val="Balloon Text"/>
    <w:basedOn w:val="Normal"/>
    <w:link w:val="BobletekstTegn"/>
    <w:uiPriority w:val="99"/>
    <w:semiHidden/>
    <w:unhideWhenUsed/>
    <w:rsid w:val="00BB074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B0745"/>
    <w:rPr>
      <w:rFonts w:ascii="Segoe UI" w:hAnsi="Segoe UI" w:cs="Segoe UI"/>
      <w:sz w:val="18"/>
      <w:szCs w:val="18"/>
    </w:rPr>
  </w:style>
  <w:style w:type="character" w:styleId="Svakutheving">
    <w:name w:val="Subtle Emphasis"/>
    <w:basedOn w:val="Standardskriftforavsnitt"/>
    <w:uiPriority w:val="19"/>
    <w:qFormat/>
    <w:rsid w:val="007B0427"/>
    <w:rPr>
      <w:i/>
      <w:iCs/>
      <w:color w:val="404040" w:themeColor="text1" w:themeTint="BF"/>
    </w:rPr>
  </w:style>
  <w:style w:type="paragraph" w:customStyle="1" w:styleId="TFY2">
    <w:name w:val="T_FY2"/>
    <w:basedOn w:val="Listeavsnitt"/>
    <w:link w:val="TFY2Tegn"/>
    <w:qFormat/>
    <w:rsid w:val="00C4054A"/>
    <w:pPr>
      <w:keepNext/>
      <w:spacing w:after="0" w:line="240" w:lineRule="auto"/>
      <w:ind w:left="360" w:hanging="360"/>
      <w:outlineLvl w:val="1"/>
    </w:pPr>
    <w:rPr>
      <w:rFonts w:ascii="Times New Roman" w:eastAsia="Times New Roman" w:hAnsi="Times New Roman" w:cs="Times New Roman"/>
      <w:b/>
      <w:sz w:val="24"/>
      <w:szCs w:val="20"/>
      <w:lang w:eastAsia="nb-NO"/>
    </w:rPr>
  </w:style>
  <w:style w:type="character" w:customStyle="1" w:styleId="TFY2Tegn">
    <w:name w:val="T_FY2 Tegn"/>
    <w:basedOn w:val="Standardskriftforavsnitt"/>
    <w:link w:val="TFY2"/>
    <w:rsid w:val="00C4054A"/>
    <w:rPr>
      <w:rFonts w:ascii="Times New Roman" w:eastAsia="Times New Roman" w:hAnsi="Times New Roman" w:cs="Times New Roman"/>
      <w:b/>
      <w:sz w:val="24"/>
      <w:szCs w:val="20"/>
      <w:lang w:eastAsia="nb-NO"/>
    </w:rPr>
  </w:style>
  <w:style w:type="character" w:customStyle="1" w:styleId="Overskrift5Tegn">
    <w:name w:val="Overskrift 5 Tegn"/>
    <w:basedOn w:val="Standardskriftforavsnitt"/>
    <w:link w:val="Overskrift5"/>
    <w:uiPriority w:val="9"/>
    <w:rsid w:val="00C4054A"/>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rsid w:val="00C4054A"/>
    <w:rPr>
      <w:rFonts w:asciiTheme="majorHAnsi" w:eastAsiaTheme="majorEastAsia" w:hAnsiTheme="majorHAnsi" w:cstheme="majorBidi"/>
      <w:color w:val="1F3763" w:themeColor="accent1" w:themeShade="7F"/>
    </w:rPr>
  </w:style>
  <w:style w:type="paragraph" w:customStyle="1" w:styleId="mortaga">
    <w:name w:val="mortag_a"/>
    <w:basedOn w:val="Normal"/>
    <w:rsid w:val="00172929"/>
    <w:pPr>
      <w:spacing w:after="158" w:line="240" w:lineRule="auto"/>
    </w:pPr>
    <w:rPr>
      <w:rFonts w:ascii="Times New Roman" w:eastAsia="Times New Roman" w:hAnsi="Times New Roman" w:cs="Times New Roman"/>
      <w:sz w:val="24"/>
      <w:szCs w:val="24"/>
      <w:lang w:eastAsia="nb-NO"/>
    </w:rPr>
  </w:style>
  <w:style w:type="paragraph" w:styleId="Revisjon">
    <w:name w:val="Revision"/>
    <w:hidden/>
    <w:uiPriority w:val="99"/>
    <w:semiHidden/>
    <w:rsid w:val="009B4646"/>
    <w:pPr>
      <w:spacing w:after="0" w:line="240" w:lineRule="auto"/>
    </w:pPr>
  </w:style>
  <w:style w:type="character" w:styleId="Ulstomtale">
    <w:name w:val="Unresolved Mention"/>
    <w:basedOn w:val="Standardskriftforavsnitt"/>
    <w:uiPriority w:val="99"/>
    <w:unhideWhenUsed/>
    <w:rsid w:val="00800041"/>
    <w:rPr>
      <w:color w:val="605E5C"/>
      <w:shd w:val="clear" w:color="auto" w:fill="E1DFDD"/>
    </w:rPr>
  </w:style>
  <w:style w:type="character" w:styleId="Omtale">
    <w:name w:val="Mention"/>
    <w:basedOn w:val="Standardskriftforavsnitt"/>
    <w:uiPriority w:val="99"/>
    <w:unhideWhenUsed/>
    <w:rsid w:val="00800041"/>
    <w:rPr>
      <w:color w:val="2B579A"/>
      <w:shd w:val="clear" w:color="auto" w:fill="E1DFDD"/>
    </w:rPr>
  </w:style>
  <w:style w:type="character" w:customStyle="1" w:styleId="spellingerror">
    <w:name w:val="spellingerror"/>
    <w:basedOn w:val="Standardskriftforavsnitt"/>
    <w:rsid w:val="00157C99"/>
  </w:style>
  <w:style w:type="paragraph" w:customStyle="1" w:styleId="paragraph">
    <w:name w:val="paragraph"/>
    <w:basedOn w:val="Normal"/>
    <w:rsid w:val="00CB311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ontextualspellingandgrammarerror">
    <w:name w:val="contextualspellingandgrammarerror"/>
    <w:basedOn w:val="Standardskriftforavsnitt"/>
    <w:rsid w:val="006D5D68"/>
  </w:style>
  <w:style w:type="character" w:customStyle="1" w:styleId="scxw133596073">
    <w:name w:val="scxw133596073"/>
    <w:basedOn w:val="Standardskriftforavsnitt"/>
    <w:rsid w:val="003E4A14"/>
  </w:style>
  <w:style w:type="character" w:customStyle="1" w:styleId="scxw136997583">
    <w:name w:val="scxw136997583"/>
    <w:basedOn w:val="Standardskriftforavsnitt"/>
    <w:rsid w:val="000D54B4"/>
  </w:style>
  <w:style w:type="paragraph" w:styleId="Brdtekst">
    <w:name w:val="Body Text"/>
    <w:basedOn w:val="Normal"/>
    <w:link w:val="BrdtekstTegn"/>
    <w:uiPriority w:val="99"/>
    <w:semiHidden/>
    <w:unhideWhenUsed/>
    <w:rsid w:val="005447DA"/>
    <w:pPr>
      <w:spacing w:after="120"/>
    </w:pPr>
  </w:style>
  <w:style w:type="character" w:customStyle="1" w:styleId="BrdtekstTegn">
    <w:name w:val="Brødtekst Tegn"/>
    <w:basedOn w:val="Standardskriftforavsnitt"/>
    <w:link w:val="Brdtekst"/>
    <w:uiPriority w:val="99"/>
    <w:semiHidden/>
    <w:rsid w:val="005447DA"/>
  </w:style>
  <w:style w:type="paragraph" w:customStyle="1" w:styleId="Default">
    <w:name w:val="Default"/>
    <w:rsid w:val="00026ECE"/>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Standardskriftforavsnitt"/>
    <w:rsid w:val="00CF22D1"/>
  </w:style>
  <w:style w:type="numbering" w:customStyle="1" w:styleId="Gjeldendeliste1">
    <w:name w:val="Gjeldende liste1"/>
    <w:uiPriority w:val="99"/>
    <w:rsid w:val="007E3C96"/>
    <w:pPr>
      <w:numPr>
        <w:numId w:val="11"/>
      </w:numPr>
    </w:pPr>
  </w:style>
  <w:style w:type="paragraph" w:styleId="Topptekst">
    <w:name w:val="header"/>
    <w:basedOn w:val="Normal"/>
    <w:link w:val="TopptekstTegn"/>
    <w:uiPriority w:val="99"/>
    <w:unhideWhenUsed/>
    <w:rsid w:val="003450E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450EB"/>
  </w:style>
  <w:style w:type="paragraph" w:styleId="Bunntekst">
    <w:name w:val="footer"/>
    <w:basedOn w:val="Normal"/>
    <w:link w:val="BunntekstTegn"/>
    <w:uiPriority w:val="99"/>
    <w:unhideWhenUsed/>
    <w:rsid w:val="003450E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450EB"/>
  </w:style>
  <w:style w:type="paragraph" w:styleId="Ingenmellomrom">
    <w:name w:val="No Spacing"/>
    <w:link w:val="IngenmellomromTegn"/>
    <w:uiPriority w:val="1"/>
    <w:qFormat/>
    <w:rsid w:val="00006726"/>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006726"/>
    <w:rPr>
      <w:rFonts w:eastAsiaTheme="minorEastAsia"/>
      <w:lang w:eastAsia="nb-NO"/>
    </w:rPr>
  </w:style>
  <w:style w:type="paragraph" w:styleId="Punktliste2">
    <w:name w:val="List Bullet 2"/>
    <w:basedOn w:val="Normal"/>
    <w:uiPriority w:val="99"/>
    <w:unhideWhenUsed/>
    <w:rsid w:val="004450F0"/>
    <w:pPr>
      <w:numPr>
        <w:numId w:val="15"/>
      </w:numPr>
      <w:tabs>
        <w:tab w:val="num" w:pos="360"/>
      </w:tabs>
      <w:ind w:left="0" w:firstLine="0"/>
      <w:contextualSpacing/>
    </w:pPr>
  </w:style>
  <w:style w:type="paragraph" w:styleId="Bildetekst">
    <w:name w:val="caption"/>
    <w:basedOn w:val="Normal"/>
    <w:next w:val="Normal"/>
    <w:uiPriority w:val="35"/>
    <w:unhideWhenUsed/>
    <w:qFormat/>
    <w:rsid w:val="00D36538"/>
    <w:pPr>
      <w:spacing w:after="200" w:line="240" w:lineRule="auto"/>
    </w:pPr>
    <w:rPr>
      <w:i/>
      <w:iCs/>
      <w:color w:val="44546A" w:themeColor="text2"/>
      <w:sz w:val="18"/>
      <w:szCs w:val="18"/>
    </w:rPr>
  </w:style>
  <w:style w:type="character" w:customStyle="1" w:styleId="font361">
    <w:name w:val="font361"/>
    <w:basedOn w:val="Standardskriftforavsnitt"/>
    <w:rsid w:val="00180EED"/>
    <w:rPr>
      <w:rFonts w:ascii="Calibri" w:hAnsi="Calibri" w:cs="Calibri" w:hint="default"/>
      <w:b w:val="0"/>
      <w:bCs w:val="0"/>
      <w:i w:val="0"/>
      <w:iCs w:val="0"/>
      <w:strike w:val="0"/>
      <w:dstrike w:val="0"/>
      <w:color w:val="auto"/>
      <w:sz w:val="22"/>
      <w:szCs w:val="22"/>
      <w:u w:val="none"/>
      <w:effect w:val="none"/>
    </w:rPr>
  </w:style>
  <w:style w:type="character" w:styleId="Fulgthyperkobling">
    <w:name w:val="FollowedHyperlink"/>
    <w:basedOn w:val="Standardskriftforavsnitt"/>
    <w:uiPriority w:val="99"/>
    <w:semiHidden/>
    <w:unhideWhenUsed/>
    <w:rsid w:val="00D22B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0307">
      <w:bodyDiv w:val="1"/>
      <w:marLeft w:val="0"/>
      <w:marRight w:val="0"/>
      <w:marTop w:val="0"/>
      <w:marBottom w:val="0"/>
      <w:divBdr>
        <w:top w:val="none" w:sz="0" w:space="0" w:color="auto"/>
        <w:left w:val="none" w:sz="0" w:space="0" w:color="auto"/>
        <w:bottom w:val="none" w:sz="0" w:space="0" w:color="auto"/>
        <w:right w:val="none" w:sz="0" w:space="0" w:color="auto"/>
      </w:divBdr>
      <w:divsChild>
        <w:div w:id="595674330">
          <w:marLeft w:val="0"/>
          <w:marRight w:val="0"/>
          <w:marTop w:val="0"/>
          <w:marBottom w:val="0"/>
          <w:divBdr>
            <w:top w:val="none" w:sz="0" w:space="0" w:color="auto"/>
            <w:left w:val="none" w:sz="0" w:space="0" w:color="auto"/>
            <w:bottom w:val="none" w:sz="0" w:space="0" w:color="auto"/>
            <w:right w:val="none" w:sz="0" w:space="0" w:color="auto"/>
          </w:divBdr>
        </w:div>
        <w:div w:id="825391841">
          <w:marLeft w:val="0"/>
          <w:marRight w:val="0"/>
          <w:marTop w:val="0"/>
          <w:marBottom w:val="0"/>
          <w:divBdr>
            <w:top w:val="none" w:sz="0" w:space="0" w:color="auto"/>
            <w:left w:val="none" w:sz="0" w:space="0" w:color="auto"/>
            <w:bottom w:val="none" w:sz="0" w:space="0" w:color="auto"/>
            <w:right w:val="none" w:sz="0" w:space="0" w:color="auto"/>
          </w:divBdr>
        </w:div>
        <w:div w:id="1966421509">
          <w:marLeft w:val="0"/>
          <w:marRight w:val="0"/>
          <w:marTop w:val="0"/>
          <w:marBottom w:val="0"/>
          <w:divBdr>
            <w:top w:val="none" w:sz="0" w:space="0" w:color="auto"/>
            <w:left w:val="none" w:sz="0" w:space="0" w:color="auto"/>
            <w:bottom w:val="none" w:sz="0" w:space="0" w:color="auto"/>
            <w:right w:val="none" w:sz="0" w:space="0" w:color="auto"/>
          </w:divBdr>
        </w:div>
      </w:divsChild>
    </w:div>
    <w:div w:id="29378617">
      <w:bodyDiv w:val="1"/>
      <w:marLeft w:val="0"/>
      <w:marRight w:val="0"/>
      <w:marTop w:val="0"/>
      <w:marBottom w:val="0"/>
      <w:divBdr>
        <w:top w:val="none" w:sz="0" w:space="0" w:color="auto"/>
        <w:left w:val="none" w:sz="0" w:space="0" w:color="auto"/>
        <w:bottom w:val="none" w:sz="0" w:space="0" w:color="auto"/>
        <w:right w:val="none" w:sz="0" w:space="0" w:color="auto"/>
      </w:divBdr>
    </w:div>
    <w:div w:id="47999612">
      <w:bodyDiv w:val="1"/>
      <w:marLeft w:val="0"/>
      <w:marRight w:val="0"/>
      <w:marTop w:val="0"/>
      <w:marBottom w:val="0"/>
      <w:divBdr>
        <w:top w:val="none" w:sz="0" w:space="0" w:color="auto"/>
        <w:left w:val="none" w:sz="0" w:space="0" w:color="auto"/>
        <w:bottom w:val="none" w:sz="0" w:space="0" w:color="auto"/>
        <w:right w:val="none" w:sz="0" w:space="0" w:color="auto"/>
      </w:divBdr>
    </w:div>
    <w:div w:id="55514614">
      <w:bodyDiv w:val="1"/>
      <w:marLeft w:val="0"/>
      <w:marRight w:val="0"/>
      <w:marTop w:val="0"/>
      <w:marBottom w:val="0"/>
      <w:divBdr>
        <w:top w:val="none" w:sz="0" w:space="0" w:color="auto"/>
        <w:left w:val="none" w:sz="0" w:space="0" w:color="auto"/>
        <w:bottom w:val="none" w:sz="0" w:space="0" w:color="auto"/>
        <w:right w:val="none" w:sz="0" w:space="0" w:color="auto"/>
      </w:divBdr>
    </w:div>
    <w:div w:id="73090253">
      <w:bodyDiv w:val="1"/>
      <w:marLeft w:val="0"/>
      <w:marRight w:val="0"/>
      <w:marTop w:val="0"/>
      <w:marBottom w:val="0"/>
      <w:divBdr>
        <w:top w:val="none" w:sz="0" w:space="0" w:color="auto"/>
        <w:left w:val="none" w:sz="0" w:space="0" w:color="auto"/>
        <w:bottom w:val="none" w:sz="0" w:space="0" w:color="auto"/>
        <w:right w:val="none" w:sz="0" w:space="0" w:color="auto"/>
      </w:divBdr>
      <w:divsChild>
        <w:div w:id="314724448">
          <w:marLeft w:val="0"/>
          <w:marRight w:val="0"/>
          <w:marTop w:val="0"/>
          <w:marBottom w:val="0"/>
          <w:divBdr>
            <w:top w:val="none" w:sz="0" w:space="0" w:color="auto"/>
            <w:left w:val="none" w:sz="0" w:space="0" w:color="auto"/>
            <w:bottom w:val="none" w:sz="0" w:space="0" w:color="auto"/>
            <w:right w:val="none" w:sz="0" w:space="0" w:color="auto"/>
          </w:divBdr>
        </w:div>
      </w:divsChild>
    </w:div>
    <w:div w:id="150100032">
      <w:bodyDiv w:val="1"/>
      <w:marLeft w:val="0"/>
      <w:marRight w:val="0"/>
      <w:marTop w:val="0"/>
      <w:marBottom w:val="0"/>
      <w:divBdr>
        <w:top w:val="none" w:sz="0" w:space="0" w:color="auto"/>
        <w:left w:val="none" w:sz="0" w:space="0" w:color="auto"/>
        <w:bottom w:val="none" w:sz="0" w:space="0" w:color="auto"/>
        <w:right w:val="none" w:sz="0" w:space="0" w:color="auto"/>
      </w:divBdr>
      <w:divsChild>
        <w:div w:id="1195845595">
          <w:marLeft w:val="0"/>
          <w:marRight w:val="0"/>
          <w:marTop w:val="0"/>
          <w:marBottom w:val="0"/>
          <w:divBdr>
            <w:top w:val="none" w:sz="0" w:space="0" w:color="auto"/>
            <w:left w:val="none" w:sz="0" w:space="0" w:color="auto"/>
            <w:bottom w:val="none" w:sz="0" w:space="0" w:color="auto"/>
            <w:right w:val="none" w:sz="0" w:space="0" w:color="auto"/>
          </w:divBdr>
        </w:div>
      </w:divsChild>
    </w:div>
    <w:div w:id="165636327">
      <w:bodyDiv w:val="1"/>
      <w:marLeft w:val="0"/>
      <w:marRight w:val="0"/>
      <w:marTop w:val="0"/>
      <w:marBottom w:val="0"/>
      <w:divBdr>
        <w:top w:val="none" w:sz="0" w:space="0" w:color="auto"/>
        <w:left w:val="none" w:sz="0" w:space="0" w:color="auto"/>
        <w:bottom w:val="none" w:sz="0" w:space="0" w:color="auto"/>
        <w:right w:val="none" w:sz="0" w:space="0" w:color="auto"/>
      </w:divBdr>
      <w:divsChild>
        <w:div w:id="229509956">
          <w:marLeft w:val="0"/>
          <w:marRight w:val="0"/>
          <w:marTop w:val="0"/>
          <w:marBottom w:val="0"/>
          <w:divBdr>
            <w:top w:val="none" w:sz="0" w:space="0" w:color="auto"/>
            <w:left w:val="none" w:sz="0" w:space="0" w:color="auto"/>
            <w:bottom w:val="none" w:sz="0" w:space="0" w:color="auto"/>
            <w:right w:val="none" w:sz="0" w:space="0" w:color="auto"/>
          </w:divBdr>
        </w:div>
        <w:div w:id="431052127">
          <w:marLeft w:val="0"/>
          <w:marRight w:val="0"/>
          <w:marTop w:val="0"/>
          <w:marBottom w:val="0"/>
          <w:divBdr>
            <w:top w:val="none" w:sz="0" w:space="0" w:color="auto"/>
            <w:left w:val="none" w:sz="0" w:space="0" w:color="auto"/>
            <w:bottom w:val="none" w:sz="0" w:space="0" w:color="auto"/>
            <w:right w:val="none" w:sz="0" w:space="0" w:color="auto"/>
          </w:divBdr>
        </w:div>
        <w:div w:id="939407334">
          <w:marLeft w:val="0"/>
          <w:marRight w:val="0"/>
          <w:marTop w:val="0"/>
          <w:marBottom w:val="0"/>
          <w:divBdr>
            <w:top w:val="none" w:sz="0" w:space="0" w:color="auto"/>
            <w:left w:val="none" w:sz="0" w:space="0" w:color="auto"/>
            <w:bottom w:val="none" w:sz="0" w:space="0" w:color="auto"/>
            <w:right w:val="none" w:sz="0" w:space="0" w:color="auto"/>
          </w:divBdr>
        </w:div>
        <w:div w:id="952130156">
          <w:marLeft w:val="0"/>
          <w:marRight w:val="0"/>
          <w:marTop w:val="0"/>
          <w:marBottom w:val="0"/>
          <w:divBdr>
            <w:top w:val="none" w:sz="0" w:space="0" w:color="auto"/>
            <w:left w:val="none" w:sz="0" w:space="0" w:color="auto"/>
            <w:bottom w:val="none" w:sz="0" w:space="0" w:color="auto"/>
            <w:right w:val="none" w:sz="0" w:space="0" w:color="auto"/>
          </w:divBdr>
        </w:div>
        <w:div w:id="992872039">
          <w:marLeft w:val="0"/>
          <w:marRight w:val="0"/>
          <w:marTop w:val="0"/>
          <w:marBottom w:val="0"/>
          <w:divBdr>
            <w:top w:val="none" w:sz="0" w:space="0" w:color="auto"/>
            <w:left w:val="none" w:sz="0" w:space="0" w:color="auto"/>
            <w:bottom w:val="none" w:sz="0" w:space="0" w:color="auto"/>
            <w:right w:val="none" w:sz="0" w:space="0" w:color="auto"/>
          </w:divBdr>
        </w:div>
        <w:div w:id="1345084560">
          <w:marLeft w:val="0"/>
          <w:marRight w:val="0"/>
          <w:marTop w:val="0"/>
          <w:marBottom w:val="0"/>
          <w:divBdr>
            <w:top w:val="none" w:sz="0" w:space="0" w:color="auto"/>
            <w:left w:val="none" w:sz="0" w:space="0" w:color="auto"/>
            <w:bottom w:val="none" w:sz="0" w:space="0" w:color="auto"/>
            <w:right w:val="none" w:sz="0" w:space="0" w:color="auto"/>
          </w:divBdr>
        </w:div>
      </w:divsChild>
    </w:div>
    <w:div w:id="233122724">
      <w:bodyDiv w:val="1"/>
      <w:marLeft w:val="0"/>
      <w:marRight w:val="0"/>
      <w:marTop w:val="0"/>
      <w:marBottom w:val="0"/>
      <w:divBdr>
        <w:top w:val="none" w:sz="0" w:space="0" w:color="auto"/>
        <w:left w:val="none" w:sz="0" w:space="0" w:color="auto"/>
        <w:bottom w:val="none" w:sz="0" w:space="0" w:color="auto"/>
        <w:right w:val="none" w:sz="0" w:space="0" w:color="auto"/>
      </w:divBdr>
    </w:div>
    <w:div w:id="254825986">
      <w:bodyDiv w:val="1"/>
      <w:marLeft w:val="0"/>
      <w:marRight w:val="0"/>
      <w:marTop w:val="0"/>
      <w:marBottom w:val="0"/>
      <w:divBdr>
        <w:top w:val="none" w:sz="0" w:space="0" w:color="auto"/>
        <w:left w:val="none" w:sz="0" w:space="0" w:color="auto"/>
        <w:bottom w:val="none" w:sz="0" w:space="0" w:color="auto"/>
        <w:right w:val="none" w:sz="0" w:space="0" w:color="auto"/>
      </w:divBdr>
    </w:div>
    <w:div w:id="264464298">
      <w:bodyDiv w:val="1"/>
      <w:marLeft w:val="0"/>
      <w:marRight w:val="0"/>
      <w:marTop w:val="0"/>
      <w:marBottom w:val="0"/>
      <w:divBdr>
        <w:top w:val="none" w:sz="0" w:space="0" w:color="auto"/>
        <w:left w:val="none" w:sz="0" w:space="0" w:color="auto"/>
        <w:bottom w:val="none" w:sz="0" w:space="0" w:color="auto"/>
        <w:right w:val="none" w:sz="0" w:space="0" w:color="auto"/>
      </w:divBdr>
    </w:div>
    <w:div w:id="267541151">
      <w:bodyDiv w:val="1"/>
      <w:marLeft w:val="0"/>
      <w:marRight w:val="0"/>
      <w:marTop w:val="0"/>
      <w:marBottom w:val="0"/>
      <w:divBdr>
        <w:top w:val="none" w:sz="0" w:space="0" w:color="auto"/>
        <w:left w:val="none" w:sz="0" w:space="0" w:color="auto"/>
        <w:bottom w:val="none" w:sz="0" w:space="0" w:color="auto"/>
        <w:right w:val="none" w:sz="0" w:space="0" w:color="auto"/>
      </w:divBdr>
    </w:div>
    <w:div w:id="328412661">
      <w:bodyDiv w:val="1"/>
      <w:marLeft w:val="0"/>
      <w:marRight w:val="0"/>
      <w:marTop w:val="0"/>
      <w:marBottom w:val="0"/>
      <w:divBdr>
        <w:top w:val="none" w:sz="0" w:space="0" w:color="auto"/>
        <w:left w:val="none" w:sz="0" w:space="0" w:color="auto"/>
        <w:bottom w:val="none" w:sz="0" w:space="0" w:color="auto"/>
        <w:right w:val="none" w:sz="0" w:space="0" w:color="auto"/>
      </w:divBdr>
    </w:div>
    <w:div w:id="360015942">
      <w:bodyDiv w:val="1"/>
      <w:marLeft w:val="0"/>
      <w:marRight w:val="0"/>
      <w:marTop w:val="0"/>
      <w:marBottom w:val="0"/>
      <w:divBdr>
        <w:top w:val="none" w:sz="0" w:space="0" w:color="auto"/>
        <w:left w:val="none" w:sz="0" w:space="0" w:color="auto"/>
        <w:bottom w:val="none" w:sz="0" w:space="0" w:color="auto"/>
        <w:right w:val="none" w:sz="0" w:space="0" w:color="auto"/>
      </w:divBdr>
    </w:div>
    <w:div w:id="405882800">
      <w:bodyDiv w:val="1"/>
      <w:marLeft w:val="0"/>
      <w:marRight w:val="0"/>
      <w:marTop w:val="0"/>
      <w:marBottom w:val="0"/>
      <w:divBdr>
        <w:top w:val="none" w:sz="0" w:space="0" w:color="auto"/>
        <w:left w:val="none" w:sz="0" w:space="0" w:color="auto"/>
        <w:bottom w:val="none" w:sz="0" w:space="0" w:color="auto"/>
        <w:right w:val="none" w:sz="0" w:space="0" w:color="auto"/>
      </w:divBdr>
    </w:div>
    <w:div w:id="434788701">
      <w:bodyDiv w:val="1"/>
      <w:marLeft w:val="0"/>
      <w:marRight w:val="0"/>
      <w:marTop w:val="0"/>
      <w:marBottom w:val="0"/>
      <w:divBdr>
        <w:top w:val="none" w:sz="0" w:space="0" w:color="auto"/>
        <w:left w:val="none" w:sz="0" w:space="0" w:color="auto"/>
        <w:bottom w:val="none" w:sz="0" w:space="0" w:color="auto"/>
        <w:right w:val="none" w:sz="0" w:space="0" w:color="auto"/>
      </w:divBdr>
      <w:divsChild>
        <w:div w:id="87502892">
          <w:marLeft w:val="0"/>
          <w:marRight w:val="0"/>
          <w:marTop w:val="0"/>
          <w:marBottom w:val="0"/>
          <w:divBdr>
            <w:top w:val="none" w:sz="0" w:space="0" w:color="auto"/>
            <w:left w:val="none" w:sz="0" w:space="0" w:color="auto"/>
            <w:bottom w:val="none" w:sz="0" w:space="0" w:color="auto"/>
            <w:right w:val="none" w:sz="0" w:space="0" w:color="auto"/>
          </w:divBdr>
        </w:div>
        <w:div w:id="824006394">
          <w:marLeft w:val="0"/>
          <w:marRight w:val="0"/>
          <w:marTop w:val="0"/>
          <w:marBottom w:val="0"/>
          <w:divBdr>
            <w:top w:val="none" w:sz="0" w:space="0" w:color="auto"/>
            <w:left w:val="none" w:sz="0" w:space="0" w:color="auto"/>
            <w:bottom w:val="none" w:sz="0" w:space="0" w:color="auto"/>
            <w:right w:val="none" w:sz="0" w:space="0" w:color="auto"/>
          </w:divBdr>
        </w:div>
        <w:div w:id="1255281769">
          <w:marLeft w:val="0"/>
          <w:marRight w:val="0"/>
          <w:marTop w:val="0"/>
          <w:marBottom w:val="0"/>
          <w:divBdr>
            <w:top w:val="none" w:sz="0" w:space="0" w:color="auto"/>
            <w:left w:val="none" w:sz="0" w:space="0" w:color="auto"/>
            <w:bottom w:val="none" w:sz="0" w:space="0" w:color="auto"/>
            <w:right w:val="none" w:sz="0" w:space="0" w:color="auto"/>
          </w:divBdr>
        </w:div>
      </w:divsChild>
    </w:div>
    <w:div w:id="469179327">
      <w:bodyDiv w:val="1"/>
      <w:marLeft w:val="0"/>
      <w:marRight w:val="0"/>
      <w:marTop w:val="0"/>
      <w:marBottom w:val="0"/>
      <w:divBdr>
        <w:top w:val="none" w:sz="0" w:space="0" w:color="auto"/>
        <w:left w:val="none" w:sz="0" w:space="0" w:color="auto"/>
        <w:bottom w:val="none" w:sz="0" w:space="0" w:color="auto"/>
        <w:right w:val="none" w:sz="0" w:space="0" w:color="auto"/>
      </w:divBdr>
      <w:divsChild>
        <w:div w:id="4720942">
          <w:marLeft w:val="0"/>
          <w:marRight w:val="0"/>
          <w:marTop w:val="0"/>
          <w:marBottom w:val="0"/>
          <w:divBdr>
            <w:top w:val="none" w:sz="0" w:space="0" w:color="auto"/>
            <w:left w:val="none" w:sz="0" w:space="0" w:color="auto"/>
            <w:bottom w:val="none" w:sz="0" w:space="0" w:color="auto"/>
            <w:right w:val="none" w:sz="0" w:space="0" w:color="auto"/>
          </w:divBdr>
        </w:div>
        <w:div w:id="21128298">
          <w:marLeft w:val="0"/>
          <w:marRight w:val="0"/>
          <w:marTop w:val="0"/>
          <w:marBottom w:val="0"/>
          <w:divBdr>
            <w:top w:val="none" w:sz="0" w:space="0" w:color="auto"/>
            <w:left w:val="none" w:sz="0" w:space="0" w:color="auto"/>
            <w:bottom w:val="none" w:sz="0" w:space="0" w:color="auto"/>
            <w:right w:val="none" w:sz="0" w:space="0" w:color="auto"/>
          </w:divBdr>
        </w:div>
        <w:div w:id="23874540">
          <w:marLeft w:val="0"/>
          <w:marRight w:val="0"/>
          <w:marTop w:val="0"/>
          <w:marBottom w:val="0"/>
          <w:divBdr>
            <w:top w:val="none" w:sz="0" w:space="0" w:color="auto"/>
            <w:left w:val="none" w:sz="0" w:space="0" w:color="auto"/>
            <w:bottom w:val="none" w:sz="0" w:space="0" w:color="auto"/>
            <w:right w:val="none" w:sz="0" w:space="0" w:color="auto"/>
          </w:divBdr>
        </w:div>
        <w:div w:id="37826515">
          <w:marLeft w:val="0"/>
          <w:marRight w:val="0"/>
          <w:marTop w:val="0"/>
          <w:marBottom w:val="0"/>
          <w:divBdr>
            <w:top w:val="none" w:sz="0" w:space="0" w:color="auto"/>
            <w:left w:val="none" w:sz="0" w:space="0" w:color="auto"/>
            <w:bottom w:val="none" w:sz="0" w:space="0" w:color="auto"/>
            <w:right w:val="none" w:sz="0" w:space="0" w:color="auto"/>
          </w:divBdr>
        </w:div>
        <w:div w:id="103422232">
          <w:marLeft w:val="0"/>
          <w:marRight w:val="0"/>
          <w:marTop w:val="0"/>
          <w:marBottom w:val="0"/>
          <w:divBdr>
            <w:top w:val="none" w:sz="0" w:space="0" w:color="auto"/>
            <w:left w:val="none" w:sz="0" w:space="0" w:color="auto"/>
            <w:bottom w:val="none" w:sz="0" w:space="0" w:color="auto"/>
            <w:right w:val="none" w:sz="0" w:space="0" w:color="auto"/>
          </w:divBdr>
        </w:div>
        <w:div w:id="123738554">
          <w:marLeft w:val="0"/>
          <w:marRight w:val="0"/>
          <w:marTop w:val="0"/>
          <w:marBottom w:val="0"/>
          <w:divBdr>
            <w:top w:val="none" w:sz="0" w:space="0" w:color="auto"/>
            <w:left w:val="none" w:sz="0" w:space="0" w:color="auto"/>
            <w:bottom w:val="none" w:sz="0" w:space="0" w:color="auto"/>
            <w:right w:val="none" w:sz="0" w:space="0" w:color="auto"/>
          </w:divBdr>
        </w:div>
        <w:div w:id="213590003">
          <w:marLeft w:val="0"/>
          <w:marRight w:val="0"/>
          <w:marTop w:val="0"/>
          <w:marBottom w:val="0"/>
          <w:divBdr>
            <w:top w:val="none" w:sz="0" w:space="0" w:color="auto"/>
            <w:left w:val="none" w:sz="0" w:space="0" w:color="auto"/>
            <w:bottom w:val="none" w:sz="0" w:space="0" w:color="auto"/>
            <w:right w:val="none" w:sz="0" w:space="0" w:color="auto"/>
          </w:divBdr>
        </w:div>
        <w:div w:id="245456983">
          <w:marLeft w:val="0"/>
          <w:marRight w:val="0"/>
          <w:marTop w:val="0"/>
          <w:marBottom w:val="0"/>
          <w:divBdr>
            <w:top w:val="none" w:sz="0" w:space="0" w:color="auto"/>
            <w:left w:val="none" w:sz="0" w:space="0" w:color="auto"/>
            <w:bottom w:val="none" w:sz="0" w:space="0" w:color="auto"/>
            <w:right w:val="none" w:sz="0" w:space="0" w:color="auto"/>
          </w:divBdr>
        </w:div>
        <w:div w:id="251277045">
          <w:marLeft w:val="0"/>
          <w:marRight w:val="0"/>
          <w:marTop w:val="0"/>
          <w:marBottom w:val="0"/>
          <w:divBdr>
            <w:top w:val="none" w:sz="0" w:space="0" w:color="auto"/>
            <w:left w:val="none" w:sz="0" w:space="0" w:color="auto"/>
            <w:bottom w:val="none" w:sz="0" w:space="0" w:color="auto"/>
            <w:right w:val="none" w:sz="0" w:space="0" w:color="auto"/>
          </w:divBdr>
        </w:div>
        <w:div w:id="258833871">
          <w:marLeft w:val="0"/>
          <w:marRight w:val="0"/>
          <w:marTop w:val="0"/>
          <w:marBottom w:val="0"/>
          <w:divBdr>
            <w:top w:val="none" w:sz="0" w:space="0" w:color="auto"/>
            <w:left w:val="none" w:sz="0" w:space="0" w:color="auto"/>
            <w:bottom w:val="none" w:sz="0" w:space="0" w:color="auto"/>
            <w:right w:val="none" w:sz="0" w:space="0" w:color="auto"/>
          </w:divBdr>
        </w:div>
        <w:div w:id="298844337">
          <w:marLeft w:val="0"/>
          <w:marRight w:val="0"/>
          <w:marTop w:val="0"/>
          <w:marBottom w:val="0"/>
          <w:divBdr>
            <w:top w:val="none" w:sz="0" w:space="0" w:color="auto"/>
            <w:left w:val="none" w:sz="0" w:space="0" w:color="auto"/>
            <w:bottom w:val="none" w:sz="0" w:space="0" w:color="auto"/>
            <w:right w:val="none" w:sz="0" w:space="0" w:color="auto"/>
          </w:divBdr>
        </w:div>
        <w:div w:id="309948816">
          <w:marLeft w:val="0"/>
          <w:marRight w:val="0"/>
          <w:marTop w:val="0"/>
          <w:marBottom w:val="0"/>
          <w:divBdr>
            <w:top w:val="none" w:sz="0" w:space="0" w:color="auto"/>
            <w:left w:val="none" w:sz="0" w:space="0" w:color="auto"/>
            <w:bottom w:val="none" w:sz="0" w:space="0" w:color="auto"/>
            <w:right w:val="none" w:sz="0" w:space="0" w:color="auto"/>
          </w:divBdr>
        </w:div>
        <w:div w:id="344940098">
          <w:marLeft w:val="0"/>
          <w:marRight w:val="0"/>
          <w:marTop w:val="0"/>
          <w:marBottom w:val="0"/>
          <w:divBdr>
            <w:top w:val="none" w:sz="0" w:space="0" w:color="auto"/>
            <w:left w:val="none" w:sz="0" w:space="0" w:color="auto"/>
            <w:bottom w:val="none" w:sz="0" w:space="0" w:color="auto"/>
            <w:right w:val="none" w:sz="0" w:space="0" w:color="auto"/>
          </w:divBdr>
        </w:div>
        <w:div w:id="348877259">
          <w:marLeft w:val="0"/>
          <w:marRight w:val="0"/>
          <w:marTop w:val="0"/>
          <w:marBottom w:val="0"/>
          <w:divBdr>
            <w:top w:val="none" w:sz="0" w:space="0" w:color="auto"/>
            <w:left w:val="none" w:sz="0" w:space="0" w:color="auto"/>
            <w:bottom w:val="none" w:sz="0" w:space="0" w:color="auto"/>
            <w:right w:val="none" w:sz="0" w:space="0" w:color="auto"/>
          </w:divBdr>
        </w:div>
        <w:div w:id="351810362">
          <w:marLeft w:val="0"/>
          <w:marRight w:val="0"/>
          <w:marTop w:val="0"/>
          <w:marBottom w:val="0"/>
          <w:divBdr>
            <w:top w:val="none" w:sz="0" w:space="0" w:color="auto"/>
            <w:left w:val="none" w:sz="0" w:space="0" w:color="auto"/>
            <w:bottom w:val="none" w:sz="0" w:space="0" w:color="auto"/>
            <w:right w:val="none" w:sz="0" w:space="0" w:color="auto"/>
          </w:divBdr>
        </w:div>
        <w:div w:id="368459070">
          <w:marLeft w:val="0"/>
          <w:marRight w:val="0"/>
          <w:marTop w:val="0"/>
          <w:marBottom w:val="0"/>
          <w:divBdr>
            <w:top w:val="none" w:sz="0" w:space="0" w:color="auto"/>
            <w:left w:val="none" w:sz="0" w:space="0" w:color="auto"/>
            <w:bottom w:val="none" w:sz="0" w:space="0" w:color="auto"/>
            <w:right w:val="none" w:sz="0" w:space="0" w:color="auto"/>
          </w:divBdr>
        </w:div>
        <w:div w:id="369765238">
          <w:marLeft w:val="0"/>
          <w:marRight w:val="0"/>
          <w:marTop w:val="0"/>
          <w:marBottom w:val="0"/>
          <w:divBdr>
            <w:top w:val="none" w:sz="0" w:space="0" w:color="auto"/>
            <w:left w:val="none" w:sz="0" w:space="0" w:color="auto"/>
            <w:bottom w:val="none" w:sz="0" w:space="0" w:color="auto"/>
            <w:right w:val="none" w:sz="0" w:space="0" w:color="auto"/>
          </w:divBdr>
        </w:div>
        <w:div w:id="373585479">
          <w:marLeft w:val="0"/>
          <w:marRight w:val="0"/>
          <w:marTop w:val="0"/>
          <w:marBottom w:val="0"/>
          <w:divBdr>
            <w:top w:val="none" w:sz="0" w:space="0" w:color="auto"/>
            <w:left w:val="none" w:sz="0" w:space="0" w:color="auto"/>
            <w:bottom w:val="none" w:sz="0" w:space="0" w:color="auto"/>
            <w:right w:val="none" w:sz="0" w:space="0" w:color="auto"/>
          </w:divBdr>
        </w:div>
        <w:div w:id="383650387">
          <w:marLeft w:val="0"/>
          <w:marRight w:val="0"/>
          <w:marTop w:val="0"/>
          <w:marBottom w:val="0"/>
          <w:divBdr>
            <w:top w:val="none" w:sz="0" w:space="0" w:color="auto"/>
            <w:left w:val="none" w:sz="0" w:space="0" w:color="auto"/>
            <w:bottom w:val="none" w:sz="0" w:space="0" w:color="auto"/>
            <w:right w:val="none" w:sz="0" w:space="0" w:color="auto"/>
          </w:divBdr>
        </w:div>
        <w:div w:id="466706044">
          <w:marLeft w:val="0"/>
          <w:marRight w:val="0"/>
          <w:marTop w:val="0"/>
          <w:marBottom w:val="0"/>
          <w:divBdr>
            <w:top w:val="none" w:sz="0" w:space="0" w:color="auto"/>
            <w:left w:val="none" w:sz="0" w:space="0" w:color="auto"/>
            <w:bottom w:val="none" w:sz="0" w:space="0" w:color="auto"/>
            <w:right w:val="none" w:sz="0" w:space="0" w:color="auto"/>
          </w:divBdr>
        </w:div>
        <w:div w:id="597761554">
          <w:marLeft w:val="0"/>
          <w:marRight w:val="0"/>
          <w:marTop w:val="0"/>
          <w:marBottom w:val="0"/>
          <w:divBdr>
            <w:top w:val="none" w:sz="0" w:space="0" w:color="auto"/>
            <w:left w:val="none" w:sz="0" w:space="0" w:color="auto"/>
            <w:bottom w:val="none" w:sz="0" w:space="0" w:color="auto"/>
            <w:right w:val="none" w:sz="0" w:space="0" w:color="auto"/>
          </w:divBdr>
        </w:div>
        <w:div w:id="616524004">
          <w:marLeft w:val="0"/>
          <w:marRight w:val="0"/>
          <w:marTop w:val="0"/>
          <w:marBottom w:val="0"/>
          <w:divBdr>
            <w:top w:val="none" w:sz="0" w:space="0" w:color="auto"/>
            <w:left w:val="none" w:sz="0" w:space="0" w:color="auto"/>
            <w:bottom w:val="none" w:sz="0" w:space="0" w:color="auto"/>
            <w:right w:val="none" w:sz="0" w:space="0" w:color="auto"/>
          </w:divBdr>
        </w:div>
        <w:div w:id="636421506">
          <w:marLeft w:val="0"/>
          <w:marRight w:val="0"/>
          <w:marTop w:val="0"/>
          <w:marBottom w:val="0"/>
          <w:divBdr>
            <w:top w:val="none" w:sz="0" w:space="0" w:color="auto"/>
            <w:left w:val="none" w:sz="0" w:space="0" w:color="auto"/>
            <w:bottom w:val="none" w:sz="0" w:space="0" w:color="auto"/>
            <w:right w:val="none" w:sz="0" w:space="0" w:color="auto"/>
          </w:divBdr>
        </w:div>
        <w:div w:id="684937991">
          <w:marLeft w:val="0"/>
          <w:marRight w:val="0"/>
          <w:marTop w:val="0"/>
          <w:marBottom w:val="0"/>
          <w:divBdr>
            <w:top w:val="none" w:sz="0" w:space="0" w:color="auto"/>
            <w:left w:val="none" w:sz="0" w:space="0" w:color="auto"/>
            <w:bottom w:val="none" w:sz="0" w:space="0" w:color="auto"/>
            <w:right w:val="none" w:sz="0" w:space="0" w:color="auto"/>
          </w:divBdr>
        </w:div>
        <w:div w:id="700009724">
          <w:marLeft w:val="0"/>
          <w:marRight w:val="0"/>
          <w:marTop w:val="0"/>
          <w:marBottom w:val="0"/>
          <w:divBdr>
            <w:top w:val="none" w:sz="0" w:space="0" w:color="auto"/>
            <w:left w:val="none" w:sz="0" w:space="0" w:color="auto"/>
            <w:bottom w:val="none" w:sz="0" w:space="0" w:color="auto"/>
            <w:right w:val="none" w:sz="0" w:space="0" w:color="auto"/>
          </w:divBdr>
        </w:div>
        <w:div w:id="746852096">
          <w:marLeft w:val="0"/>
          <w:marRight w:val="0"/>
          <w:marTop w:val="0"/>
          <w:marBottom w:val="0"/>
          <w:divBdr>
            <w:top w:val="none" w:sz="0" w:space="0" w:color="auto"/>
            <w:left w:val="none" w:sz="0" w:space="0" w:color="auto"/>
            <w:bottom w:val="none" w:sz="0" w:space="0" w:color="auto"/>
            <w:right w:val="none" w:sz="0" w:space="0" w:color="auto"/>
          </w:divBdr>
        </w:div>
        <w:div w:id="754277720">
          <w:marLeft w:val="0"/>
          <w:marRight w:val="0"/>
          <w:marTop w:val="0"/>
          <w:marBottom w:val="0"/>
          <w:divBdr>
            <w:top w:val="none" w:sz="0" w:space="0" w:color="auto"/>
            <w:left w:val="none" w:sz="0" w:space="0" w:color="auto"/>
            <w:bottom w:val="none" w:sz="0" w:space="0" w:color="auto"/>
            <w:right w:val="none" w:sz="0" w:space="0" w:color="auto"/>
          </w:divBdr>
        </w:div>
        <w:div w:id="955257693">
          <w:marLeft w:val="0"/>
          <w:marRight w:val="0"/>
          <w:marTop w:val="0"/>
          <w:marBottom w:val="0"/>
          <w:divBdr>
            <w:top w:val="none" w:sz="0" w:space="0" w:color="auto"/>
            <w:left w:val="none" w:sz="0" w:space="0" w:color="auto"/>
            <w:bottom w:val="none" w:sz="0" w:space="0" w:color="auto"/>
            <w:right w:val="none" w:sz="0" w:space="0" w:color="auto"/>
          </w:divBdr>
        </w:div>
        <w:div w:id="957180740">
          <w:marLeft w:val="0"/>
          <w:marRight w:val="0"/>
          <w:marTop w:val="0"/>
          <w:marBottom w:val="0"/>
          <w:divBdr>
            <w:top w:val="none" w:sz="0" w:space="0" w:color="auto"/>
            <w:left w:val="none" w:sz="0" w:space="0" w:color="auto"/>
            <w:bottom w:val="none" w:sz="0" w:space="0" w:color="auto"/>
            <w:right w:val="none" w:sz="0" w:space="0" w:color="auto"/>
          </w:divBdr>
        </w:div>
        <w:div w:id="1011645280">
          <w:marLeft w:val="0"/>
          <w:marRight w:val="0"/>
          <w:marTop w:val="0"/>
          <w:marBottom w:val="0"/>
          <w:divBdr>
            <w:top w:val="none" w:sz="0" w:space="0" w:color="auto"/>
            <w:left w:val="none" w:sz="0" w:space="0" w:color="auto"/>
            <w:bottom w:val="none" w:sz="0" w:space="0" w:color="auto"/>
            <w:right w:val="none" w:sz="0" w:space="0" w:color="auto"/>
          </w:divBdr>
        </w:div>
        <w:div w:id="1132290408">
          <w:marLeft w:val="0"/>
          <w:marRight w:val="0"/>
          <w:marTop w:val="0"/>
          <w:marBottom w:val="0"/>
          <w:divBdr>
            <w:top w:val="none" w:sz="0" w:space="0" w:color="auto"/>
            <w:left w:val="none" w:sz="0" w:space="0" w:color="auto"/>
            <w:bottom w:val="none" w:sz="0" w:space="0" w:color="auto"/>
            <w:right w:val="none" w:sz="0" w:space="0" w:color="auto"/>
          </w:divBdr>
        </w:div>
        <w:div w:id="1147357260">
          <w:marLeft w:val="0"/>
          <w:marRight w:val="0"/>
          <w:marTop w:val="0"/>
          <w:marBottom w:val="0"/>
          <w:divBdr>
            <w:top w:val="none" w:sz="0" w:space="0" w:color="auto"/>
            <w:left w:val="none" w:sz="0" w:space="0" w:color="auto"/>
            <w:bottom w:val="none" w:sz="0" w:space="0" w:color="auto"/>
            <w:right w:val="none" w:sz="0" w:space="0" w:color="auto"/>
          </w:divBdr>
        </w:div>
        <w:div w:id="1205672468">
          <w:marLeft w:val="0"/>
          <w:marRight w:val="0"/>
          <w:marTop w:val="0"/>
          <w:marBottom w:val="0"/>
          <w:divBdr>
            <w:top w:val="none" w:sz="0" w:space="0" w:color="auto"/>
            <w:left w:val="none" w:sz="0" w:space="0" w:color="auto"/>
            <w:bottom w:val="none" w:sz="0" w:space="0" w:color="auto"/>
            <w:right w:val="none" w:sz="0" w:space="0" w:color="auto"/>
          </w:divBdr>
        </w:div>
        <w:div w:id="1208227560">
          <w:marLeft w:val="0"/>
          <w:marRight w:val="0"/>
          <w:marTop w:val="0"/>
          <w:marBottom w:val="0"/>
          <w:divBdr>
            <w:top w:val="none" w:sz="0" w:space="0" w:color="auto"/>
            <w:left w:val="none" w:sz="0" w:space="0" w:color="auto"/>
            <w:bottom w:val="none" w:sz="0" w:space="0" w:color="auto"/>
            <w:right w:val="none" w:sz="0" w:space="0" w:color="auto"/>
          </w:divBdr>
        </w:div>
        <w:div w:id="1222016685">
          <w:marLeft w:val="0"/>
          <w:marRight w:val="0"/>
          <w:marTop w:val="0"/>
          <w:marBottom w:val="0"/>
          <w:divBdr>
            <w:top w:val="none" w:sz="0" w:space="0" w:color="auto"/>
            <w:left w:val="none" w:sz="0" w:space="0" w:color="auto"/>
            <w:bottom w:val="none" w:sz="0" w:space="0" w:color="auto"/>
            <w:right w:val="none" w:sz="0" w:space="0" w:color="auto"/>
          </w:divBdr>
        </w:div>
        <w:div w:id="1278873094">
          <w:marLeft w:val="0"/>
          <w:marRight w:val="0"/>
          <w:marTop w:val="0"/>
          <w:marBottom w:val="0"/>
          <w:divBdr>
            <w:top w:val="none" w:sz="0" w:space="0" w:color="auto"/>
            <w:left w:val="none" w:sz="0" w:space="0" w:color="auto"/>
            <w:bottom w:val="none" w:sz="0" w:space="0" w:color="auto"/>
            <w:right w:val="none" w:sz="0" w:space="0" w:color="auto"/>
          </w:divBdr>
        </w:div>
        <w:div w:id="1332223455">
          <w:marLeft w:val="0"/>
          <w:marRight w:val="0"/>
          <w:marTop w:val="0"/>
          <w:marBottom w:val="0"/>
          <w:divBdr>
            <w:top w:val="none" w:sz="0" w:space="0" w:color="auto"/>
            <w:left w:val="none" w:sz="0" w:space="0" w:color="auto"/>
            <w:bottom w:val="none" w:sz="0" w:space="0" w:color="auto"/>
            <w:right w:val="none" w:sz="0" w:space="0" w:color="auto"/>
          </w:divBdr>
        </w:div>
        <w:div w:id="1369839649">
          <w:marLeft w:val="0"/>
          <w:marRight w:val="0"/>
          <w:marTop w:val="0"/>
          <w:marBottom w:val="0"/>
          <w:divBdr>
            <w:top w:val="none" w:sz="0" w:space="0" w:color="auto"/>
            <w:left w:val="none" w:sz="0" w:space="0" w:color="auto"/>
            <w:bottom w:val="none" w:sz="0" w:space="0" w:color="auto"/>
            <w:right w:val="none" w:sz="0" w:space="0" w:color="auto"/>
          </w:divBdr>
        </w:div>
        <w:div w:id="1490556639">
          <w:marLeft w:val="0"/>
          <w:marRight w:val="0"/>
          <w:marTop w:val="0"/>
          <w:marBottom w:val="0"/>
          <w:divBdr>
            <w:top w:val="none" w:sz="0" w:space="0" w:color="auto"/>
            <w:left w:val="none" w:sz="0" w:space="0" w:color="auto"/>
            <w:bottom w:val="none" w:sz="0" w:space="0" w:color="auto"/>
            <w:right w:val="none" w:sz="0" w:space="0" w:color="auto"/>
          </w:divBdr>
        </w:div>
        <w:div w:id="1497989066">
          <w:marLeft w:val="0"/>
          <w:marRight w:val="0"/>
          <w:marTop w:val="0"/>
          <w:marBottom w:val="0"/>
          <w:divBdr>
            <w:top w:val="none" w:sz="0" w:space="0" w:color="auto"/>
            <w:left w:val="none" w:sz="0" w:space="0" w:color="auto"/>
            <w:bottom w:val="none" w:sz="0" w:space="0" w:color="auto"/>
            <w:right w:val="none" w:sz="0" w:space="0" w:color="auto"/>
          </w:divBdr>
        </w:div>
        <w:div w:id="1565145489">
          <w:marLeft w:val="0"/>
          <w:marRight w:val="0"/>
          <w:marTop w:val="0"/>
          <w:marBottom w:val="0"/>
          <w:divBdr>
            <w:top w:val="none" w:sz="0" w:space="0" w:color="auto"/>
            <w:left w:val="none" w:sz="0" w:space="0" w:color="auto"/>
            <w:bottom w:val="none" w:sz="0" w:space="0" w:color="auto"/>
            <w:right w:val="none" w:sz="0" w:space="0" w:color="auto"/>
          </w:divBdr>
        </w:div>
        <w:div w:id="1583762345">
          <w:marLeft w:val="0"/>
          <w:marRight w:val="0"/>
          <w:marTop w:val="0"/>
          <w:marBottom w:val="0"/>
          <w:divBdr>
            <w:top w:val="none" w:sz="0" w:space="0" w:color="auto"/>
            <w:left w:val="none" w:sz="0" w:space="0" w:color="auto"/>
            <w:bottom w:val="none" w:sz="0" w:space="0" w:color="auto"/>
            <w:right w:val="none" w:sz="0" w:space="0" w:color="auto"/>
          </w:divBdr>
        </w:div>
        <w:div w:id="1632782201">
          <w:marLeft w:val="0"/>
          <w:marRight w:val="0"/>
          <w:marTop w:val="0"/>
          <w:marBottom w:val="0"/>
          <w:divBdr>
            <w:top w:val="none" w:sz="0" w:space="0" w:color="auto"/>
            <w:left w:val="none" w:sz="0" w:space="0" w:color="auto"/>
            <w:bottom w:val="none" w:sz="0" w:space="0" w:color="auto"/>
            <w:right w:val="none" w:sz="0" w:space="0" w:color="auto"/>
          </w:divBdr>
        </w:div>
        <w:div w:id="1677344969">
          <w:marLeft w:val="0"/>
          <w:marRight w:val="0"/>
          <w:marTop w:val="0"/>
          <w:marBottom w:val="0"/>
          <w:divBdr>
            <w:top w:val="none" w:sz="0" w:space="0" w:color="auto"/>
            <w:left w:val="none" w:sz="0" w:space="0" w:color="auto"/>
            <w:bottom w:val="none" w:sz="0" w:space="0" w:color="auto"/>
            <w:right w:val="none" w:sz="0" w:space="0" w:color="auto"/>
          </w:divBdr>
        </w:div>
        <w:div w:id="1680044391">
          <w:marLeft w:val="0"/>
          <w:marRight w:val="0"/>
          <w:marTop w:val="0"/>
          <w:marBottom w:val="0"/>
          <w:divBdr>
            <w:top w:val="none" w:sz="0" w:space="0" w:color="auto"/>
            <w:left w:val="none" w:sz="0" w:space="0" w:color="auto"/>
            <w:bottom w:val="none" w:sz="0" w:space="0" w:color="auto"/>
            <w:right w:val="none" w:sz="0" w:space="0" w:color="auto"/>
          </w:divBdr>
        </w:div>
        <w:div w:id="1694500671">
          <w:marLeft w:val="0"/>
          <w:marRight w:val="0"/>
          <w:marTop w:val="0"/>
          <w:marBottom w:val="0"/>
          <w:divBdr>
            <w:top w:val="none" w:sz="0" w:space="0" w:color="auto"/>
            <w:left w:val="none" w:sz="0" w:space="0" w:color="auto"/>
            <w:bottom w:val="none" w:sz="0" w:space="0" w:color="auto"/>
            <w:right w:val="none" w:sz="0" w:space="0" w:color="auto"/>
          </w:divBdr>
        </w:div>
        <w:div w:id="1761367416">
          <w:marLeft w:val="0"/>
          <w:marRight w:val="0"/>
          <w:marTop w:val="0"/>
          <w:marBottom w:val="0"/>
          <w:divBdr>
            <w:top w:val="none" w:sz="0" w:space="0" w:color="auto"/>
            <w:left w:val="none" w:sz="0" w:space="0" w:color="auto"/>
            <w:bottom w:val="none" w:sz="0" w:space="0" w:color="auto"/>
            <w:right w:val="none" w:sz="0" w:space="0" w:color="auto"/>
          </w:divBdr>
        </w:div>
        <w:div w:id="1927306374">
          <w:marLeft w:val="0"/>
          <w:marRight w:val="0"/>
          <w:marTop w:val="0"/>
          <w:marBottom w:val="0"/>
          <w:divBdr>
            <w:top w:val="none" w:sz="0" w:space="0" w:color="auto"/>
            <w:left w:val="none" w:sz="0" w:space="0" w:color="auto"/>
            <w:bottom w:val="none" w:sz="0" w:space="0" w:color="auto"/>
            <w:right w:val="none" w:sz="0" w:space="0" w:color="auto"/>
          </w:divBdr>
        </w:div>
        <w:div w:id="2010597581">
          <w:marLeft w:val="0"/>
          <w:marRight w:val="0"/>
          <w:marTop w:val="0"/>
          <w:marBottom w:val="0"/>
          <w:divBdr>
            <w:top w:val="none" w:sz="0" w:space="0" w:color="auto"/>
            <w:left w:val="none" w:sz="0" w:space="0" w:color="auto"/>
            <w:bottom w:val="none" w:sz="0" w:space="0" w:color="auto"/>
            <w:right w:val="none" w:sz="0" w:space="0" w:color="auto"/>
          </w:divBdr>
        </w:div>
        <w:div w:id="2067295992">
          <w:marLeft w:val="0"/>
          <w:marRight w:val="0"/>
          <w:marTop w:val="0"/>
          <w:marBottom w:val="0"/>
          <w:divBdr>
            <w:top w:val="none" w:sz="0" w:space="0" w:color="auto"/>
            <w:left w:val="none" w:sz="0" w:space="0" w:color="auto"/>
            <w:bottom w:val="none" w:sz="0" w:space="0" w:color="auto"/>
            <w:right w:val="none" w:sz="0" w:space="0" w:color="auto"/>
          </w:divBdr>
        </w:div>
        <w:div w:id="2082411566">
          <w:marLeft w:val="0"/>
          <w:marRight w:val="0"/>
          <w:marTop w:val="0"/>
          <w:marBottom w:val="0"/>
          <w:divBdr>
            <w:top w:val="none" w:sz="0" w:space="0" w:color="auto"/>
            <w:left w:val="none" w:sz="0" w:space="0" w:color="auto"/>
            <w:bottom w:val="none" w:sz="0" w:space="0" w:color="auto"/>
            <w:right w:val="none" w:sz="0" w:space="0" w:color="auto"/>
          </w:divBdr>
        </w:div>
        <w:div w:id="2123259231">
          <w:marLeft w:val="0"/>
          <w:marRight w:val="0"/>
          <w:marTop w:val="0"/>
          <w:marBottom w:val="0"/>
          <w:divBdr>
            <w:top w:val="none" w:sz="0" w:space="0" w:color="auto"/>
            <w:left w:val="none" w:sz="0" w:space="0" w:color="auto"/>
            <w:bottom w:val="none" w:sz="0" w:space="0" w:color="auto"/>
            <w:right w:val="none" w:sz="0" w:space="0" w:color="auto"/>
          </w:divBdr>
        </w:div>
      </w:divsChild>
    </w:div>
    <w:div w:id="480847341">
      <w:bodyDiv w:val="1"/>
      <w:marLeft w:val="0"/>
      <w:marRight w:val="0"/>
      <w:marTop w:val="0"/>
      <w:marBottom w:val="0"/>
      <w:divBdr>
        <w:top w:val="none" w:sz="0" w:space="0" w:color="auto"/>
        <w:left w:val="none" w:sz="0" w:space="0" w:color="auto"/>
        <w:bottom w:val="none" w:sz="0" w:space="0" w:color="auto"/>
        <w:right w:val="none" w:sz="0" w:space="0" w:color="auto"/>
      </w:divBdr>
    </w:div>
    <w:div w:id="487092889">
      <w:bodyDiv w:val="1"/>
      <w:marLeft w:val="0"/>
      <w:marRight w:val="0"/>
      <w:marTop w:val="0"/>
      <w:marBottom w:val="0"/>
      <w:divBdr>
        <w:top w:val="none" w:sz="0" w:space="0" w:color="auto"/>
        <w:left w:val="none" w:sz="0" w:space="0" w:color="auto"/>
        <w:bottom w:val="none" w:sz="0" w:space="0" w:color="auto"/>
        <w:right w:val="none" w:sz="0" w:space="0" w:color="auto"/>
      </w:divBdr>
      <w:divsChild>
        <w:div w:id="46420036">
          <w:marLeft w:val="0"/>
          <w:marRight w:val="0"/>
          <w:marTop w:val="0"/>
          <w:marBottom w:val="0"/>
          <w:divBdr>
            <w:top w:val="none" w:sz="0" w:space="0" w:color="auto"/>
            <w:left w:val="none" w:sz="0" w:space="0" w:color="auto"/>
            <w:bottom w:val="none" w:sz="0" w:space="0" w:color="auto"/>
            <w:right w:val="none" w:sz="0" w:space="0" w:color="auto"/>
          </w:divBdr>
        </w:div>
        <w:div w:id="1249853398">
          <w:marLeft w:val="0"/>
          <w:marRight w:val="0"/>
          <w:marTop w:val="0"/>
          <w:marBottom w:val="0"/>
          <w:divBdr>
            <w:top w:val="none" w:sz="0" w:space="0" w:color="auto"/>
            <w:left w:val="none" w:sz="0" w:space="0" w:color="auto"/>
            <w:bottom w:val="none" w:sz="0" w:space="0" w:color="auto"/>
            <w:right w:val="none" w:sz="0" w:space="0" w:color="auto"/>
          </w:divBdr>
        </w:div>
        <w:div w:id="1452475376">
          <w:marLeft w:val="0"/>
          <w:marRight w:val="0"/>
          <w:marTop w:val="0"/>
          <w:marBottom w:val="0"/>
          <w:divBdr>
            <w:top w:val="none" w:sz="0" w:space="0" w:color="auto"/>
            <w:left w:val="none" w:sz="0" w:space="0" w:color="auto"/>
            <w:bottom w:val="none" w:sz="0" w:space="0" w:color="auto"/>
            <w:right w:val="none" w:sz="0" w:space="0" w:color="auto"/>
          </w:divBdr>
        </w:div>
        <w:div w:id="1730420587">
          <w:marLeft w:val="0"/>
          <w:marRight w:val="0"/>
          <w:marTop w:val="0"/>
          <w:marBottom w:val="0"/>
          <w:divBdr>
            <w:top w:val="none" w:sz="0" w:space="0" w:color="auto"/>
            <w:left w:val="none" w:sz="0" w:space="0" w:color="auto"/>
            <w:bottom w:val="none" w:sz="0" w:space="0" w:color="auto"/>
            <w:right w:val="none" w:sz="0" w:space="0" w:color="auto"/>
          </w:divBdr>
        </w:div>
      </w:divsChild>
    </w:div>
    <w:div w:id="500003897">
      <w:bodyDiv w:val="1"/>
      <w:marLeft w:val="0"/>
      <w:marRight w:val="0"/>
      <w:marTop w:val="0"/>
      <w:marBottom w:val="0"/>
      <w:divBdr>
        <w:top w:val="none" w:sz="0" w:space="0" w:color="auto"/>
        <w:left w:val="none" w:sz="0" w:space="0" w:color="auto"/>
        <w:bottom w:val="none" w:sz="0" w:space="0" w:color="auto"/>
        <w:right w:val="none" w:sz="0" w:space="0" w:color="auto"/>
      </w:divBdr>
      <w:divsChild>
        <w:div w:id="1693847379">
          <w:marLeft w:val="0"/>
          <w:marRight w:val="0"/>
          <w:marTop w:val="0"/>
          <w:marBottom w:val="0"/>
          <w:divBdr>
            <w:top w:val="none" w:sz="0" w:space="0" w:color="auto"/>
            <w:left w:val="none" w:sz="0" w:space="0" w:color="auto"/>
            <w:bottom w:val="none" w:sz="0" w:space="0" w:color="auto"/>
            <w:right w:val="none" w:sz="0" w:space="0" w:color="auto"/>
          </w:divBdr>
        </w:div>
        <w:div w:id="1795321346">
          <w:marLeft w:val="0"/>
          <w:marRight w:val="0"/>
          <w:marTop w:val="0"/>
          <w:marBottom w:val="0"/>
          <w:divBdr>
            <w:top w:val="none" w:sz="0" w:space="0" w:color="auto"/>
            <w:left w:val="none" w:sz="0" w:space="0" w:color="auto"/>
            <w:bottom w:val="none" w:sz="0" w:space="0" w:color="auto"/>
            <w:right w:val="none" w:sz="0" w:space="0" w:color="auto"/>
          </w:divBdr>
        </w:div>
        <w:div w:id="2115711163">
          <w:marLeft w:val="0"/>
          <w:marRight w:val="0"/>
          <w:marTop w:val="0"/>
          <w:marBottom w:val="0"/>
          <w:divBdr>
            <w:top w:val="none" w:sz="0" w:space="0" w:color="auto"/>
            <w:left w:val="none" w:sz="0" w:space="0" w:color="auto"/>
            <w:bottom w:val="none" w:sz="0" w:space="0" w:color="auto"/>
            <w:right w:val="none" w:sz="0" w:space="0" w:color="auto"/>
          </w:divBdr>
        </w:div>
      </w:divsChild>
    </w:div>
    <w:div w:id="522981209">
      <w:bodyDiv w:val="1"/>
      <w:marLeft w:val="0"/>
      <w:marRight w:val="0"/>
      <w:marTop w:val="0"/>
      <w:marBottom w:val="0"/>
      <w:divBdr>
        <w:top w:val="none" w:sz="0" w:space="0" w:color="auto"/>
        <w:left w:val="none" w:sz="0" w:space="0" w:color="auto"/>
        <w:bottom w:val="none" w:sz="0" w:space="0" w:color="auto"/>
        <w:right w:val="none" w:sz="0" w:space="0" w:color="auto"/>
      </w:divBdr>
    </w:div>
    <w:div w:id="554899704">
      <w:bodyDiv w:val="1"/>
      <w:marLeft w:val="0"/>
      <w:marRight w:val="0"/>
      <w:marTop w:val="0"/>
      <w:marBottom w:val="0"/>
      <w:divBdr>
        <w:top w:val="none" w:sz="0" w:space="0" w:color="auto"/>
        <w:left w:val="none" w:sz="0" w:space="0" w:color="auto"/>
        <w:bottom w:val="none" w:sz="0" w:space="0" w:color="auto"/>
        <w:right w:val="none" w:sz="0" w:space="0" w:color="auto"/>
      </w:divBdr>
      <w:divsChild>
        <w:div w:id="597955419">
          <w:marLeft w:val="0"/>
          <w:marRight w:val="0"/>
          <w:marTop w:val="0"/>
          <w:marBottom w:val="0"/>
          <w:divBdr>
            <w:top w:val="none" w:sz="0" w:space="0" w:color="auto"/>
            <w:left w:val="none" w:sz="0" w:space="0" w:color="auto"/>
            <w:bottom w:val="none" w:sz="0" w:space="0" w:color="auto"/>
            <w:right w:val="none" w:sz="0" w:space="0" w:color="auto"/>
          </w:divBdr>
          <w:divsChild>
            <w:div w:id="326636003">
              <w:marLeft w:val="0"/>
              <w:marRight w:val="0"/>
              <w:marTop w:val="0"/>
              <w:marBottom w:val="0"/>
              <w:divBdr>
                <w:top w:val="none" w:sz="0" w:space="0" w:color="auto"/>
                <w:left w:val="none" w:sz="0" w:space="0" w:color="auto"/>
                <w:bottom w:val="none" w:sz="0" w:space="0" w:color="auto"/>
                <w:right w:val="none" w:sz="0" w:space="0" w:color="auto"/>
              </w:divBdr>
            </w:div>
            <w:div w:id="348799188">
              <w:marLeft w:val="0"/>
              <w:marRight w:val="0"/>
              <w:marTop w:val="0"/>
              <w:marBottom w:val="0"/>
              <w:divBdr>
                <w:top w:val="none" w:sz="0" w:space="0" w:color="auto"/>
                <w:left w:val="none" w:sz="0" w:space="0" w:color="auto"/>
                <w:bottom w:val="none" w:sz="0" w:space="0" w:color="auto"/>
                <w:right w:val="none" w:sz="0" w:space="0" w:color="auto"/>
              </w:divBdr>
            </w:div>
            <w:div w:id="699818973">
              <w:marLeft w:val="0"/>
              <w:marRight w:val="0"/>
              <w:marTop w:val="0"/>
              <w:marBottom w:val="0"/>
              <w:divBdr>
                <w:top w:val="none" w:sz="0" w:space="0" w:color="auto"/>
                <w:left w:val="none" w:sz="0" w:space="0" w:color="auto"/>
                <w:bottom w:val="none" w:sz="0" w:space="0" w:color="auto"/>
                <w:right w:val="none" w:sz="0" w:space="0" w:color="auto"/>
              </w:divBdr>
            </w:div>
            <w:div w:id="790052917">
              <w:marLeft w:val="0"/>
              <w:marRight w:val="0"/>
              <w:marTop w:val="0"/>
              <w:marBottom w:val="0"/>
              <w:divBdr>
                <w:top w:val="none" w:sz="0" w:space="0" w:color="auto"/>
                <w:left w:val="none" w:sz="0" w:space="0" w:color="auto"/>
                <w:bottom w:val="none" w:sz="0" w:space="0" w:color="auto"/>
                <w:right w:val="none" w:sz="0" w:space="0" w:color="auto"/>
              </w:divBdr>
            </w:div>
          </w:divsChild>
        </w:div>
        <w:div w:id="971716287">
          <w:marLeft w:val="0"/>
          <w:marRight w:val="0"/>
          <w:marTop w:val="0"/>
          <w:marBottom w:val="0"/>
          <w:divBdr>
            <w:top w:val="none" w:sz="0" w:space="0" w:color="auto"/>
            <w:left w:val="none" w:sz="0" w:space="0" w:color="auto"/>
            <w:bottom w:val="none" w:sz="0" w:space="0" w:color="auto"/>
            <w:right w:val="none" w:sz="0" w:space="0" w:color="auto"/>
          </w:divBdr>
        </w:div>
      </w:divsChild>
    </w:div>
    <w:div w:id="597251369">
      <w:bodyDiv w:val="1"/>
      <w:marLeft w:val="0"/>
      <w:marRight w:val="0"/>
      <w:marTop w:val="0"/>
      <w:marBottom w:val="0"/>
      <w:divBdr>
        <w:top w:val="none" w:sz="0" w:space="0" w:color="auto"/>
        <w:left w:val="none" w:sz="0" w:space="0" w:color="auto"/>
        <w:bottom w:val="none" w:sz="0" w:space="0" w:color="auto"/>
        <w:right w:val="none" w:sz="0" w:space="0" w:color="auto"/>
      </w:divBdr>
      <w:divsChild>
        <w:div w:id="257180097">
          <w:marLeft w:val="0"/>
          <w:marRight w:val="0"/>
          <w:marTop w:val="0"/>
          <w:marBottom w:val="0"/>
          <w:divBdr>
            <w:top w:val="none" w:sz="0" w:space="0" w:color="auto"/>
            <w:left w:val="none" w:sz="0" w:space="0" w:color="auto"/>
            <w:bottom w:val="none" w:sz="0" w:space="0" w:color="auto"/>
            <w:right w:val="none" w:sz="0" w:space="0" w:color="auto"/>
          </w:divBdr>
        </w:div>
        <w:div w:id="335695525">
          <w:marLeft w:val="0"/>
          <w:marRight w:val="0"/>
          <w:marTop w:val="0"/>
          <w:marBottom w:val="0"/>
          <w:divBdr>
            <w:top w:val="none" w:sz="0" w:space="0" w:color="auto"/>
            <w:left w:val="none" w:sz="0" w:space="0" w:color="auto"/>
            <w:bottom w:val="none" w:sz="0" w:space="0" w:color="auto"/>
            <w:right w:val="none" w:sz="0" w:space="0" w:color="auto"/>
          </w:divBdr>
        </w:div>
        <w:div w:id="394205877">
          <w:marLeft w:val="0"/>
          <w:marRight w:val="0"/>
          <w:marTop w:val="0"/>
          <w:marBottom w:val="0"/>
          <w:divBdr>
            <w:top w:val="none" w:sz="0" w:space="0" w:color="auto"/>
            <w:left w:val="none" w:sz="0" w:space="0" w:color="auto"/>
            <w:bottom w:val="none" w:sz="0" w:space="0" w:color="auto"/>
            <w:right w:val="none" w:sz="0" w:space="0" w:color="auto"/>
          </w:divBdr>
        </w:div>
        <w:div w:id="425812723">
          <w:marLeft w:val="0"/>
          <w:marRight w:val="0"/>
          <w:marTop w:val="0"/>
          <w:marBottom w:val="0"/>
          <w:divBdr>
            <w:top w:val="none" w:sz="0" w:space="0" w:color="auto"/>
            <w:left w:val="none" w:sz="0" w:space="0" w:color="auto"/>
            <w:bottom w:val="none" w:sz="0" w:space="0" w:color="auto"/>
            <w:right w:val="none" w:sz="0" w:space="0" w:color="auto"/>
          </w:divBdr>
        </w:div>
        <w:div w:id="500892073">
          <w:marLeft w:val="0"/>
          <w:marRight w:val="0"/>
          <w:marTop w:val="0"/>
          <w:marBottom w:val="0"/>
          <w:divBdr>
            <w:top w:val="none" w:sz="0" w:space="0" w:color="auto"/>
            <w:left w:val="none" w:sz="0" w:space="0" w:color="auto"/>
            <w:bottom w:val="none" w:sz="0" w:space="0" w:color="auto"/>
            <w:right w:val="none" w:sz="0" w:space="0" w:color="auto"/>
          </w:divBdr>
        </w:div>
        <w:div w:id="514195556">
          <w:marLeft w:val="0"/>
          <w:marRight w:val="0"/>
          <w:marTop w:val="0"/>
          <w:marBottom w:val="0"/>
          <w:divBdr>
            <w:top w:val="none" w:sz="0" w:space="0" w:color="auto"/>
            <w:left w:val="none" w:sz="0" w:space="0" w:color="auto"/>
            <w:bottom w:val="none" w:sz="0" w:space="0" w:color="auto"/>
            <w:right w:val="none" w:sz="0" w:space="0" w:color="auto"/>
          </w:divBdr>
        </w:div>
        <w:div w:id="788283554">
          <w:marLeft w:val="0"/>
          <w:marRight w:val="0"/>
          <w:marTop w:val="0"/>
          <w:marBottom w:val="0"/>
          <w:divBdr>
            <w:top w:val="none" w:sz="0" w:space="0" w:color="auto"/>
            <w:left w:val="none" w:sz="0" w:space="0" w:color="auto"/>
            <w:bottom w:val="none" w:sz="0" w:space="0" w:color="auto"/>
            <w:right w:val="none" w:sz="0" w:space="0" w:color="auto"/>
          </w:divBdr>
        </w:div>
        <w:div w:id="796534851">
          <w:marLeft w:val="0"/>
          <w:marRight w:val="0"/>
          <w:marTop w:val="0"/>
          <w:marBottom w:val="0"/>
          <w:divBdr>
            <w:top w:val="none" w:sz="0" w:space="0" w:color="auto"/>
            <w:left w:val="none" w:sz="0" w:space="0" w:color="auto"/>
            <w:bottom w:val="none" w:sz="0" w:space="0" w:color="auto"/>
            <w:right w:val="none" w:sz="0" w:space="0" w:color="auto"/>
          </w:divBdr>
        </w:div>
        <w:div w:id="985864457">
          <w:marLeft w:val="0"/>
          <w:marRight w:val="0"/>
          <w:marTop w:val="0"/>
          <w:marBottom w:val="0"/>
          <w:divBdr>
            <w:top w:val="none" w:sz="0" w:space="0" w:color="auto"/>
            <w:left w:val="none" w:sz="0" w:space="0" w:color="auto"/>
            <w:bottom w:val="none" w:sz="0" w:space="0" w:color="auto"/>
            <w:right w:val="none" w:sz="0" w:space="0" w:color="auto"/>
          </w:divBdr>
        </w:div>
        <w:div w:id="1166364347">
          <w:marLeft w:val="0"/>
          <w:marRight w:val="0"/>
          <w:marTop w:val="0"/>
          <w:marBottom w:val="0"/>
          <w:divBdr>
            <w:top w:val="none" w:sz="0" w:space="0" w:color="auto"/>
            <w:left w:val="none" w:sz="0" w:space="0" w:color="auto"/>
            <w:bottom w:val="none" w:sz="0" w:space="0" w:color="auto"/>
            <w:right w:val="none" w:sz="0" w:space="0" w:color="auto"/>
          </w:divBdr>
        </w:div>
        <w:div w:id="1363557248">
          <w:marLeft w:val="0"/>
          <w:marRight w:val="0"/>
          <w:marTop w:val="0"/>
          <w:marBottom w:val="0"/>
          <w:divBdr>
            <w:top w:val="none" w:sz="0" w:space="0" w:color="auto"/>
            <w:left w:val="none" w:sz="0" w:space="0" w:color="auto"/>
            <w:bottom w:val="none" w:sz="0" w:space="0" w:color="auto"/>
            <w:right w:val="none" w:sz="0" w:space="0" w:color="auto"/>
          </w:divBdr>
        </w:div>
        <w:div w:id="1593203972">
          <w:marLeft w:val="0"/>
          <w:marRight w:val="0"/>
          <w:marTop w:val="0"/>
          <w:marBottom w:val="0"/>
          <w:divBdr>
            <w:top w:val="none" w:sz="0" w:space="0" w:color="auto"/>
            <w:left w:val="none" w:sz="0" w:space="0" w:color="auto"/>
            <w:bottom w:val="none" w:sz="0" w:space="0" w:color="auto"/>
            <w:right w:val="none" w:sz="0" w:space="0" w:color="auto"/>
          </w:divBdr>
        </w:div>
        <w:div w:id="2128962652">
          <w:marLeft w:val="0"/>
          <w:marRight w:val="0"/>
          <w:marTop w:val="0"/>
          <w:marBottom w:val="0"/>
          <w:divBdr>
            <w:top w:val="none" w:sz="0" w:space="0" w:color="auto"/>
            <w:left w:val="none" w:sz="0" w:space="0" w:color="auto"/>
            <w:bottom w:val="none" w:sz="0" w:space="0" w:color="auto"/>
            <w:right w:val="none" w:sz="0" w:space="0" w:color="auto"/>
          </w:divBdr>
        </w:div>
      </w:divsChild>
    </w:div>
    <w:div w:id="601500235">
      <w:bodyDiv w:val="1"/>
      <w:marLeft w:val="0"/>
      <w:marRight w:val="0"/>
      <w:marTop w:val="0"/>
      <w:marBottom w:val="0"/>
      <w:divBdr>
        <w:top w:val="none" w:sz="0" w:space="0" w:color="auto"/>
        <w:left w:val="none" w:sz="0" w:space="0" w:color="auto"/>
        <w:bottom w:val="none" w:sz="0" w:space="0" w:color="auto"/>
        <w:right w:val="none" w:sz="0" w:space="0" w:color="auto"/>
      </w:divBdr>
    </w:div>
    <w:div w:id="625964074">
      <w:bodyDiv w:val="1"/>
      <w:marLeft w:val="0"/>
      <w:marRight w:val="0"/>
      <w:marTop w:val="0"/>
      <w:marBottom w:val="0"/>
      <w:divBdr>
        <w:top w:val="none" w:sz="0" w:space="0" w:color="auto"/>
        <w:left w:val="none" w:sz="0" w:space="0" w:color="auto"/>
        <w:bottom w:val="none" w:sz="0" w:space="0" w:color="auto"/>
        <w:right w:val="none" w:sz="0" w:space="0" w:color="auto"/>
      </w:divBdr>
    </w:div>
    <w:div w:id="656571277">
      <w:bodyDiv w:val="1"/>
      <w:marLeft w:val="0"/>
      <w:marRight w:val="0"/>
      <w:marTop w:val="0"/>
      <w:marBottom w:val="0"/>
      <w:divBdr>
        <w:top w:val="none" w:sz="0" w:space="0" w:color="auto"/>
        <w:left w:val="none" w:sz="0" w:space="0" w:color="auto"/>
        <w:bottom w:val="none" w:sz="0" w:space="0" w:color="auto"/>
        <w:right w:val="none" w:sz="0" w:space="0" w:color="auto"/>
      </w:divBdr>
      <w:divsChild>
        <w:div w:id="398525024">
          <w:marLeft w:val="0"/>
          <w:marRight w:val="0"/>
          <w:marTop w:val="0"/>
          <w:marBottom w:val="0"/>
          <w:divBdr>
            <w:top w:val="none" w:sz="0" w:space="0" w:color="auto"/>
            <w:left w:val="none" w:sz="0" w:space="0" w:color="auto"/>
            <w:bottom w:val="none" w:sz="0" w:space="0" w:color="auto"/>
            <w:right w:val="none" w:sz="0" w:space="0" w:color="auto"/>
          </w:divBdr>
          <w:divsChild>
            <w:div w:id="24528495">
              <w:marLeft w:val="0"/>
              <w:marRight w:val="0"/>
              <w:marTop w:val="0"/>
              <w:marBottom w:val="0"/>
              <w:divBdr>
                <w:top w:val="none" w:sz="0" w:space="0" w:color="auto"/>
                <w:left w:val="none" w:sz="0" w:space="0" w:color="auto"/>
                <w:bottom w:val="none" w:sz="0" w:space="0" w:color="auto"/>
                <w:right w:val="none" w:sz="0" w:space="0" w:color="auto"/>
              </w:divBdr>
            </w:div>
            <w:div w:id="592780938">
              <w:marLeft w:val="0"/>
              <w:marRight w:val="0"/>
              <w:marTop w:val="0"/>
              <w:marBottom w:val="0"/>
              <w:divBdr>
                <w:top w:val="none" w:sz="0" w:space="0" w:color="auto"/>
                <w:left w:val="none" w:sz="0" w:space="0" w:color="auto"/>
                <w:bottom w:val="none" w:sz="0" w:space="0" w:color="auto"/>
                <w:right w:val="none" w:sz="0" w:space="0" w:color="auto"/>
              </w:divBdr>
            </w:div>
            <w:div w:id="1178233370">
              <w:marLeft w:val="0"/>
              <w:marRight w:val="0"/>
              <w:marTop w:val="0"/>
              <w:marBottom w:val="0"/>
              <w:divBdr>
                <w:top w:val="none" w:sz="0" w:space="0" w:color="auto"/>
                <w:left w:val="none" w:sz="0" w:space="0" w:color="auto"/>
                <w:bottom w:val="none" w:sz="0" w:space="0" w:color="auto"/>
                <w:right w:val="none" w:sz="0" w:space="0" w:color="auto"/>
              </w:divBdr>
            </w:div>
          </w:divsChild>
        </w:div>
        <w:div w:id="508326370">
          <w:marLeft w:val="0"/>
          <w:marRight w:val="0"/>
          <w:marTop w:val="0"/>
          <w:marBottom w:val="0"/>
          <w:divBdr>
            <w:top w:val="none" w:sz="0" w:space="0" w:color="auto"/>
            <w:left w:val="none" w:sz="0" w:space="0" w:color="auto"/>
            <w:bottom w:val="none" w:sz="0" w:space="0" w:color="auto"/>
            <w:right w:val="none" w:sz="0" w:space="0" w:color="auto"/>
          </w:divBdr>
        </w:div>
        <w:div w:id="654186669">
          <w:marLeft w:val="0"/>
          <w:marRight w:val="0"/>
          <w:marTop w:val="0"/>
          <w:marBottom w:val="0"/>
          <w:divBdr>
            <w:top w:val="none" w:sz="0" w:space="0" w:color="auto"/>
            <w:left w:val="none" w:sz="0" w:space="0" w:color="auto"/>
            <w:bottom w:val="none" w:sz="0" w:space="0" w:color="auto"/>
            <w:right w:val="none" w:sz="0" w:space="0" w:color="auto"/>
          </w:divBdr>
        </w:div>
        <w:div w:id="741412019">
          <w:marLeft w:val="0"/>
          <w:marRight w:val="0"/>
          <w:marTop w:val="0"/>
          <w:marBottom w:val="0"/>
          <w:divBdr>
            <w:top w:val="none" w:sz="0" w:space="0" w:color="auto"/>
            <w:left w:val="none" w:sz="0" w:space="0" w:color="auto"/>
            <w:bottom w:val="none" w:sz="0" w:space="0" w:color="auto"/>
            <w:right w:val="none" w:sz="0" w:space="0" w:color="auto"/>
          </w:divBdr>
        </w:div>
        <w:div w:id="751436398">
          <w:marLeft w:val="0"/>
          <w:marRight w:val="0"/>
          <w:marTop w:val="0"/>
          <w:marBottom w:val="0"/>
          <w:divBdr>
            <w:top w:val="none" w:sz="0" w:space="0" w:color="auto"/>
            <w:left w:val="none" w:sz="0" w:space="0" w:color="auto"/>
            <w:bottom w:val="none" w:sz="0" w:space="0" w:color="auto"/>
            <w:right w:val="none" w:sz="0" w:space="0" w:color="auto"/>
          </w:divBdr>
        </w:div>
        <w:div w:id="1082987191">
          <w:marLeft w:val="0"/>
          <w:marRight w:val="0"/>
          <w:marTop w:val="0"/>
          <w:marBottom w:val="0"/>
          <w:divBdr>
            <w:top w:val="none" w:sz="0" w:space="0" w:color="auto"/>
            <w:left w:val="none" w:sz="0" w:space="0" w:color="auto"/>
            <w:bottom w:val="none" w:sz="0" w:space="0" w:color="auto"/>
            <w:right w:val="none" w:sz="0" w:space="0" w:color="auto"/>
          </w:divBdr>
        </w:div>
        <w:div w:id="1184318661">
          <w:marLeft w:val="0"/>
          <w:marRight w:val="0"/>
          <w:marTop w:val="0"/>
          <w:marBottom w:val="0"/>
          <w:divBdr>
            <w:top w:val="none" w:sz="0" w:space="0" w:color="auto"/>
            <w:left w:val="none" w:sz="0" w:space="0" w:color="auto"/>
            <w:bottom w:val="none" w:sz="0" w:space="0" w:color="auto"/>
            <w:right w:val="none" w:sz="0" w:space="0" w:color="auto"/>
          </w:divBdr>
        </w:div>
        <w:div w:id="1329332622">
          <w:marLeft w:val="0"/>
          <w:marRight w:val="0"/>
          <w:marTop w:val="0"/>
          <w:marBottom w:val="0"/>
          <w:divBdr>
            <w:top w:val="none" w:sz="0" w:space="0" w:color="auto"/>
            <w:left w:val="none" w:sz="0" w:space="0" w:color="auto"/>
            <w:bottom w:val="none" w:sz="0" w:space="0" w:color="auto"/>
            <w:right w:val="none" w:sz="0" w:space="0" w:color="auto"/>
          </w:divBdr>
        </w:div>
        <w:div w:id="2016690609">
          <w:marLeft w:val="0"/>
          <w:marRight w:val="0"/>
          <w:marTop w:val="0"/>
          <w:marBottom w:val="0"/>
          <w:divBdr>
            <w:top w:val="none" w:sz="0" w:space="0" w:color="auto"/>
            <w:left w:val="none" w:sz="0" w:space="0" w:color="auto"/>
            <w:bottom w:val="none" w:sz="0" w:space="0" w:color="auto"/>
            <w:right w:val="none" w:sz="0" w:space="0" w:color="auto"/>
          </w:divBdr>
        </w:div>
        <w:div w:id="2030985861">
          <w:marLeft w:val="0"/>
          <w:marRight w:val="0"/>
          <w:marTop w:val="0"/>
          <w:marBottom w:val="0"/>
          <w:divBdr>
            <w:top w:val="none" w:sz="0" w:space="0" w:color="auto"/>
            <w:left w:val="none" w:sz="0" w:space="0" w:color="auto"/>
            <w:bottom w:val="none" w:sz="0" w:space="0" w:color="auto"/>
            <w:right w:val="none" w:sz="0" w:space="0" w:color="auto"/>
          </w:divBdr>
        </w:div>
      </w:divsChild>
    </w:div>
    <w:div w:id="661858140">
      <w:bodyDiv w:val="1"/>
      <w:marLeft w:val="0"/>
      <w:marRight w:val="0"/>
      <w:marTop w:val="0"/>
      <w:marBottom w:val="0"/>
      <w:divBdr>
        <w:top w:val="none" w:sz="0" w:space="0" w:color="auto"/>
        <w:left w:val="none" w:sz="0" w:space="0" w:color="auto"/>
        <w:bottom w:val="none" w:sz="0" w:space="0" w:color="auto"/>
        <w:right w:val="none" w:sz="0" w:space="0" w:color="auto"/>
      </w:divBdr>
    </w:div>
    <w:div w:id="752748438">
      <w:bodyDiv w:val="1"/>
      <w:marLeft w:val="0"/>
      <w:marRight w:val="0"/>
      <w:marTop w:val="0"/>
      <w:marBottom w:val="0"/>
      <w:divBdr>
        <w:top w:val="none" w:sz="0" w:space="0" w:color="auto"/>
        <w:left w:val="none" w:sz="0" w:space="0" w:color="auto"/>
        <w:bottom w:val="none" w:sz="0" w:space="0" w:color="auto"/>
        <w:right w:val="none" w:sz="0" w:space="0" w:color="auto"/>
      </w:divBdr>
    </w:div>
    <w:div w:id="796141548">
      <w:bodyDiv w:val="1"/>
      <w:marLeft w:val="0"/>
      <w:marRight w:val="0"/>
      <w:marTop w:val="0"/>
      <w:marBottom w:val="0"/>
      <w:divBdr>
        <w:top w:val="none" w:sz="0" w:space="0" w:color="auto"/>
        <w:left w:val="none" w:sz="0" w:space="0" w:color="auto"/>
        <w:bottom w:val="none" w:sz="0" w:space="0" w:color="auto"/>
        <w:right w:val="none" w:sz="0" w:space="0" w:color="auto"/>
      </w:divBdr>
    </w:div>
    <w:div w:id="827214167">
      <w:bodyDiv w:val="1"/>
      <w:marLeft w:val="0"/>
      <w:marRight w:val="0"/>
      <w:marTop w:val="0"/>
      <w:marBottom w:val="0"/>
      <w:divBdr>
        <w:top w:val="none" w:sz="0" w:space="0" w:color="auto"/>
        <w:left w:val="none" w:sz="0" w:space="0" w:color="auto"/>
        <w:bottom w:val="none" w:sz="0" w:space="0" w:color="auto"/>
        <w:right w:val="none" w:sz="0" w:space="0" w:color="auto"/>
      </w:divBdr>
      <w:divsChild>
        <w:div w:id="246040442">
          <w:marLeft w:val="0"/>
          <w:marRight w:val="0"/>
          <w:marTop w:val="0"/>
          <w:marBottom w:val="0"/>
          <w:divBdr>
            <w:top w:val="none" w:sz="0" w:space="0" w:color="auto"/>
            <w:left w:val="none" w:sz="0" w:space="0" w:color="auto"/>
            <w:bottom w:val="none" w:sz="0" w:space="0" w:color="auto"/>
            <w:right w:val="none" w:sz="0" w:space="0" w:color="auto"/>
          </w:divBdr>
        </w:div>
        <w:div w:id="270944059">
          <w:marLeft w:val="0"/>
          <w:marRight w:val="0"/>
          <w:marTop w:val="0"/>
          <w:marBottom w:val="0"/>
          <w:divBdr>
            <w:top w:val="none" w:sz="0" w:space="0" w:color="auto"/>
            <w:left w:val="none" w:sz="0" w:space="0" w:color="auto"/>
            <w:bottom w:val="none" w:sz="0" w:space="0" w:color="auto"/>
            <w:right w:val="none" w:sz="0" w:space="0" w:color="auto"/>
          </w:divBdr>
        </w:div>
        <w:div w:id="835193007">
          <w:marLeft w:val="0"/>
          <w:marRight w:val="0"/>
          <w:marTop w:val="0"/>
          <w:marBottom w:val="0"/>
          <w:divBdr>
            <w:top w:val="none" w:sz="0" w:space="0" w:color="auto"/>
            <w:left w:val="none" w:sz="0" w:space="0" w:color="auto"/>
            <w:bottom w:val="none" w:sz="0" w:space="0" w:color="auto"/>
            <w:right w:val="none" w:sz="0" w:space="0" w:color="auto"/>
          </w:divBdr>
        </w:div>
        <w:div w:id="1030763193">
          <w:marLeft w:val="0"/>
          <w:marRight w:val="0"/>
          <w:marTop w:val="0"/>
          <w:marBottom w:val="0"/>
          <w:divBdr>
            <w:top w:val="none" w:sz="0" w:space="0" w:color="auto"/>
            <w:left w:val="none" w:sz="0" w:space="0" w:color="auto"/>
            <w:bottom w:val="none" w:sz="0" w:space="0" w:color="auto"/>
            <w:right w:val="none" w:sz="0" w:space="0" w:color="auto"/>
          </w:divBdr>
        </w:div>
        <w:div w:id="1971398579">
          <w:marLeft w:val="0"/>
          <w:marRight w:val="0"/>
          <w:marTop w:val="0"/>
          <w:marBottom w:val="0"/>
          <w:divBdr>
            <w:top w:val="none" w:sz="0" w:space="0" w:color="auto"/>
            <w:left w:val="none" w:sz="0" w:space="0" w:color="auto"/>
            <w:bottom w:val="none" w:sz="0" w:space="0" w:color="auto"/>
            <w:right w:val="none" w:sz="0" w:space="0" w:color="auto"/>
          </w:divBdr>
        </w:div>
      </w:divsChild>
    </w:div>
    <w:div w:id="828864547">
      <w:bodyDiv w:val="1"/>
      <w:marLeft w:val="0"/>
      <w:marRight w:val="0"/>
      <w:marTop w:val="0"/>
      <w:marBottom w:val="0"/>
      <w:divBdr>
        <w:top w:val="none" w:sz="0" w:space="0" w:color="auto"/>
        <w:left w:val="none" w:sz="0" w:space="0" w:color="auto"/>
        <w:bottom w:val="none" w:sz="0" w:space="0" w:color="auto"/>
        <w:right w:val="none" w:sz="0" w:space="0" w:color="auto"/>
      </w:divBdr>
    </w:div>
    <w:div w:id="833449440">
      <w:bodyDiv w:val="1"/>
      <w:marLeft w:val="0"/>
      <w:marRight w:val="0"/>
      <w:marTop w:val="0"/>
      <w:marBottom w:val="0"/>
      <w:divBdr>
        <w:top w:val="none" w:sz="0" w:space="0" w:color="auto"/>
        <w:left w:val="none" w:sz="0" w:space="0" w:color="auto"/>
        <w:bottom w:val="none" w:sz="0" w:space="0" w:color="auto"/>
        <w:right w:val="none" w:sz="0" w:space="0" w:color="auto"/>
      </w:divBdr>
    </w:div>
    <w:div w:id="851842891">
      <w:bodyDiv w:val="1"/>
      <w:marLeft w:val="0"/>
      <w:marRight w:val="0"/>
      <w:marTop w:val="0"/>
      <w:marBottom w:val="0"/>
      <w:divBdr>
        <w:top w:val="none" w:sz="0" w:space="0" w:color="auto"/>
        <w:left w:val="none" w:sz="0" w:space="0" w:color="auto"/>
        <w:bottom w:val="none" w:sz="0" w:space="0" w:color="auto"/>
        <w:right w:val="none" w:sz="0" w:space="0" w:color="auto"/>
      </w:divBdr>
      <w:divsChild>
        <w:div w:id="275217337">
          <w:marLeft w:val="0"/>
          <w:marRight w:val="0"/>
          <w:marTop w:val="0"/>
          <w:marBottom w:val="0"/>
          <w:divBdr>
            <w:top w:val="none" w:sz="0" w:space="0" w:color="auto"/>
            <w:left w:val="none" w:sz="0" w:space="0" w:color="auto"/>
            <w:bottom w:val="none" w:sz="0" w:space="0" w:color="auto"/>
            <w:right w:val="none" w:sz="0" w:space="0" w:color="auto"/>
          </w:divBdr>
        </w:div>
        <w:div w:id="454451109">
          <w:marLeft w:val="0"/>
          <w:marRight w:val="0"/>
          <w:marTop w:val="0"/>
          <w:marBottom w:val="0"/>
          <w:divBdr>
            <w:top w:val="none" w:sz="0" w:space="0" w:color="auto"/>
            <w:left w:val="none" w:sz="0" w:space="0" w:color="auto"/>
            <w:bottom w:val="none" w:sz="0" w:space="0" w:color="auto"/>
            <w:right w:val="none" w:sz="0" w:space="0" w:color="auto"/>
          </w:divBdr>
        </w:div>
        <w:div w:id="636183607">
          <w:marLeft w:val="0"/>
          <w:marRight w:val="0"/>
          <w:marTop w:val="0"/>
          <w:marBottom w:val="0"/>
          <w:divBdr>
            <w:top w:val="none" w:sz="0" w:space="0" w:color="auto"/>
            <w:left w:val="none" w:sz="0" w:space="0" w:color="auto"/>
            <w:bottom w:val="none" w:sz="0" w:space="0" w:color="auto"/>
            <w:right w:val="none" w:sz="0" w:space="0" w:color="auto"/>
          </w:divBdr>
          <w:divsChild>
            <w:div w:id="1705247598">
              <w:marLeft w:val="0"/>
              <w:marRight w:val="0"/>
              <w:marTop w:val="30"/>
              <w:marBottom w:val="30"/>
              <w:divBdr>
                <w:top w:val="none" w:sz="0" w:space="0" w:color="auto"/>
                <w:left w:val="none" w:sz="0" w:space="0" w:color="auto"/>
                <w:bottom w:val="none" w:sz="0" w:space="0" w:color="auto"/>
                <w:right w:val="none" w:sz="0" w:space="0" w:color="auto"/>
              </w:divBdr>
              <w:divsChild>
                <w:div w:id="204296569">
                  <w:marLeft w:val="0"/>
                  <w:marRight w:val="0"/>
                  <w:marTop w:val="0"/>
                  <w:marBottom w:val="0"/>
                  <w:divBdr>
                    <w:top w:val="none" w:sz="0" w:space="0" w:color="auto"/>
                    <w:left w:val="none" w:sz="0" w:space="0" w:color="auto"/>
                    <w:bottom w:val="none" w:sz="0" w:space="0" w:color="auto"/>
                    <w:right w:val="none" w:sz="0" w:space="0" w:color="auto"/>
                  </w:divBdr>
                  <w:divsChild>
                    <w:div w:id="155730949">
                      <w:marLeft w:val="0"/>
                      <w:marRight w:val="0"/>
                      <w:marTop w:val="0"/>
                      <w:marBottom w:val="0"/>
                      <w:divBdr>
                        <w:top w:val="none" w:sz="0" w:space="0" w:color="auto"/>
                        <w:left w:val="none" w:sz="0" w:space="0" w:color="auto"/>
                        <w:bottom w:val="none" w:sz="0" w:space="0" w:color="auto"/>
                        <w:right w:val="none" w:sz="0" w:space="0" w:color="auto"/>
                      </w:divBdr>
                    </w:div>
                  </w:divsChild>
                </w:div>
                <w:div w:id="253559906">
                  <w:marLeft w:val="0"/>
                  <w:marRight w:val="0"/>
                  <w:marTop w:val="0"/>
                  <w:marBottom w:val="0"/>
                  <w:divBdr>
                    <w:top w:val="none" w:sz="0" w:space="0" w:color="auto"/>
                    <w:left w:val="none" w:sz="0" w:space="0" w:color="auto"/>
                    <w:bottom w:val="none" w:sz="0" w:space="0" w:color="auto"/>
                    <w:right w:val="none" w:sz="0" w:space="0" w:color="auto"/>
                  </w:divBdr>
                  <w:divsChild>
                    <w:div w:id="617420045">
                      <w:marLeft w:val="0"/>
                      <w:marRight w:val="0"/>
                      <w:marTop w:val="0"/>
                      <w:marBottom w:val="0"/>
                      <w:divBdr>
                        <w:top w:val="none" w:sz="0" w:space="0" w:color="auto"/>
                        <w:left w:val="none" w:sz="0" w:space="0" w:color="auto"/>
                        <w:bottom w:val="none" w:sz="0" w:space="0" w:color="auto"/>
                        <w:right w:val="none" w:sz="0" w:space="0" w:color="auto"/>
                      </w:divBdr>
                    </w:div>
                  </w:divsChild>
                </w:div>
                <w:div w:id="353262883">
                  <w:marLeft w:val="0"/>
                  <w:marRight w:val="0"/>
                  <w:marTop w:val="0"/>
                  <w:marBottom w:val="0"/>
                  <w:divBdr>
                    <w:top w:val="none" w:sz="0" w:space="0" w:color="auto"/>
                    <w:left w:val="none" w:sz="0" w:space="0" w:color="auto"/>
                    <w:bottom w:val="none" w:sz="0" w:space="0" w:color="auto"/>
                    <w:right w:val="none" w:sz="0" w:space="0" w:color="auto"/>
                  </w:divBdr>
                  <w:divsChild>
                    <w:div w:id="506869020">
                      <w:marLeft w:val="0"/>
                      <w:marRight w:val="0"/>
                      <w:marTop w:val="0"/>
                      <w:marBottom w:val="0"/>
                      <w:divBdr>
                        <w:top w:val="none" w:sz="0" w:space="0" w:color="auto"/>
                        <w:left w:val="none" w:sz="0" w:space="0" w:color="auto"/>
                        <w:bottom w:val="none" w:sz="0" w:space="0" w:color="auto"/>
                        <w:right w:val="none" w:sz="0" w:space="0" w:color="auto"/>
                      </w:divBdr>
                    </w:div>
                  </w:divsChild>
                </w:div>
                <w:div w:id="376394576">
                  <w:marLeft w:val="0"/>
                  <w:marRight w:val="0"/>
                  <w:marTop w:val="0"/>
                  <w:marBottom w:val="0"/>
                  <w:divBdr>
                    <w:top w:val="none" w:sz="0" w:space="0" w:color="auto"/>
                    <w:left w:val="none" w:sz="0" w:space="0" w:color="auto"/>
                    <w:bottom w:val="none" w:sz="0" w:space="0" w:color="auto"/>
                    <w:right w:val="none" w:sz="0" w:space="0" w:color="auto"/>
                  </w:divBdr>
                  <w:divsChild>
                    <w:div w:id="995691328">
                      <w:marLeft w:val="0"/>
                      <w:marRight w:val="0"/>
                      <w:marTop w:val="0"/>
                      <w:marBottom w:val="0"/>
                      <w:divBdr>
                        <w:top w:val="none" w:sz="0" w:space="0" w:color="auto"/>
                        <w:left w:val="none" w:sz="0" w:space="0" w:color="auto"/>
                        <w:bottom w:val="none" w:sz="0" w:space="0" w:color="auto"/>
                        <w:right w:val="none" w:sz="0" w:space="0" w:color="auto"/>
                      </w:divBdr>
                    </w:div>
                  </w:divsChild>
                </w:div>
                <w:div w:id="491069386">
                  <w:marLeft w:val="0"/>
                  <w:marRight w:val="0"/>
                  <w:marTop w:val="0"/>
                  <w:marBottom w:val="0"/>
                  <w:divBdr>
                    <w:top w:val="none" w:sz="0" w:space="0" w:color="auto"/>
                    <w:left w:val="none" w:sz="0" w:space="0" w:color="auto"/>
                    <w:bottom w:val="none" w:sz="0" w:space="0" w:color="auto"/>
                    <w:right w:val="none" w:sz="0" w:space="0" w:color="auto"/>
                  </w:divBdr>
                  <w:divsChild>
                    <w:div w:id="1811900491">
                      <w:marLeft w:val="0"/>
                      <w:marRight w:val="0"/>
                      <w:marTop w:val="0"/>
                      <w:marBottom w:val="0"/>
                      <w:divBdr>
                        <w:top w:val="none" w:sz="0" w:space="0" w:color="auto"/>
                        <w:left w:val="none" w:sz="0" w:space="0" w:color="auto"/>
                        <w:bottom w:val="none" w:sz="0" w:space="0" w:color="auto"/>
                        <w:right w:val="none" w:sz="0" w:space="0" w:color="auto"/>
                      </w:divBdr>
                    </w:div>
                  </w:divsChild>
                </w:div>
                <w:div w:id="500896242">
                  <w:marLeft w:val="0"/>
                  <w:marRight w:val="0"/>
                  <w:marTop w:val="0"/>
                  <w:marBottom w:val="0"/>
                  <w:divBdr>
                    <w:top w:val="none" w:sz="0" w:space="0" w:color="auto"/>
                    <w:left w:val="none" w:sz="0" w:space="0" w:color="auto"/>
                    <w:bottom w:val="none" w:sz="0" w:space="0" w:color="auto"/>
                    <w:right w:val="none" w:sz="0" w:space="0" w:color="auto"/>
                  </w:divBdr>
                  <w:divsChild>
                    <w:div w:id="743723081">
                      <w:marLeft w:val="0"/>
                      <w:marRight w:val="0"/>
                      <w:marTop w:val="0"/>
                      <w:marBottom w:val="0"/>
                      <w:divBdr>
                        <w:top w:val="none" w:sz="0" w:space="0" w:color="auto"/>
                        <w:left w:val="none" w:sz="0" w:space="0" w:color="auto"/>
                        <w:bottom w:val="none" w:sz="0" w:space="0" w:color="auto"/>
                        <w:right w:val="none" w:sz="0" w:space="0" w:color="auto"/>
                      </w:divBdr>
                    </w:div>
                  </w:divsChild>
                </w:div>
                <w:div w:id="522674405">
                  <w:marLeft w:val="0"/>
                  <w:marRight w:val="0"/>
                  <w:marTop w:val="0"/>
                  <w:marBottom w:val="0"/>
                  <w:divBdr>
                    <w:top w:val="none" w:sz="0" w:space="0" w:color="auto"/>
                    <w:left w:val="none" w:sz="0" w:space="0" w:color="auto"/>
                    <w:bottom w:val="none" w:sz="0" w:space="0" w:color="auto"/>
                    <w:right w:val="none" w:sz="0" w:space="0" w:color="auto"/>
                  </w:divBdr>
                  <w:divsChild>
                    <w:div w:id="175123083">
                      <w:marLeft w:val="0"/>
                      <w:marRight w:val="0"/>
                      <w:marTop w:val="0"/>
                      <w:marBottom w:val="0"/>
                      <w:divBdr>
                        <w:top w:val="none" w:sz="0" w:space="0" w:color="auto"/>
                        <w:left w:val="none" w:sz="0" w:space="0" w:color="auto"/>
                        <w:bottom w:val="none" w:sz="0" w:space="0" w:color="auto"/>
                        <w:right w:val="none" w:sz="0" w:space="0" w:color="auto"/>
                      </w:divBdr>
                    </w:div>
                  </w:divsChild>
                </w:div>
                <w:div w:id="592666752">
                  <w:marLeft w:val="0"/>
                  <w:marRight w:val="0"/>
                  <w:marTop w:val="0"/>
                  <w:marBottom w:val="0"/>
                  <w:divBdr>
                    <w:top w:val="none" w:sz="0" w:space="0" w:color="auto"/>
                    <w:left w:val="none" w:sz="0" w:space="0" w:color="auto"/>
                    <w:bottom w:val="none" w:sz="0" w:space="0" w:color="auto"/>
                    <w:right w:val="none" w:sz="0" w:space="0" w:color="auto"/>
                  </w:divBdr>
                  <w:divsChild>
                    <w:div w:id="896740676">
                      <w:marLeft w:val="0"/>
                      <w:marRight w:val="0"/>
                      <w:marTop w:val="0"/>
                      <w:marBottom w:val="0"/>
                      <w:divBdr>
                        <w:top w:val="none" w:sz="0" w:space="0" w:color="auto"/>
                        <w:left w:val="none" w:sz="0" w:space="0" w:color="auto"/>
                        <w:bottom w:val="none" w:sz="0" w:space="0" w:color="auto"/>
                        <w:right w:val="none" w:sz="0" w:space="0" w:color="auto"/>
                      </w:divBdr>
                    </w:div>
                  </w:divsChild>
                </w:div>
                <w:div w:id="628631497">
                  <w:marLeft w:val="0"/>
                  <w:marRight w:val="0"/>
                  <w:marTop w:val="0"/>
                  <w:marBottom w:val="0"/>
                  <w:divBdr>
                    <w:top w:val="none" w:sz="0" w:space="0" w:color="auto"/>
                    <w:left w:val="none" w:sz="0" w:space="0" w:color="auto"/>
                    <w:bottom w:val="none" w:sz="0" w:space="0" w:color="auto"/>
                    <w:right w:val="none" w:sz="0" w:space="0" w:color="auto"/>
                  </w:divBdr>
                  <w:divsChild>
                    <w:div w:id="1014848086">
                      <w:marLeft w:val="0"/>
                      <w:marRight w:val="0"/>
                      <w:marTop w:val="0"/>
                      <w:marBottom w:val="0"/>
                      <w:divBdr>
                        <w:top w:val="none" w:sz="0" w:space="0" w:color="auto"/>
                        <w:left w:val="none" w:sz="0" w:space="0" w:color="auto"/>
                        <w:bottom w:val="none" w:sz="0" w:space="0" w:color="auto"/>
                        <w:right w:val="none" w:sz="0" w:space="0" w:color="auto"/>
                      </w:divBdr>
                    </w:div>
                  </w:divsChild>
                </w:div>
                <w:div w:id="741486174">
                  <w:marLeft w:val="0"/>
                  <w:marRight w:val="0"/>
                  <w:marTop w:val="0"/>
                  <w:marBottom w:val="0"/>
                  <w:divBdr>
                    <w:top w:val="none" w:sz="0" w:space="0" w:color="auto"/>
                    <w:left w:val="none" w:sz="0" w:space="0" w:color="auto"/>
                    <w:bottom w:val="none" w:sz="0" w:space="0" w:color="auto"/>
                    <w:right w:val="none" w:sz="0" w:space="0" w:color="auto"/>
                  </w:divBdr>
                  <w:divsChild>
                    <w:div w:id="1485463456">
                      <w:marLeft w:val="0"/>
                      <w:marRight w:val="0"/>
                      <w:marTop w:val="0"/>
                      <w:marBottom w:val="0"/>
                      <w:divBdr>
                        <w:top w:val="none" w:sz="0" w:space="0" w:color="auto"/>
                        <w:left w:val="none" w:sz="0" w:space="0" w:color="auto"/>
                        <w:bottom w:val="none" w:sz="0" w:space="0" w:color="auto"/>
                        <w:right w:val="none" w:sz="0" w:space="0" w:color="auto"/>
                      </w:divBdr>
                    </w:div>
                  </w:divsChild>
                </w:div>
                <w:div w:id="803430187">
                  <w:marLeft w:val="0"/>
                  <w:marRight w:val="0"/>
                  <w:marTop w:val="0"/>
                  <w:marBottom w:val="0"/>
                  <w:divBdr>
                    <w:top w:val="none" w:sz="0" w:space="0" w:color="auto"/>
                    <w:left w:val="none" w:sz="0" w:space="0" w:color="auto"/>
                    <w:bottom w:val="none" w:sz="0" w:space="0" w:color="auto"/>
                    <w:right w:val="none" w:sz="0" w:space="0" w:color="auto"/>
                  </w:divBdr>
                  <w:divsChild>
                    <w:div w:id="2036928854">
                      <w:marLeft w:val="0"/>
                      <w:marRight w:val="0"/>
                      <w:marTop w:val="0"/>
                      <w:marBottom w:val="0"/>
                      <w:divBdr>
                        <w:top w:val="none" w:sz="0" w:space="0" w:color="auto"/>
                        <w:left w:val="none" w:sz="0" w:space="0" w:color="auto"/>
                        <w:bottom w:val="none" w:sz="0" w:space="0" w:color="auto"/>
                        <w:right w:val="none" w:sz="0" w:space="0" w:color="auto"/>
                      </w:divBdr>
                    </w:div>
                  </w:divsChild>
                </w:div>
                <w:div w:id="879705066">
                  <w:marLeft w:val="0"/>
                  <w:marRight w:val="0"/>
                  <w:marTop w:val="0"/>
                  <w:marBottom w:val="0"/>
                  <w:divBdr>
                    <w:top w:val="none" w:sz="0" w:space="0" w:color="auto"/>
                    <w:left w:val="none" w:sz="0" w:space="0" w:color="auto"/>
                    <w:bottom w:val="none" w:sz="0" w:space="0" w:color="auto"/>
                    <w:right w:val="none" w:sz="0" w:space="0" w:color="auto"/>
                  </w:divBdr>
                  <w:divsChild>
                    <w:div w:id="1415859370">
                      <w:marLeft w:val="0"/>
                      <w:marRight w:val="0"/>
                      <w:marTop w:val="0"/>
                      <w:marBottom w:val="0"/>
                      <w:divBdr>
                        <w:top w:val="none" w:sz="0" w:space="0" w:color="auto"/>
                        <w:left w:val="none" w:sz="0" w:space="0" w:color="auto"/>
                        <w:bottom w:val="none" w:sz="0" w:space="0" w:color="auto"/>
                        <w:right w:val="none" w:sz="0" w:space="0" w:color="auto"/>
                      </w:divBdr>
                    </w:div>
                  </w:divsChild>
                </w:div>
                <w:div w:id="886142489">
                  <w:marLeft w:val="0"/>
                  <w:marRight w:val="0"/>
                  <w:marTop w:val="0"/>
                  <w:marBottom w:val="0"/>
                  <w:divBdr>
                    <w:top w:val="none" w:sz="0" w:space="0" w:color="auto"/>
                    <w:left w:val="none" w:sz="0" w:space="0" w:color="auto"/>
                    <w:bottom w:val="none" w:sz="0" w:space="0" w:color="auto"/>
                    <w:right w:val="none" w:sz="0" w:space="0" w:color="auto"/>
                  </w:divBdr>
                  <w:divsChild>
                    <w:div w:id="1197040438">
                      <w:marLeft w:val="0"/>
                      <w:marRight w:val="0"/>
                      <w:marTop w:val="0"/>
                      <w:marBottom w:val="0"/>
                      <w:divBdr>
                        <w:top w:val="none" w:sz="0" w:space="0" w:color="auto"/>
                        <w:left w:val="none" w:sz="0" w:space="0" w:color="auto"/>
                        <w:bottom w:val="none" w:sz="0" w:space="0" w:color="auto"/>
                        <w:right w:val="none" w:sz="0" w:space="0" w:color="auto"/>
                      </w:divBdr>
                    </w:div>
                  </w:divsChild>
                </w:div>
                <w:div w:id="910165008">
                  <w:marLeft w:val="0"/>
                  <w:marRight w:val="0"/>
                  <w:marTop w:val="0"/>
                  <w:marBottom w:val="0"/>
                  <w:divBdr>
                    <w:top w:val="none" w:sz="0" w:space="0" w:color="auto"/>
                    <w:left w:val="none" w:sz="0" w:space="0" w:color="auto"/>
                    <w:bottom w:val="none" w:sz="0" w:space="0" w:color="auto"/>
                    <w:right w:val="none" w:sz="0" w:space="0" w:color="auto"/>
                  </w:divBdr>
                  <w:divsChild>
                    <w:div w:id="701441225">
                      <w:marLeft w:val="0"/>
                      <w:marRight w:val="0"/>
                      <w:marTop w:val="0"/>
                      <w:marBottom w:val="0"/>
                      <w:divBdr>
                        <w:top w:val="none" w:sz="0" w:space="0" w:color="auto"/>
                        <w:left w:val="none" w:sz="0" w:space="0" w:color="auto"/>
                        <w:bottom w:val="none" w:sz="0" w:space="0" w:color="auto"/>
                        <w:right w:val="none" w:sz="0" w:space="0" w:color="auto"/>
                      </w:divBdr>
                    </w:div>
                  </w:divsChild>
                </w:div>
                <w:div w:id="917977529">
                  <w:marLeft w:val="0"/>
                  <w:marRight w:val="0"/>
                  <w:marTop w:val="0"/>
                  <w:marBottom w:val="0"/>
                  <w:divBdr>
                    <w:top w:val="none" w:sz="0" w:space="0" w:color="auto"/>
                    <w:left w:val="none" w:sz="0" w:space="0" w:color="auto"/>
                    <w:bottom w:val="none" w:sz="0" w:space="0" w:color="auto"/>
                    <w:right w:val="none" w:sz="0" w:space="0" w:color="auto"/>
                  </w:divBdr>
                  <w:divsChild>
                    <w:div w:id="993608323">
                      <w:marLeft w:val="0"/>
                      <w:marRight w:val="0"/>
                      <w:marTop w:val="0"/>
                      <w:marBottom w:val="0"/>
                      <w:divBdr>
                        <w:top w:val="none" w:sz="0" w:space="0" w:color="auto"/>
                        <w:left w:val="none" w:sz="0" w:space="0" w:color="auto"/>
                        <w:bottom w:val="none" w:sz="0" w:space="0" w:color="auto"/>
                        <w:right w:val="none" w:sz="0" w:space="0" w:color="auto"/>
                      </w:divBdr>
                    </w:div>
                  </w:divsChild>
                </w:div>
                <w:div w:id="936641203">
                  <w:marLeft w:val="0"/>
                  <w:marRight w:val="0"/>
                  <w:marTop w:val="0"/>
                  <w:marBottom w:val="0"/>
                  <w:divBdr>
                    <w:top w:val="none" w:sz="0" w:space="0" w:color="auto"/>
                    <w:left w:val="none" w:sz="0" w:space="0" w:color="auto"/>
                    <w:bottom w:val="none" w:sz="0" w:space="0" w:color="auto"/>
                    <w:right w:val="none" w:sz="0" w:space="0" w:color="auto"/>
                  </w:divBdr>
                  <w:divsChild>
                    <w:div w:id="503907330">
                      <w:marLeft w:val="0"/>
                      <w:marRight w:val="0"/>
                      <w:marTop w:val="0"/>
                      <w:marBottom w:val="0"/>
                      <w:divBdr>
                        <w:top w:val="none" w:sz="0" w:space="0" w:color="auto"/>
                        <w:left w:val="none" w:sz="0" w:space="0" w:color="auto"/>
                        <w:bottom w:val="none" w:sz="0" w:space="0" w:color="auto"/>
                        <w:right w:val="none" w:sz="0" w:space="0" w:color="auto"/>
                      </w:divBdr>
                    </w:div>
                  </w:divsChild>
                </w:div>
                <w:div w:id="939483174">
                  <w:marLeft w:val="0"/>
                  <w:marRight w:val="0"/>
                  <w:marTop w:val="0"/>
                  <w:marBottom w:val="0"/>
                  <w:divBdr>
                    <w:top w:val="none" w:sz="0" w:space="0" w:color="auto"/>
                    <w:left w:val="none" w:sz="0" w:space="0" w:color="auto"/>
                    <w:bottom w:val="none" w:sz="0" w:space="0" w:color="auto"/>
                    <w:right w:val="none" w:sz="0" w:space="0" w:color="auto"/>
                  </w:divBdr>
                  <w:divsChild>
                    <w:div w:id="625935301">
                      <w:marLeft w:val="0"/>
                      <w:marRight w:val="0"/>
                      <w:marTop w:val="0"/>
                      <w:marBottom w:val="0"/>
                      <w:divBdr>
                        <w:top w:val="none" w:sz="0" w:space="0" w:color="auto"/>
                        <w:left w:val="none" w:sz="0" w:space="0" w:color="auto"/>
                        <w:bottom w:val="none" w:sz="0" w:space="0" w:color="auto"/>
                        <w:right w:val="none" w:sz="0" w:space="0" w:color="auto"/>
                      </w:divBdr>
                    </w:div>
                  </w:divsChild>
                </w:div>
                <w:div w:id="1012299783">
                  <w:marLeft w:val="0"/>
                  <w:marRight w:val="0"/>
                  <w:marTop w:val="0"/>
                  <w:marBottom w:val="0"/>
                  <w:divBdr>
                    <w:top w:val="none" w:sz="0" w:space="0" w:color="auto"/>
                    <w:left w:val="none" w:sz="0" w:space="0" w:color="auto"/>
                    <w:bottom w:val="none" w:sz="0" w:space="0" w:color="auto"/>
                    <w:right w:val="none" w:sz="0" w:space="0" w:color="auto"/>
                  </w:divBdr>
                  <w:divsChild>
                    <w:div w:id="1450319642">
                      <w:marLeft w:val="0"/>
                      <w:marRight w:val="0"/>
                      <w:marTop w:val="0"/>
                      <w:marBottom w:val="0"/>
                      <w:divBdr>
                        <w:top w:val="none" w:sz="0" w:space="0" w:color="auto"/>
                        <w:left w:val="none" w:sz="0" w:space="0" w:color="auto"/>
                        <w:bottom w:val="none" w:sz="0" w:space="0" w:color="auto"/>
                        <w:right w:val="none" w:sz="0" w:space="0" w:color="auto"/>
                      </w:divBdr>
                    </w:div>
                  </w:divsChild>
                </w:div>
                <w:div w:id="1135682553">
                  <w:marLeft w:val="0"/>
                  <w:marRight w:val="0"/>
                  <w:marTop w:val="0"/>
                  <w:marBottom w:val="0"/>
                  <w:divBdr>
                    <w:top w:val="none" w:sz="0" w:space="0" w:color="auto"/>
                    <w:left w:val="none" w:sz="0" w:space="0" w:color="auto"/>
                    <w:bottom w:val="none" w:sz="0" w:space="0" w:color="auto"/>
                    <w:right w:val="none" w:sz="0" w:space="0" w:color="auto"/>
                  </w:divBdr>
                  <w:divsChild>
                    <w:div w:id="2110541798">
                      <w:marLeft w:val="0"/>
                      <w:marRight w:val="0"/>
                      <w:marTop w:val="0"/>
                      <w:marBottom w:val="0"/>
                      <w:divBdr>
                        <w:top w:val="none" w:sz="0" w:space="0" w:color="auto"/>
                        <w:left w:val="none" w:sz="0" w:space="0" w:color="auto"/>
                        <w:bottom w:val="none" w:sz="0" w:space="0" w:color="auto"/>
                        <w:right w:val="none" w:sz="0" w:space="0" w:color="auto"/>
                      </w:divBdr>
                    </w:div>
                  </w:divsChild>
                </w:div>
                <w:div w:id="1157191955">
                  <w:marLeft w:val="0"/>
                  <w:marRight w:val="0"/>
                  <w:marTop w:val="0"/>
                  <w:marBottom w:val="0"/>
                  <w:divBdr>
                    <w:top w:val="none" w:sz="0" w:space="0" w:color="auto"/>
                    <w:left w:val="none" w:sz="0" w:space="0" w:color="auto"/>
                    <w:bottom w:val="none" w:sz="0" w:space="0" w:color="auto"/>
                    <w:right w:val="none" w:sz="0" w:space="0" w:color="auto"/>
                  </w:divBdr>
                  <w:divsChild>
                    <w:div w:id="1611818830">
                      <w:marLeft w:val="0"/>
                      <w:marRight w:val="0"/>
                      <w:marTop w:val="0"/>
                      <w:marBottom w:val="0"/>
                      <w:divBdr>
                        <w:top w:val="none" w:sz="0" w:space="0" w:color="auto"/>
                        <w:left w:val="none" w:sz="0" w:space="0" w:color="auto"/>
                        <w:bottom w:val="none" w:sz="0" w:space="0" w:color="auto"/>
                        <w:right w:val="none" w:sz="0" w:space="0" w:color="auto"/>
                      </w:divBdr>
                    </w:div>
                  </w:divsChild>
                </w:div>
                <w:div w:id="1230843470">
                  <w:marLeft w:val="0"/>
                  <w:marRight w:val="0"/>
                  <w:marTop w:val="0"/>
                  <w:marBottom w:val="0"/>
                  <w:divBdr>
                    <w:top w:val="none" w:sz="0" w:space="0" w:color="auto"/>
                    <w:left w:val="none" w:sz="0" w:space="0" w:color="auto"/>
                    <w:bottom w:val="none" w:sz="0" w:space="0" w:color="auto"/>
                    <w:right w:val="none" w:sz="0" w:space="0" w:color="auto"/>
                  </w:divBdr>
                  <w:divsChild>
                    <w:div w:id="1473982456">
                      <w:marLeft w:val="0"/>
                      <w:marRight w:val="0"/>
                      <w:marTop w:val="0"/>
                      <w:marBottom w:val="0"/>
                      <w:divBdr>
                        <w:top w:val="none" w:sz="0" w:space="0" w:color="auto"/>
                        <w:left w:val="none" w:sz="0" w:space="0" w:color="auto"/>
                        <w:bottom w:val="none" w:sz="0" w:space="0" w:color="auto"/>
                        <w:right w:val="none" w:sz="0" w:space="0" w:color="auto"/>
                      </w:divBdr>
                    </w:div>
                  </w:divsChild>
                </w:div>
                <w:div w:id="1251626029">
                  <w:marLeft w:val="0"/>
                  <w:marRight w:val="0"/>
                  <w:marTop w:val="0"/>
                  <w:marBottom w:val="0"/>
                  <w:divBdr>
                    <w:top w:val="none" w:sz="0" w:space="0" w:color="auto"/>
                    <w:left w:val="none" w:sz="0" w:space="0" w:color="auto"/>
                    <w:bottom w:val="none" w:sz="0" w:space="0" w:color="auto"/>
                    <w:right w:val="none" w:sz="0" w:space="0" w:color="auto"/>
                  </w:divBdr>
                  <w:divsChild>
                    <w:div w:id="1309437611">
                      <w:marLeft w:val="0"/>
                      <w:marRight w:val="0"/>
                      <w:marTop w:val="0"/>
                      <w:marBottom w:val="0"/>
                      <w:divBdr>
                        <w:top w:val="none" w:sz="0" w:space="0" w:color="auto"/>
                        <w:left w:val="none" w:sz="0" w:space="0" w:color="auto"/>
                        <w:bottom w:val="none" w:sz="0" w:space="0" w:color="auto"/>
                        <w:right w:val="none" w:sz="0" w:space="0" w:color="auto"/>
                      </w:divBdr>
                    </w:div>
                  </w:divsChild>
                </w:div>
                <w:div w:id="1289893558">
                  <w:marLeft w:val="0"/>
                  <w:marRight w:val="0"/>
                  <w:marTop w:val="0"/>
                  <w:marBottom w:val="0"/>
                  <w:divBdr>
                    <w:top w:val="none" w:sz="0" w:space="0" w:color="auto"/>
                    <w:left w:val="none" w:sz="0" w:space="0" w:color="auto"/>
                    <w:bottom w:val="none" w:sz="0" w:space="0" w:color="auto"/>
                    <w:right w:val="none" w:sz="0" w:space="0" w:color="auto"/>
                  </w:divBdr>
                  <w:divsChild>
                    <w:div w:id="1790053742">
                      <w:marLeft w:val="0"/>
                      <w:marRight w:val="0"/>
                      <w:marTop w:val="0"/>
                      <w:marBottom w:val="0"/>
                      <w:divBdr>
                        <w:top w:val="none" w:sz="0" w:space="0" w:color="auto"/>
                        <w:left w:val="none" w:sz="0" w:space="0" w:color="auto"/>
                        <w:bottom w:val="none" w:sz="0" w:space="0" w:color="auto"/>
                        <w:right w:val="none" w:sz="0" w:space="0" w:color="auto"/>
                      </w:divBdr>
                    </w:div>
                  </w:divsChild>
                </w:div>
                <w:div w:id="1326932900">
                  <w:marLeft w:val="0"/>
                  <w:marRight w:val="0"/>
                  <w:marTop w:val="0"/>
                  <w:marBottom w:val="0"/>
                  <w:divBdr>
                    <w:top w:val="none" w:sz="0" w:space="0" w:color="auto"/>
                    <w:left w:val="none" w:sz="0" w:space="0" w:color="auto"/>
                    <w:bottom w:val="none" w:sz="0" w:space="0" w:color="auto"/>
                    <w:right w:val="none" w:sz="0" w:space="0" w:color="auto"/>
                  </w:divBdr>
                  <w:divsChild>
                    <w:div w:id="1412968400">
                      <w:marLeft w:val="0"/>
                      <w:marRight w:val="0"/>
                      <w:marTop w:val="0"/>
                      <w:marBottom w:val="0"/>
                      <w:divBdr>
                        <w:top w:val="none" w:sz="0" w:space="0" w:color="auto"/>
                        <w:left w:val="none" w:sz="0" w:space="0" w:color="auto"/>
                        <w:bottom w:val="none" w:sz="0" w:space="0" w:color="auto"/>
                        <w:right w:val="none" w:sz="0" w:space="0" w:color="auto"/>
                      </w:divBdr>
                    </w:div>
                  </w:divsChild>
                </w:div>
                <w:div w:id="1396313146">
                  <w:marLeft w:val="0"/>
                  <w:marRight w:val="0"/>
                  <w:marTop w:val="0"/>
                  <w:marBottom w:val="0"/>
                  <w:divBdr>
                    <w:top w:val="none" w:sz="0" w:space="0" w:color="auto"/>
                    <w:left w:val="none" w:sz="0" w:space="0" w:color="auto"/>
                    <w:bottom w:val="none" w:sz="0" w:space="0" w:color="auto"/>
                    <w:right w:val="none" w:sz="0" w:space="0" w:color="auto"/>
                  </w:divBdr>
                  <w:divsChild>
                    <w:div w:id="1984775382">
                      <w:marLeft w:val="0"/>
                      <w:marRight w:val="0"/>
                      <w:marTop w:val="0"/>
                      <w:marBottom w:val="0"/>
                      <w:divBdr>
                        <w:top w:val="none" w:sz="0" w:space="0" w:color="auto"/>
                        <w:left w:val="none" w:sz="0" w:space="0" w:color="auto"/>
                        <w:bottom w:val="none" w:sz="0" w:space="0" w:color="auto"/>
                        <w:right w:val="none" w:sz="0" w:space="0" w:color="auto"/>
                      </w:divBdr>
                    </w:div>
                  </w:divsChild>
                </w:div>
                <w:div w:id="1422557169">
                  <w:marLeft w:val="0"/>
                  <w:marRight w:val="0"/>
                  <w:marTop w:val="0"/>
                  <w:marBottom w:val="0"/>
                  <w:divBdr>
                    <w:top w:val="none" w:sz="0" w:space="0" w:color="auto"/>
                    <w:left w:val="none" w:sz="0" w:space="0" w:color="auto"/>
                    <w:bottom w:val="none" w:sz="0" w:space="0" w:color="auto"/>
                    <w:right w:val="none" w:sz="0" w:space="0" w:color="auto"/>
                  </w:divBdr>
                  <w:divsChild>
                    <w:div w:id="1658266899">
                      <w:marLeft w:val="0"/>
                      <w:marRight w:val="0"/>
                      <w:marTop w:val="0"/>
                      <w:marBottom w:val="0"/>
                      <w:divBdr>
                        <w:top w:val="none" w:sz="0" w:space="0" w:color="auto"/>
                        <w:left w:val="none" w:sz="0" w:space="0" w:color="auto"/>
                        <w:bottom w:val="none" w:sz="0" w:space="0" w:color="auto"/>
                        <w:right w:val="none" w:sz="0" w:space="0" w:color="auto"/>
                      </w:divBdr>
                    </w:div>
                  </w:divsChild>
                </w:div>
                <w:div w:id="1426731464">
                  <w:marLeft w:val="0"/>
                  <w:marRight w:val="0"/>
                  <w:marTop w:val="0"/>
                  <w:marBottom w:val="0"/>
                  <w:divBdr>
                    <w:top w:val="none" w:sz="0" w:space="0" w:color="auto"/>
                    <w:left w:val="none" w:sz="0" w:space="0" w:color="auto"/>
                    <w:bottom w:val="none" w:sz="0" w:space="0" w:color="auto"/>
                    <w:right w:val="none" w:sz="0" w:space="0" w:color="auto"/>
                  </w:divBdr>
                  <w:divsChild>
                    <w:div w:id="1400710362">
                      <w:marLeft w:val="0"/>
                      <w:marRight w:val="0"/>
                      <w:marTop w:val="0"/>
                      <w:marBottom w:val="0"/>
                      <w:divBdr>
                        <w:top w:val="none" w:sz="0" w:space="0" w:color="auto"/>
                        <w:left w:val="none" w:sz="0" w:space="0" w:color="auto"/>
                        <w:bottom w:val="none" w:sz="0" w:space="0" w:color="auto"/>
                        <w:right w:val="none" w:sz="0" w:space="0" w:color="auto"/>
                      </w:divBdr>
                    </w:div>
                  </w:divsChild>
                </w:div>
                <w:div w:id="1519006225">
                  <w:marLeft w:val="0"/>
                  <w:marRight w:val="0"/>
                  <w:marTop w:val="0"/>
                  <w:marBottom w:val="0"/>
                  <w:divBdr>
                    <w:top w:val="none" w:sz="0" w:space="0" w:color="auto"/>
                    <w:left w:val="none" w:sz="0" w:space="0" w:color="auto"/>
                    <w:bottom w:val="none" w:sz="0" w:space="0" w:color="auto"/>
                    <w:right w:val="none" w:sz="0" w:space="0" w:color="auto"/>
                  </w:divBdr>
                  <w:divsChild>
                    <w:div w:id="1102068752">
                      <w:marLeft w:val="0"/>
                      <w:marRight w:val="0"/>
                      <w:marTop w:val="0"/>
                      <w:marBottom w:val="0"/>
                      <w:divBdr>
                        <w:top w:val="none" w:sz="0" w:space="0" w:color="auto"/>
                        <w:left w:val="none" w:sz="0" w:space="0" w:color="auto"/>
                        <w:bottom w:val="none" w:sz="0" w:space="0" w:color="auto"/>
                        <w:right w:val="none" w:sz="0" w:space="0" w:color="auto"/>
                      </w:divBdr>
                    </w:div>
                  </w:divsChild>
                </w:div>
                <w:div w:id="1642079347">
                  <w:marLeft w:val="0"/>
                  <w:marRight w:val="0"/>
                  <w:marTop w:val="0"/>
                  <w:marBottom w:val="0"/>
                  <w:divBdr>
                    <w:top w:val="none" w:sz="0" w:space="0" w:color="auto"/>
                    <w:left w:val="none" w:sz="0" w:space="0" w:color="auto"/>
                    <w:bottom w:val="none" w:sz="0" w:space="0" w:color="auto"/>
                    <w:right w:val="none" w:sz="0" w:space="0" w:color="auto"/>
                  </w:divBdr>
                  <w:divsChild>
                    <w:div w:id="418648214">
                      <w:marLeft w:val="0"/>
                      <w:marRight w:val="0"/>
                      <w:marTop w:val="0"/>
                      <w:marBottom w:val="0"/>
                      <w:divBdr>
                        <w:top w:val="none" w:sz="0" w:space="0" w:color="auto"/>
                        <w:left w:val="none" w:sz="0" w:space="0" w:color="auto"/>
                        <w:bottom w:val="none" w:sz="0" w:space="0" w:color="auto"/>
                        <w:right w:val="none" w:sz="0" w:space="0" w:color="auto"/>
                      </w:divBdr>
                    </w:div>
                  </w:divsChild>
                </w:div>
                <w:div w:id="1746417751">
                  <w:marLeft w:val="0"/>
                  <w:marRight w:val="0"/>
                  <w:marTop w:val="0"/>
                  <w:marBottom w:val="0"/>
                  <w:divBdr>
                    <w:top w:val="none" w:sz="0" w:space="0" w:color="auto"/>
                    <w:left w:val="none" w:sz="0" w:space="0" w:color="auto"/>
                    <w:bottom w:val="none" w:sz="0" w:space="0" w:color="auto"/>
                    <w:right w:val="none" w:sz="0" w:space="0" w:color="auto"/>
                  </w:divBdr>
                  <w:divsChild>
                    <w:div w:id="1645431759">
                      <w:marLeft w:val="0"/>
                      <w:marRight w:val="0"/>
                      <w:marTop w:val="0"/>
                      <w:marBottom w:val="0"/>
                      <w:divBdr>
                        <w:top w:val="none" w:sz="0" w:space="0" w:color="auto"/>
                        <w:left w:val="none" w:sz="0" w:space="0" w:color="auto"/>
                        <w:bottom w:val="none" w:sz="0" w:space="0" w:color="auto"/>
                        <w:right w:val="none" w:sz="0" w:space="0" w:color="auto"/>
                      </w:divBdr>
                    </w:div>
                  </w:divsChild>
                </w:div>
                <w:div w:id="1760447388">
                  <w:marLeft w:val="0"/>
                  <w:marRight w:val="0"/>
                  <w:marTop w:val="0"/>
                  <w:marBottom w:val="0"/>
                  <w:divBdr>
                    <w:top w:val="none" w:sz="0" w:space="0" w:color="auto"/>
                    <w:left w:val="none" w:sz="0" w:space="0" w:color="auto"/>
                    <w:bottom w:val="none" w:sz="0" w:space="0" w:color="auto"/>
                    <w:right w:val="none" w:sz="0" w:space="0" w:color="auto"/>
                  </w:divBdr>
                  <w:divsChild>
                    <w:div w:id="1417051171">
                      <w:marLeft w:val="0"/>
                      <w:marRight w:val="0"/>
                      <w:marTop w:val="0"/>
                      <w:marBottom w:val="0"/>
                      <w:divBdr>
                        <w:top w:val="none" w:sz="0" w:space="0" w:color="auto"/>
                        <w:left w:val="none" w:sz="0" w:space="0" w:color="auto"/>
                        <w:bottom w:val="none" w:sz="0" w:space="0" w:color="auto"/>
                        <w:right w:val="none" w:sz="0" w:space="0" w:color="auto"/>
                      </w:divBdr>
                    </w:div>
                  </w:divsChild>
                </w:div>
                <w:div w:id="1787002291">
                  <w:marLeft w:val="0"/>
                  <w:marRight w:val="0"/>
                  <w:marTop w:val="0"/>
                  <w:marBottom w:val="0"/>
                  <w:divBdr>
                    <w:top w:val="none" w:sz="0" w:space="0" w:color="auto"/>
                    <w:left w:val="none" w:sz="0" w:space="0" w:color="auto"/>
                    <w:bottom w:val="none" w:sz="0" w:space="0" w:color="auto"/>
                    <w:right w:val="none" w:sz="0" w:space="0" w:color="auto"/>
                  </w:divBdr>
                  <w:divsChild>
                    <w:div w:id="1298293459">
                      <w:marLeft w:val="0"/>
                      <w:marRight w:val="0"/>
                      <w:marTop w:val="0"/>
                      <w:marBottom w:val="0"/>
                      <w:divBdr>
                        <w:top w:val="none" w:sz="0" w:space="0" w:color="auto"/>
                        <w:left w:val="none" w:sz="0" w:space="0" w:color="auto"/>
                        <w:bottom w:val="none" w:sz="0" w:space="0" w:color="auto"/>
                        <w:right w:val="none" w:sz="0" w:space="0" w:color="auto"/>
                      </w:divBdr>
                    </w:div>
                  </w:divsChild>
                </w:div>
                <w:div w:id="1898013064">
                  <w:marLeft w:val="0"/>
                  <w:marRight w:val="0"/>
                  <w:marTop w:val="0"/>
                  <w:marBottom w:val="0"/>
                  <w:divBdr>
                    <w:top w:val="none" w:sz="0" w:space="0" w:color="auto"/>
                    <w:left w:val="none" w:sz="0" w:space="0" w:color="auto"/>
                    <w:bottom w:val="none" w:sz="0" w:space="0" w:color="auto"/>
                    <w:right w:val="none" w:sz="0" w:space="0" w:color="auto"/>
                  </w:divBdr>
                  <w:divsChild>
                    <w:div w:id="1870407118">
                      <w:marLeft w:val="0"/>
                      <w:marRight w:val="0"/>
                      <w:marTop w:val="0"/>
                      <w:marBottom w:val="0"/>
                      <w:divBdr>
                        <w:top w:val="none" w:sz="0" w:space="0" w:color="auto"/>
                        <w:left w:val="none" w:sz="0" w:space="0" w:color="auto"/>
                        <w:bottom w:val="none" w:sz="0" w:space="0" w:color="auto"/>
                        <w:right w:val="none" w:sz="0" w:space="0" w:color="auto"/>
                      </w:divBdr>
                    </w:div>
                  </w:divsChild>
                </w:div>
                <w:div w:id="2087144179">
                  <w:marLeft w:val="0"/>
                  <w:marRight w:val="0"/>
                  <w:marTop w:val="0"/>
                  <w:marBottom w:val="0"/>
                  <w:divBdr>
                    <w:top w:val="none" w:sz="0" w:space="0" w:color="auto"/>
                    <w:left w:val="none" w:sz="0" w:space="0" w:color="auto"/>
                    <w:bottom w:val="none" w:sz="0" w:space="0" w:color="auto"/>
                    <w:right w:val="none" w:sz="0" w:space="0" w:color="auto"/>
                  </w:divBdr>
                  <w:divsChild>
                    <w:div w:id="178197982">
                      <w:marLeft w:val="0"/>
                      <w:marRight w:val="0"/>
                      <w:marTop w:val="0"/>
                      <w:marBottom w:val="0"/>
                      <w:divBdr>
                        <w:top w:val="none" w:sz="0" w:space="0" w:color="auto"/>
                        <w:left w:val="none" w:sz="0" w:space="0" w:color="auto"/>
                        <w:bottom w:val="none" w:sz="0" w:space="0" w:color="auto"/>
                        <w:right w:val="none" w:sz="0" w:space="0" w:color="auto"/>
                      </w:divBdr>
                    </w:div>
                  </w:divsChild>
                </w:div>
                <w:div w:id="2104565044">
                  <w:marLeft w:val="0"/>
                  <w:marRight w:val="0"/>
                  <w:marTop w:val="0"/>
                  <w:marBottom w:val="0"/>
                  <w:divBdr>
                    <w:top w:val="none" w:sz="0" w:space="0" w:color="auto"/>
                    <w:left w:val="none" w:sz="0" w:space="0" w:color="auto"/>
                    <w:bottom w:val="none" w:sz="0" w:space="0" w:color="auto"/>
                    <w:right w:val="none" w:sz="0" w:space="0" w:color="auto"/>
                  </w:divBdr>
                  <w:divsChild>
                    <w:div w:id="1870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6044">
          <w:marLeft w:val="0"/>
          <w:marRight w:val="0"/>
          <w:marTop w:val="0"/>
          <w:marBottom w:val="0"/>
          <w:divBdr>
            <w:top w:val="none" w:sz="0" w:space="0" w:color="auto"/>
            <w:left w:val="none" w:sz="0" w:space="0" w:color="auto"/>
            <w:bottom w:val="none" w:sz="0" w:space="0" w:color="auto"/>
            <w:right w:val="none" w:sz="0" w:space="0" w:color="auto"/>
          </w:divBdr>
        </w:div>
      </w:divsChild>
    </w:div>
    <w:div w:id="928389421">
      <w:bodyDiv w:val="1"/>
      <w:marLeft w:val="0"/>
      <w:marRight w:val="0"/>
      <w:marTop w:val="0"/>
      <w:marBottom w:val="0"/>
      <w:divBdr>
        <w:top w:val="none" w:sz="0" w:space="0" w:color="auto"/>
        <w:left w:val="none" w:sz="0" w:space="0" w:color="auto"/>
        <w:bottom w:val="none" w:sz="0" w:space="0" w:color="auto"/>
        <w:right w:val="none" w:sz="0" w:space="0" w:color="auto"/>
      </w:divBdr>
    </w:div>
    <w:div w:id="980383962">
      <w:bodyDiv w:val="1"/>
      <w:marLeft w:val="0"/>
      <w:marRight w:val="0"/>
      <w:marTop w:val="0"/>
      <w:marBottom w:val="0"/>
      <w:divBdr>
        <w:top w:val="none" w:sz="0" w:space="0" w:color="auto"/>
        <w:left w:val="none" w:sz="0" w:space="0" w:color="auto"/>
        <w:bottom w:val="none" w:sz="0" w:space="0" w:color="auto"/>
        <w:right w:val="none" w:sz="0" w:space="0" w:color="auto"/>
      </w:divBdr>
    </w:div>
    <w:div w:id="1014302645">
      <w:bodyDiv w:val="1"/>
      <w:marLeft w:val="0"/>
      <w:marRight w:val="0"/>
      <w:marTop w:val="0"/>
      <w:marBottom w:val="0"/>
      <w:divBdr>
        <w:top w:val="none" w:sz="0" w:space="0" w:color="auto"/>
        <w:left w:val="none" w:sz="0" w:space="0" w:color="auto"/>
        <w:bottom w:val="none" w:sz="0" w:space="0" w:color="auto"/>
        <w:right w:val="none" w:sz="0" w:space="0" w:color="auto"/>
      </w:divBdr>
    </w:div>
    <w:div w:id="1018772999">
      <w:bodyDiv w:val="1"/>
      <w:marLeft w:val="0"/>
      <w:marRight w:val="0"/>
      <w:marTop w:val="0"/>
      <w:marBottom w:val="0"/>
      <w:divBdr>
        <w:top w:val="none" w:sz="0" w:space="0" w:color="auto"/>
        <w:left w:val="none" w:sz="0" w:space="0" w:color="auto"/>
        <w:bottom w:val="none" w:sz="0" w:space="0" w:color="auto"/>
        <w:right w:val="none" w:sz="0" w:space="0" w:color="auto"/>
      </w:divBdr>
      <w:divsChild>
        <w:div w:id="305665315">
          <w:marLeft w:val="0"/>
          <w:marRight w:val="0"/>
          <w:marTop w:val="0"/>
          <w:marBottom w:val="0"/>
          <w:divBdr>
            <w:top w:val="none" w:sz="0" w:space="0" w:color="auto"/>
            <w:left w:val="none" w:sz="0" w:space="0" w:color="auto"/>
            <w:bottom w:val="none" w:sz="0" w:space="0" w:color="auto"/>
            <w:right w:val="none" w:sz="0" w:space="0" w:color="auto"/>
          </w:divBdr>
        </w:div>
        <w:div w:id="474295894">
          <w:marLeft w:val="0"/>
          <w:marRight w:val="0"/>
          <w:marTop w:val="0"/>
          <w:marBottom w:val="0"/>
          <w:divBdr>
            <w:top w:val="none" w:sz="0" w:space="0" w:color="auto"/>
            <w:left w:val="none" w:sz="0" w:space="0" w:color="auto"/>
            <w:bottom w:val="none" w:sz="0" w:space="0" w:color="auto"/>
            <w:right w:val="none" w:sz="0" w:space="0" w:color="auto"/>
          </w:divBdr>
        </w:div>
        <w:div w:id="612129403">
          <w:marLeft w:val="0"/>
          <w:marRight w:val="0"/>
          <w:marTop w:val="0"/>
          <w:marBottom w:val="0"/>
          <w:divBdr>
            <w:top w:val="none" w:sz="0" w:space="0" w:color="auto"/>
            <w:left w:val="none" w:sz="0" w:space="0" w:color="auto"/>
            <w:bottom w:val="none" w:sz="0" w:space="0" w:color="auto"/>
            <w:right w:val="none" w:sz="0" w:space="0" w:color="auto"/>
          </w:divBdr>
        </w:div>
        <w:div w:id="692657838">
          <w:marLeft w:val="0"/>
          <w:marRight w:val="0"/>
          <w:marTop w:val="0"/>
          <w:marBottom w:val="0"/>
          <w:divBdr>
            <w:top w:val="none" w:sz="0" w:space="0" w:color="auto"/>
            <w:left w:val="none" w:sz="0" w:space="0" w:color="auto"/>
            <w:bottom w:val="none" w:sz="0" w:space="0" w:color="auto"/>
            <w:right w:val="none" w:sz="0" w:space="0" w:color="auto"/>
          </w:divBdr>
        </w:div>
        <w:div w:id="871190865">
          <w:marLeft w:val="0"/>
          <w:marRight w:val="0"/>
          <w:marTop w:val="0"/>
          <w:marBottom w:val="0"/>
          <w:divBdr>
            <w:top w:val="none" w:sz="0" w:space="0" w:color="auto"/>
            <w:left w:val="none" w:sz="0" w:space="0" w:color="auto"/>
            <w:bottom w:val="none" w:sz="0" w:space="0" w:color="auto"/>
            <w:right w:val="none" w:sz="0" w:space="0" w:color="auto"/>
          </w:divBdr>
        </w:div>
        <w:div w:id="1094401595">
          <w:marLeft w:val="0"/>
          <w:marRight w:val="0"/>
          <w:marTop w:val="0"/>
          <w:marBottom w:val="0"/>
          <w:divBdr>
            <w:top w:val="none" w:sz="0" w:space="0" w:color="auto"/>
            <w:left w:val="none" w:sz="0" w:space="0" w:color="auto"/>
            <w:bottom w:val="none" w:sz="0" w:space="0" w:color="auto"/>
            <w:right w:val="none" w:sz="0" w:space="0" w:color="auto"/>
          </w:divBdr>
        </w:div>
        <w:div w:id="1207793070">
          <w:marLeft w:val="0"/>
          <w:marRight w:val="0"/>
          <w:marTop w:val="0"/>
          <w:marBottom w:val="0"/>
          <w:divBdr>
            <w:top w:val="none" w:sz="0" w:space="0" w:color="auto"/>
            <w:left w:val="none" w:sz="0" w:space="0" w:color="auto"/>
            <w:bottom w:val="none" w:sz="0" w:space="0" w:color="auto"/>
            <w:right w:val="none" w:sz="0" w:space="0" w:color="auto"/>
          </w:divBdr>
        </w:div>
        <w:div w:id="1728646979">
          <w:marLeft w:val="0"/>
          <w:marRight w:val="0"/>
          <w:marTop w:val="0"/>
          <w:marBottom w:val="0"/>
          <w:divBdr>
            <w:top w:val="none" w:sz="0" w:space="0" w:color="auto"/>
            <w:left w:val="none" w:sz="0" w:space="0" w:color="auto"/>
            <w:bottom w:val="none" w:sz="0" w:space="0" w:color="auto"/>
            <w:right w:val="none" w:sz="0" w:space="0" w:color="auto"/>
          </w:divBdr>
        </w:div>
        <w:div w:id="1816411770">
          <w:marLeft w:val="0"/>
          <w:marRight w:val="0"/>
          <w:marTop w:val="0"/>
          <w:marBottom w:val="0"/>
          <w:divBdr>
            <w:top w:val="none" w:sz="0" w:space="0" w:color="auto"/>
            <w:left w:val="none" w:sz="0" w:space="0" w:color="auto"/>
            <w:bottom w:val="none" w:sz="0" w:space="0" w:color="auto"/>
            <w:right w:val="none" w:sz="0" w:space="0" w:color="auto"/>
          </w:divBdr>
        </w:div>
        <w:div w:id="1837718795">
          <w:marLeft w:val="0"/>
          <w:marRight w:val="0"/>
          <w:marTop w:val="0"/>
          <w:marBottom w:val="0"/>
          <w:divBdr>
            <w:top w:val="none" w:sz="0" w:space="0" w:color="auto"/>
            <w:left w:val="none" w:sz="0" w:space="0" w:color="auto"/>
            <w:bottom w:val="none" w:sz="0" w:space="0" w:color="auto"/>
            <w:right w:val="none" w:sz="0" w:space="0" w:color="auto"/>
          </w:divBdr>
        </w:div>
      </w:divsChild>
    </w:div>
    <w:div w:id="1054700638">
      <w:bodyDiv w:val="1"/>
      <w:marLeft w:val="0"/>
      <w:marRight w:val="0"/>
      <w:marTop w:val="0"/>
      <w:marBottom w:val="0"/>
      <w:divBdr>
        <w:top w:val="none" w:sz="0" w:space="0" w:color="auto"/>
        <w:left w:val="none" w:sz="0" w:space="0" w:color="auto"/>
        <w:bottom w:val="none" w:sz="0" w:space="0" w:color="auto"/>
        <w:right w:val="none" w:sz="0" w:space="0" w:color="auto"/>
      </w:divBdr>
    </w:div>
    <w:div w:id="1056126972">
      <w:bodyDiv w:val="1"/>
      <w:marLeft w:val="0"/>
      <w:marRight w:val="0"/>
      <w:marTop w:val="0"/>
      <w:marBottom w:val="0"/>
      <w:divBdr>
        <w:top w:val="none" w:sz="0" w:space="0" w:color="auto"/>
        <w:left w:val="none" w:sz="0" w:space="0" w:color="auto"/>
        <w:bottom w:val="none" w:sz="0" w:space="0" w:color="auto"/>
        <w:right w:val="none" w:sz="0" w:space="0" w:color="auto"/>
      </w:divBdr>
    </w:div>
    <w:div w:id="1084960443">
      <w:bodyDiv w:val="1"/>
      <w:marLeft w:val="0"/>
      <w:marRight w:val="0"/>
      <w:marTop w:val="0"/>
      <w:marBottom w:val="0"/>
      <w:divBdr>
        <w:top w:val="none" w:sz="0" w:space="0" w:color="auto"/>
        <w:left w:val="none" w:sz="0" w:space="0" w:color="auto"/>
        <w:bottom w:val="none" w:sz="0" w:space="0" w:color="auto"/>
        <w:right w:val="none" w:sz="0" w:space="0" w:color="auto"/>
      </w:divBdr>
    </w:div>
    <w:div w:id="1116408147">
      <w:bodyDiv w:val="1"/>
      <w:marLeft w:val="0"/>
      <w:marRight w:val="0"/>
      <w:marTop w:val="0"/>
      <w:marBottom w:val="0"/>
      <w:divBdr>
        <w:top w:val="none" w:sz="0" w:space="0" w:color="auto"/>
        <w:left w:val="none" w:sz="0" w:space="0" w:color="auto"/>
        <w:bottom w:val="none" w:sz="0" w:space="0" w:color="auto"/>
        <w:right w:val="none" w:sz="0" w:space="0" w:color="auto"/>
      </w:divBdr>
    </w:div>
    <w:div w:id="1132944817">
      <w:bodyDiv w:val="1"/>
      <w:marLeft w:val="0"/>
      <w:marRight w:val="0"/>
      <w:marTop w:val="0"/>
      <w:marBottom w:val="0"/>
      <w:divBdr>
        <w:top w:val="none" w:sz="0" w:space="0" w:color="auto"/>
        <w:left w:val="none" w:sz="0" w:space="0" w:color="auto"/>
        <w:bottom w:val="none" w:sz="0" w:space="0" w:color="auto"/>
        <w:right w:val="none" w:sz="0" w:space="0" w:color="auto"/>
      </w:divBdr>
    </w:div>
    <w:div w:id="1164011108">
      <w:bodyDiv w:val="1"/>
      <w:marLeft w:val="0"/>
      <w:marRight w:val="0"/>
      <w:marTop w:val="0"/>
      <w:marBottom w:val="0"/>
      <w:divBdr>
        <w:top w:val="none" w:sz="0" w:space="0" w:color="auto"/>
        <w:left w:val="none" w:sz="0" w:space="0" w:color="auto"/>
        <w:bottom w:val="none" w:sz="0" w:space="0" w:color="auto"/>
        <w:right w:val="none" w:sz="0" w:space="0" w:color="auto"/>
      </w:divBdr>
      <w:divsChild>
        <w:div w:id="454107101">
          <w:marLeft w:val="0"/>
          <w:marRight w:val="0"/>
          <w:marTop w:val="0"/>
          <w:marBottom w:val="0"/>
          <w:divBdr>
            <w:top w:val="none" w:sz="0" w:space="0" w:color="auto"/>
            <w:left w:val="none" w:sz="0" w:space="0" w:color="auto"/>
            <w:bottom w:val="none" w:sz="0" w:space="0" w:color="auto"/>
            <w:right w:val="none" w:sz="0" w:space="0" w:color="auto"/>
          </w:divBdr>
        </w:div>
        <w:div w:id="1750154084">
          <w:marLeft w:val="0"/>
          <w:marRight w:val="0"/>
          <w:marTop w:val="0"/>
          <w:marBottom w:val="0"/>
          <w:divBdr>
            <w:top w:val="none" w:sz="0" w:space="0" w:color="auto"/>
            <w:left w:val="none" w:sz="0" w:space="0" w:color="auto"/>
            <w:bottom w:val="none" w:sz="0" w:space="0" w:color="auto"/>
            <w:right w:val="none" w:sz="0" w:space="0" w:color="auto"/>
          </w:divBdr>
        </w:div>
        <w:div w:id="2147119367">
          <w:marLeft w:val="0"/>
          <w:marRight w:val="0"/>
          <w:marTop w:val="0"/>
          <w:marBottom w:val="0"/>
          <w:divBdr>
            <w:top w:val="none" w:sz="0" w:space="0" w:color="auto"/>
            <w:left w:val="none" w:sz="0" w:space="0" w:color="auto"/>
            <w:bottom w:val="none" w:sz="0" w:space="0" w:color="auto"/>
            <w:right w:val="none" w:sz="0" w:space="0" w:color="auto"/>
          </w:divBdr>
        </w:div>
      </w:divsChild>
    </w:div>
    <w:div w:id="1167357475">
      <w:bodyDiv w:val="1"/>
      <w:marLeft w:val="0"/>
      <w:marRight w:val="0"/>
      <w:marTop w:val="0"/>
      <w:marBottom w:val="0"/>
      <w:divBdr>
        <w:top w:val="none" w:sz="0" w:space="0" w:color="auto"/>
        <w:left w:val="none" w:sz="0" w:space="0" w:color="auto"/>
        <w:bottom w:val="none" w:sz="0" w:space="0" w:color="auto"/>
        <w:right w:val="none" w:sz="0" w:space="0" w:color="auto"/>
      </w:divBdr>
    </w:div>
    <w:div w:id="1237351870">
      <w:bodyDiv w:val="1"/>
      <w:marLeft w:val="0"/>
      <w:marRight w:val="0"/>
      <w:marTop w:val="0"/>
      <w:marBottom w:val="0"/>
      <w:divBdr>
        <w:top w:val="none" w:sz="0" w:space="0" w:color="auto"/>
        <w:left w:val="none" w:sz="0" w:space="0" w:color="auto"/>
        <w:bottom w:val="none" w:sz="0" w:space="0" w:color="auto"/>
        <w:right w:val="none" w:sz="0" w:space="0" w:color="auto"/>
      </w:divBdr>
    </w:div>
    <w:div w:id="1268153594">
      <w:bodyDiv w:val="1"/>
      <w:marLeft w:val="0"/>
      <w:marRight w:val="0"/>
      <w:marTop w:val="0"/>
      <w:marBottom w:val="0"/>
      <w:divBdr>
        <w:top w:val="none" w:sz="0" w:space="0" w:color="auto"/>
        <w:left w:val="none" w:sz="0" w:space="0" w:color="auto"/>
        <w:bottom w:val="none" w:sz="0" w:space="0" w:color="auto"/>
        <w:right w:val="none" w:sz="0" w:space="0" w:color="auto"/>
      </w:divBdr>
      <w:divsChild>
        <w:div w:id="1331375092">
          <w:marLeft w:val="0"/>
          <w:marRight w:val="0"/>
          <w:marTop w:val="0"/>
          <w:marBottom w:val="0"/>
          <w:divBdr>
            <w:top w:val="none" w:sz="0" w:space="0" w:color="auto"/>
            <w:left w:val="none" w:sz="0" w:space="0" w:color="auto"/>
            <w:bottom w:val="none" w:sz="0" w:space="0" w:color="auto"/>
            <w:right w:val="none" w:sz="0" w:space="0" w:color="auto"/>
          </w:divBdr>
        </w:div>
      </w:divsChild>
    </w:div>
    <w:div w:id="1292126578">
      <w:bodyDiv w:val="1"/>
      <w:marLeft w:val="0"/>
      <w:marRight w:val="0"/>
      <w:marTop w:val="0"/>
      <w:marBottom w:val="0"/>
      <w:divBdr>
        <w:top w:val="none" w:sz="0" w:space="0" w:color="auto"/>
        <w:left w:val="none" w:sz="0" w:space="0" w:color="auto"/>
        <w:bottom w:val="none" w:sz="0" w:space="0" w:color="auto"/>
        <w:right w:val="none" w:sz="0" w:space="0" w:color="auto"/>
      </w:divBdr>
    </w:div>
    <w:div w:id="1321690167">
      <w:bodyDiv w:val="1"/>
      <w:marLeft w:val="0"/>
      <w:marRight w:val="0"/>
      <w:marTop w:val="0"/>
      <w:marBottom w:val="0"/>
      <w:divBdr>
        <w:top w:val="none" w:sz="0" w:space="0" w:color="auto"/>
        <w:left w:val="none" w:sz="0" w:space="0" w:color="auto"/>
        <w:bottom w:val="none" w:sz="0" w:space="0" w:color="auto"/>
        <w:right w:val="none" w:sz="0" w:space="0" w:color="auto"/>
      </w:divBdr>
    </w:div>
    <w:div w:id="1325665105">
      <w:bodyDiv w:val="1"/>
      <w:marLeft w:val="0"/>
      <w:marRight w:val="0"/>
      <w:marTop w:val="0"/>
      <w:marBottom w:val="0"/>
      <w:divBdr>
        <w:top w:val="none" w:sz="0" w:space="0" w:color="auto"/>
        <w:left w:val="none" w:sz="0" w:space="0" w:color="auto"/>
        <w:bottom w:val="none" w:sz="0" w:space="0" w:color="auto"/>
        <w:right w:val="none" w:sz="0" w:space="0" w:color="auto"/>
      </w:divBdr>
      <w:divsChild>
        <w:div w:id="155997105">
          <w:marLeft w:val="0"/>
          <w:marRight w:val="0"/>
          <w:marTop w:val="0"/>
          <w:marBottom w:val="0"/>
          <w:divBdr>
            <w:top w:val="none" w:sz="0" w:space="0" w:color="auto"/>
            <w:left w:val="none" w:sz="0" w:space="0" w:color="auto"/>
            <w:bottom w:val="none" w:sz="0" w:space="0" w:color="auto"/>
            <w:right w:val="none" w:sz="0" w:space="0" w:color="auto"/>
          </w:divBdr>
        </w:div>
        <w:div w:id="773599494">
          <w:marLeft w:val="0"/>
          <w:marRight w:val="0"/>
          <w:marTop w:val="0"/>
          <w:marBottom w:val="0"/>
          <w:divBdr>
            <w:top w:val="none" w:sz="0" w:space="0" w:color="auto"/>
            <w:left w:val="none" w:sz="0" w:space="0" w:color="auto"/>
            <w:bottom w:val="none" w:sz="0" w:space="0" w:color="auto"/>
            <w:right w:val="none" w:sz="0" w:space="0" w:color="auto"/>
          </w:divBdr>
        </w:div>
        <w:div w:id="1016422664">
          <w:marLeft w:val="0"/>
          <w:marRight w:val="0"/>
          <w:marTop w:val="0"/>
          <w:marBottom w:val="0"/>
          <w:divBdr>
            <w:top w:val="none" w:sz="0" w:space="0" w:color="auto"/>
            <w:left w:val="none" w:sz="0" w:space="0" w:color="auto"/>
            <w:bottom w:val="none" w:sz="0" w:space="0" w:color="auto"/>
            <w:right w:val="none" w:sz="0" w:space="0" w:color="auto"/>
          </w:divBdr>
        </w:div>
        <w:div w:id="1335840492">
          <w:marLeft w:val="0"/>
          <w:marRight w:val="0"/>
          <w:marTop w:val="0"/>
          <w:marBottom w:val="0"/>
          <w:divBdr>
            <w:top w:val="none" w:sz="0" w:space="0" w:color="auto"/>
            <w:left w:val="none" w:sz="0" w:space="0" w:color="auto"/>
            <w:bottom w:val="none" w:sz="0" w:space="0" w:color="auto"/>
            <w:right w:val="none" w:sz="0" w:space="0" w:color="auto"/>
          </w:divBdr>
        </w:div>
      </w:divsChild>
    </w:div>
    <w:div w:id="1400405188">
      <w:bodyDiv w:val="1"/>
      <w:marLeft w:val="0"/>
      <w:marRight w:val="0"/>
      <w:marTop w:val="0"/>
      <w:marBottom w:val="0"/>
      <w:divBdr>
        <w:top w:val="none" w:sz="0" w:space="0" w:color="auto"/>
        <w:left w:val="none" w:sz="0" w:space="0" w:color="auto"/>
        <w:bottom w:val="none" w:sz="0" w:space="0" w:color="auto"/>
        <w:right w:val="none" w:sz="0" w:space="0" w:color="auto"/>
      </w:divBdr>
    </w:div>
    <w:div w:id="1406107062">
      <w:bodyDiv w:val="1"/>
      <w:marLeft w:val="0"/>
      <w:marRight w:val="0"/>
      <w:marTop w:val="0"/>
      <w:marBottom w:val="0"/>
      <w:divBdr>
        <w:top w:val="none" w:sz="0" w:space="0" w:color="auto"/>
        <w:left w:val="none" w:sz="0" w:space="0" w:color="auto"/>
        <w:bottom w:val="none" w:sz="0" w:space="0" w:color="auto"/>
        <w:right w:val="none" w:sz="0" w:space="0" w:color="auto"/>
      </w:divBdr>
      <w:divsChild>
        <w:div w:id="9766678">
          <w:marLeft w:val="0"/>
          <w:marRight w:val="0"/>
          <w:marTop w:val="0"/>
          <w:marBottom w:val="0"/>
          <w:divBdr>
            <w:top w:val="none" w:sz="0" w:space="0" w:color="auto"/>
            <w:left w:val="none" w:sz="0" w:space="0" w:color="auto"/>
            <w:bottom w:val="none" w:sz="0" w:space="0" w:color="auto"/>
            <w:right w:val="none" w:sz="0" w:space="0" w:color="auto"/>
          </w:divBdr>
        </w:div>
        <w:div w:id="20010954">
          <w:marLeft w:val="0"/>
          <w:marRight w:val="0"/>
          <w:marTop w:val="0"/>
          <w:marBottom w:val="0"/>
          <w:divBdr>
            <w:top w:val="none" w:sz="0" w:space="0" w:color="auto"/>
            <w:left w:val="none" w:sz="0" w:space="0" w:color="auto"/>
            <w:bottom w:val="none" w:sz="0" w:space="0" w:color="auto"/>
            <w:right w:val="none" w:sz="0" w:space="0" w:color="auto"/>
          </w:divBdr>
        </w:div>
        <w:div w:id="55981650">
          <w:marLeft w:val="0"/>
          <w:marRight w:val="0"/>
          <w:marTop w:val="0"/>
          <w:marBottom w:val="0"/>
          <w:divBdr>
            <w:top w:val="none" w:sz="0" w:space="0" w:color="auto"/>
            <w:left w:val="none" w:sz="0" w:space="0" w:color="auto"/>
            <w:bottom w:val="none" w:sz="0" w:space="0" w:color="auto"/>
            <w:right w:val="none" w:sz="0" w:space="0" w:color="auto"/>
          </w:divBdr>
        </w:div>
        <w:div w:id="81530200">
          <w:marLeft w:val="0"/>
          <w:marRight w:val="0"/>
          <w:marTop w:val="0"/>
          <w:marBottom w:val="0"/>
          <w:divBdr>
            <w:top w:val="none" w:sz="0" w:space="0" w:color="auto"/>
            <w:left w:val="none" w:sz="0" w:space="0" w:color="auto"/>
            <w:bottom w:val="none" w:sz="0" w:space="0" w:color="auto"/>
            <w:right w:val="none" w:sz="0" w:space="0" w:color="auto"/>
          </w:divBdr>
        </w:div>
        <w:div w:id="211816208">
          <w:marLeft w:val="0"/>
          <w:marRight w:val="0"/>
          <w:marTop w:val="0"/>
          <w:marBottom w:val="0"/>
          <w:divBdr>
            <w:top w:val="none" w:sz="0" w:space="0" w:color="auto"/>
            <w:left w:val="none" w:sz="0" w:space="0" w:color="auto"/>
            <w:bottom w:val="none" w:sz="0" w:space="0" w:color="auto"/>
            <w:right w:val="none" w:sz="0" w:space="0" w:color="auto"/>
          </w:divBdr>
        </w:div>
        <w:div w:id="270743106">
          <w:marLeft w:val="0"/>
          <w:marRight w:val="0"/>
          <w:marTop w:val="0"/>
          <w:marBottom w:val="0"/>
          <w:divBdr>
            <w:top w:val="none" w:sz="0" w:space="0" w:color="auto"/>
            <w:left w:val="none" w:sz="0" w:space="0" w:color="auto"/>
            <w:bottom w:val="none" w:sz="0" w:space="0" w:color="auto"/>
            <w:right w:val="none" w:sz="0" w:space="0" w:color="auto"/>
          </w:divBdr>
        </w:div>
        <w:div w:id="273561557">
          <w:marLeft w:val="0"/>
          <w:marRight w:val="0"/>
          <w:marTop w:val="0"/>
          <w:marBottom w:val="0"/>
          <w:divBdr>
            <w:top w:val="none" w:sz="0" w:space="0" w:color="auto"/>
            <w:left w:val="none" w:sz="0" w:space="0" w:color="auto"/>
            <w:bottom w:val="none" w:sz="0" w:space="0" w:color="auto"/>
            <w:right w:val="none" w:sz="0" w:space="0" w:color="auto"/>
          </w:divBdr>
        </w:div>
        <w:div w:id="281500695">
          <w:marLeft w:val="0"/>
          <w:marRight w:val="0"/>
          <w:marTop w:val="0"/>
          <w:marBottom w:val="0"/>
          <w:divBdr>
            <w:top w:val="none" w:sz="0" w:space="0" w:color="auto"/>
            <w:left w:val="none" w:sz="0" w:space="0" w:color="auto"/>
            <w:bottom w:val="none" w:sz="0" w:space="0" w:color="auto"/>
            <w:right w:val="none" w:sz="0" w:space="0" w:color="auto"/>
          </w:divBdr>
        </w:div>
        <w:div w:id="379280402">
          <w:marLeft w:val="0"/>
          <w:marRight w:val="0"/>
          <w:marTop w:val="0"/>
          <w:marBottom w:val="0"/>
          <w:divBdr>
            <w:top w:val="none" w:sz="0" w:space="0" w:color="auto"/>
            <w:left w:val="none" w:sz="0" w:space="0" w:color="auto"/>
            <w:bottom w:val="none" w:sz="0" w:space="0" w:color="auto"/>
            <w:right w:val="none" w:sz="0" w:space="0" w:color="auto"/>
          </w:divBdr>
        </w:div>
        <w:div w:id="382682902">
          <w:marLeft w:val="0"/>
          <w:marRight w:val="0"/>
          <w:marTop w:val="0"/>
          <w:marBottom w:val="0"/>
          <w:divBdr>
            <w:top w:val="none" w:sz="0" w:space="0" w:color="auto"/>
            <w:left w:val="none" w:sz="0" w:space="0" w:color="auto"/>
            <w:bottom w:val="none" w:sz="0" w:space="0" w:color="auto"/>
            <w:right w:val="none" w:sz="0" w:space="0" w:color="auto"/>
          </w:divBdr>
        </w:div>
        <w:div w:id="409349975">
          <w:marLeft w:val="0"/>
          <w:marRight w:val="0"/>
          <w:marTop w:val="0"/>
          <w:marBottom w:val="0"/>
          <w:divBdr>
            <w:top w:val="none" w:sz="0" w:space="0" w:color="auto"/>
            <w:left w:val="none" w:sz="0" w:space="0" w:color="auto"/>
            <w:bottom w:val="none" w:sz="0" w:space="0" w:color="auto"/>
            <w:right w:val="none" w:sz="0" w:space="0" w:color="auto"/>
          </w:divBdr>
        </w:div>
        <w:div w:id="414783659">
          <w:marLeft w:val="0"/>
          <w:marRight w:val="0"/>
          <w:marTop w:val="0"/>
          <w:marBottom w:val="0"/>
          <w:divBdr>
            <w:top w:val="none" w:sz="0" w:space="0" w:color="auto"/>
            <w:left w:val="none" w:sz="0" w:space="0" w:color="auto"/>
            <w:bottom w:val="none" w:sz="0" w:space="0" w:color="auto"/>
            <w:right w:val="none" w:sz="0" w:space="0" w:color="auto"/>
          </w:divBdr>
        </w:div>
        <w:div w:id="444665159">
          <w:marLeft w:val="0"/>
          <w:marRight w:val="0"/>
          <w:marTop w:val="0"/>
          <w:marBottom w:val="0"/>
          <w:divBdr>
            <w:top w:val="none" w:sz="0" w:space="0" w:color="auto"/>
            <w:left w:val="none" w:sz="0" w:space="0" w:color="auto"/>
            <w:bottom w:val="none" w:sz="0" w:space="0" w:color="auto"/>
            <w:right w:val="none" w:sz="0" w:space="0" w:color="auto"/>
          </w:divBdr>
        </w:div>
        <w:div w:id="481192755">
          <w:marLeft w:val="0"/>
          <w:marRight w:val="0"/>
          <w:marTop w:val="0"/>
          <w:marBottom w:val="0"/>
          <w:divBdr>
            <w:top w:val="none" w:sz="0" w:space="0" w:color="auto"/>
            <w:left w:val="none" w:sz="0" w:space="0" w:color="auto"/>
            <w:bottom w:val="none" w:sz="0" w:space="0" w:color="auto"/>
            <w:right w:val="none" w:sz="0" w:space="0" w:color="auto"/>
          </w:divBdr>
        </w:div>
        <w:div w:id="522328933">
          <w:marLeft w:val="0"/>
          <w:marRight w:val="0"/>
          <w:marTop w:val="0"/>
          <w:marBottom w:val="0"/>
          <w:divBdr>
            <w:top w:val="none" w:sz="0" w:space="0" w:color="auto"/>
            <w:left w:val="none" w:sz="0" w:space="0" w:color="auto"/>
            <w:bottom w:val="none" w:sz="0" w:space="0" w:color="auto"/>
            <w:right w:val="none" w:sz="0" w:space="0" w:color="auto"/>
          </w:divBdr>
        </w:div>
        <w:div w:id="539244478">
          <w:marLeft w:val="0"/>
          <w:marRight w:val="0"/>
          <w:marTop w:val="0"/>
          <w:marBottom w:val="0"/>
          <w:divBdr>
            <w:top w:val="none" w:sz="0" w:space="0" w:color="auto"/>
            <w:left w:val="none" w:sz="0" w:space="0" w:color="auto"/>
            <w:bottom w:val="none" w:sz="0" w:space="0" w:color="auto"/>
            <w:right w:val="none" w:sz="0" w:space="0" w:color="auto"/>
          </w:divBdr>
        </w:div>
        <w:div w:id="555438957">
          <w:marLeft w:val="0"/>
          <w:marRight w:val="0"/>
          <w:marTop w:val="0"/>
          <w:marBottom w:val="0"/>
          <w:divBdr>
            <w:top w:val="none" w:sz="0" w:space="0" w:color="auto"/>
            <w:left w:val="none" w:sz="0" w:space="0" w:color="auto"/>
            <w:bottom w:val="none" w:sz="0" w:space="0" w:color="auto"/>
            <w:right w:val="none" w:sz="0" w:space="0" w:color="auto"/>
          </w:divBdr>
        </w:div>
        <w:div w:id="574970565">
          <w:marLeft w:val="0"/>
          <w:marRight w:val="0"/>
          <w:marTop w:val="0"/>
          <w:marBottom w:val="0"/>
          <w:divBdr>
            <w:top w:val="none" w:sz="0" w:space="0" w:color="auto"/>
            <w:left w:val="none" w:sz="0" w:space="0" w:color="auto"/>
            <w:bottom w:val="none" w:sz="0" w:space="0" w:color="auto"/>
            <w:right w:val="none" w:sz="0" w:space="0" w:color="auto"/>
          </w:divBdr>
        </w:div>
        <w:div w:id="600064646">
          <w:marLeft w:val="0"/>
          <w:marRight w:val="0"/>
          <w:marTop w:val="0"/>
          <w:marBottom w:val="0"/>
          <w:divBdr>
            <w:top w:val="none" w:sz="0" w:space="0" w:color="auto"/>
            <w:left w:val="none" w:sz="0" w:space="0" w:color="auto"/>
            <w:bottom w:val="none" w:sz="0" w:space="0" w:color="auto"/>
            <w:right w:val="none" w:sz="0" w:space="0" w:color="auto"/>
          </w:divBdr>
        </w:div>
        <w:div w:id="653487067">
          <w:marLeft w:val="0"/>
          <w:marRight w:val="0"/>
          <w:marTop w:val="0"/>
          <w:marBottom w:val="0"/>
          <w:divBdr>
            <w:top w:val="none" w:sz="0" w:space="0" w:color="auto"/>
            <w:left w:val="none" w:sz="0" w:space="0" w:color="auto"/>
            <w:bottom w:val="none" w:sz="0" w:space="0" w:color="auto"/>
            <w:right w:val="none" w:sz="0" w:space="0" w:color="auto"/>
          </w:divBdr>
        </w:div>
        <w:div w:id="662855461">
          <w:marLeft w:val="0"/>
          <w:marRight w:val="0"/>
          <w:marTop w:val="0"/>
          <w:marBottom w:val="0"/>
          <w:divBdr>
            <w:top w:val="none" w:sz="0" w:space="0" w:color="auto"/>
            <w:left w:val="none" w:sz="0" w:space="0" w:color="auto"/>
            <w:bottom w:val="none" w:sz="0" w:space="0" w:color="auto"/>
            <w:right w:val="none" w:sz="0" w:space="0" w:color="auto"/>
          </w:divBdr>
        </w:div>
        <w:div w:id="815339351">
          <w:marLeft w:val="0"/>
          <w:marRight w:val="0"/>
          <w:marTop w:val="0"/>
          <w:marBottom w:val="0"/>
          <w:divBdr>
            <w:top w:val="none" w:sz="0" w:space="0" w:color="auto"/>
            <w:left w:val="none" w:sz="0" w:space="0" w:color="auto"/>
            <w:bottom w:val="none" w:sz="0" w:space="0" w:color="auto"/>
            <w:right w:val="none" w:sz="0" w:space="0" w:color="auto"/>
          </w:divBdr>
        </w:div>
        <w:div w:id="854929385">
          <w:marLeft w:val="0"/>
          <w:marRight w:val="0"/>
          <w:marTop w:val="0"/>
          <w:marBottom w:val="0"/>
          <w:divBdr>
            <w:top w:val="none" w:sz="0" w:space="0" w:color="auto"/>
            <w:left w:val="none" w:sz="0" w:space="0" w:color="auto"/>
            <w:bottom w:val="none" w:sz="0" w:space="0" w:color="auto"/>
            <w:right w:val="none" w:sz="0" w:space="0" w:color="auto"/>
          </w:divBdr>
        </w:div>
        <w:div w:id="887230770">
          <w:marLeft w:val="0"/>
          <w:marRight w:val="0"/>
          <w:marTop w:val="0"/>
          <w:marBottom w:val="0"/>
          <w:divBdr>
            <w:top w:val="none" w:sz="0" w:space="0" w:color="auto"/>
            <w:left w:val="none" w:sz="0" w:space="0" w:color="auto"/>
            <w:bottom w:val="none" w:sz="0" w:space="0" w:color="auto"/>
            <w:right w:val="none" w:sz="0" w:space="0" w:color="auto"/>
          </w:divBdr>
        </w:div>
        <w:div w:id="1007244098">
          <w:marLeft w:val="0"/>
          <w:marRight w:val="0"/>
          <w:marTop w:val="0"/>
          <w:marBottom w:val="0"/>
          <w:divBdr>
            <w:top w:val="none" w:sz="0" w:space="0" w:color="auto"/>
            <w:left w:val="none" w:sz="0" w:space="0" w:color="auto"/>
            <w:bottom w:val="none" w:sz="0" w:space="0" w:color="auto"/>
            <w:right w:val="none" w:sz="0" w:space="0" w:color="auto"/>
          </w:divBdr>
        </w:div>
        <w:div w:id="1016343416">
          <w:marLeft w:val="0"/>
          <w:marRight w:val="0"/>
          <w:marTop w:val="0"/>
          <w:marBottom w:val="0"/>
          <w:divBdr>
            <w:top w:val="none" w:sz="0" w:space="0" w:color="auto"/>
            <w:left w:val="none" w:sz="0" w:space="0" w:color="auto"/>
            <w:bottom w:val="none" w:sz="0" w:space="0" w:color="auto"/>
            <w:right w:val="none" w:sz="0" w:space="0" w:color="auto"/>
          </w:divBdr>
        </w:div>
        <w:div w:id="1022122785">
          <w:marLeft w:val="0"/>
          <w:marRight w:val="0"/>
          <w:marTop w:val="0"/>
          <w:marBottom w:val="0"/>
          <w:divBdr>
            <w:top w:val="none" w:sz="0" w:space="0" w:color="auto"/>
            <w:left w:val="none" w:sz="0" w:space="0" w:color="auto"/>
            <w:bottom w:val="none" w:sz="0" w:space="0" w:color="auto"/>
            <w:right w:val="none" w:sz="0" w:space="0" w:color="auto"/>
          </w:divBdr>
        </w:div>
        <w:div w:id="1105922371">
          <w:marLeft w:val="0"/>
          <w:marRight w:val="0"/>
          <w:marTop w:val="0"/>
          <w:marBottom w:val="0"/>
          <w:divBdr>
            <w:top w:val="none" w:sz="0" w:space="0" w:color="auto"/>
            <w:left w:val="none" w:sz="0" w:space="0" w:color="auto"/>
            <w:bottom w:val="none" w:sz="0" w:space="0" w:color="auto"/>
            <w:right w:val="none" w:sz="0" w:space="0" w:color="auto"/>
          </w:divBdr>
        </w:div>
        <w:div w:id="1115101636">
          <w:marLeft w:val="0"/>
          <w:marRight w:val="0"/>
          <w:marTop w:val="0"/>
          <w:marBottom w:val="0"/>
          <w:divBdr>
            <w:top w:val="none" w:sz="0" w:space="0" w:color="auto"/>
            <w:left w:val="none" w:sz="0" w:space="0" w:color="auto"/>
            <w:bottom w:val="none" w:sz="0" w:space="0" w:color="auto"/>
            <w:right w:val="none" w:sz="0" w:space="0" w:color="auto"/>
          </w:divBdr>
        </w:div>
        <w:div w:id="1161970593">
          <w:marLeft w:val="0"/>
          <w:marRight w:val="0"/>
          <w:marTop w:val="0"/>
          <w:marBottom w:val="0"/>
          <w:divBdr>
            <w:top w:val="none" w:sz="0" w:space="0" w:color="auto"/>
            <w:left w:val="none" w:sz="0" w:space="0" w:color="auto"/>
            <w:bottom w:val="none" w:sz="0" w:space="0" w:color="auto"/>
            <w:right w:val="none" w:sz="0" w:space="0" w:color="auto"/>
          </w:divBdr>
        </w:div>
        <w:div w:id="1171291386">
          <w:marLeft w:val="0"/>
          <w:marRight w:val="0"/>
          <w:marTop w:val="0"/>
          <w:marBottom w:val="0"/>
          <w:divBdr>
            <w:top w:val="none" w:sz="0" w:space="0" w:color="auto"/>
            <w:left w:val="none" w:sz="0" w:space="0" w:color="auto"/>
            <w:bottom w:val="none" w:sz="0" w:space="0" w:color="auto"/>
            <w:right w:val="none" w:sz="0" w:space="0" w:color="auto"/>
          </w:divBdr>
        </w:div>
        <w:div w:id="1191797016">
          <w:marLeft w:val="0"/>
          <w:marRight w:val="0"/>
          <w:marTop w:val="0"/>
          <w:marBottom w:val="0"/>
          <w:divBdr>
            <w:top w:val="none" w:sz="0" w:space="0" w:color="auto"/>
            <w:left w:val="none" w:sz="0" w:space="0" w:color="auto"/>
            <w:bottom w:val="none" w:sz="0" w:space="0" w:color="auto"/>
            <w:right w:val="none" w:sz="0" w:space="0" w:color="auto"/>
          </w:divBdr>
        </w:div>
        <w:div w:id="1218392303">
          <w:marLeft w:val="0"/>
          <w:marRight w:val="0"/>
          <w:marTop w:val="0"/>
          <w:marBottom w:val="0"/>
          <w:divBdr>
            <w:top w:val="none" w:sz="0" w:space="0" w:color="auto"/>
            <w:left w:val="none" w:sz="0" w:space="0" w:color="auto"/>
            <w:bottom w:val="none" w:sz="0" w:space="0" w:color="auto"/>
            <w:right w:val="none" w:sz="0" w:space="0" w:color="auto"/>
          </w:divBdr>
        </w:div>
        <w:div w:id="1302416562">
          <w:marLeft w:val="0"/>
          <w:marRight w:val="0"/>
          <w:marTop w:val="0"/>
          <w:marBottom w:val="0"/>
          <w:divBdr>
            <w:top w:val="none" w:sz="0" w:space="0" w:color="auto"/>
            <w:left w:val="none" w:sz="0" w:space="0" w:color="auto"/>
            <w:bottom w:val="none" w:sz="0" w:space="0" w:color="auto"/>
            <w:right w:val="none" w:sz="0" w:space="0" w:color="auto"/>
          </w:divBdr>
        </w:div>
        <w:div w:id="1332489722">
          <w:marLeft w:val="0"/>
          <w:marRight w:val="0"/>
          <w:marTop w:val="0"/>
          <w:marBottom w:val="0"/>
          <w:divBdr>
            <w:top w:val="none" w:sz="0" w:space="0" w:color="auto"/>
            <w:left w:val="none" w:sz="0" w:space="0" w:color="auto"/>
            <w:bottom w:val="none" w:sz="0" w:space="0" w:color="auto"/>
            <w:right w:val="none" w:sz="0" w:space="0" w:color="auto"/>
          </w:divBdr>
        </w:div>
        <w:div w:id="1358314467">
          <w:marLeft w:val="0"/>
          <w:marRight w:val="0"/>
          <w:marTop w:val="0"/>
          <w:marBottom w:val="0"/>
          <w:divBdr>
            <w:top w:val="none" w:sz="0" w:space="0" w:color="auto"/>
            <w:left w:val="none" w:sz="0" w:space="0" w:color="auto"/>
            <w:bottom w:val="none" w:sz="0" w:space="0" w:color="auto"/>
            <w:right w:val="none" w:sz="0" w:space="0" w:color="auto"/>
          </w:divBdr>
        </w:div>
        <w:div w:id="1399399455">
          <w:marLeft w:val="0"/>
          <w:marRight w:val="0"/>
          <w:marTop w:val="0"/>
          <w:marBottom w:val="0"/>
          <w:divBdr>
            <w:top w:val="none" w:sz="0" w:space="0" w:color="auto"/>
            <w:left w:val="none" w:sz="0" w:space="0" w:color="auto"/>
            <w:bottom w:val="none" w:sz="0" w:space="0" w:color="auto"/>
            <w:right w:val="none" w:sz="0" w:space="0" w:color="auto"/>
          </w:divBdr>
        </w:div>
        <w:div w:id="1408846559">
          <w:marLeft w:val="0"/>
          <w:marRight w:val="0"/>
          <w:marTop w:val="0"/>
          <w:marBottom w:val="0"/>
          <w:divBdr>
            <w:top w:val="none" w:sz="0" w:space="0" w:color="auto"/>
            <w:left w:val="none" w:sz="0" w:space="0" w:color="auto"/>
            <w:bottom w:val="none" w:sz="0" w:space="0" w:color="auto"/>
            <w:right w:val="none" w:sz="0" w:space="0" w:color="auto"/>
          </w:divBdr>
        </w:div>
        <w:div w:id="1422870172">
          <w:marLeft w:val="0"/>
          <w:marRight w:val="0"/>
          <w:marTop w:val="0"/>
          <w:marBottom w:val="0"/>
          <w:divBdr>
            <w:top w:val="none" w:sz="0" w:space="0" w:color="auto"/>
            <w:left w:val="none" w:sz="0" w:space="0" w:color="auto"/>
            <w:bottom w:val="none" w:sz="0" w:space="0" w:color="auto"/>
            <w:right w:val="none" w:sz="0" w:space="0" w:color="auto"/>
          </w:divBdr>
        </w:div>
        <w:div w:id="1507748111">
          <w:marLeft w:val="0"/>
          <w:marRight w:val="0"/>
          <w:marTop w:val="0"/>
          <w:marBottom w:val="0"/>
          <w:divBdr>
            <w:top w:val="none" w:sz="0" w:space="0" w:color="auto"/>
            <w:left w:val="none" w:sz="0" w:space="0" w:color="auto"/>
            <w:bottom w:val="none" w:sz="0" w:space="0" w:color="auto"/>
            <w:right w:val="none" w:sz="0" w:space="0" w:color="auto"/>
          </w:divBdr>
        </w:div>
        <w:div w:id="1522629242">
          <w:marLeft w:val="0"/>
          <w:marRight w:val="0"/>
          <w:marTop w:val="0"/>
          <w:marBottom w:val="0"/>
          <w:divBdr>
            <w:top w:val="none" w:sz="0" w:space="0" w:color="auto"/>
            <w:left w:val="none" w:sz="0" w:space="0" w:color="auto"/>
            <w:bottom w:val="none" w:sz="0" w:space="0" w:color="auto"/>
            <w:right w:val="none" w:sz="0" w:space="0" w:color="auto"/>
          </w:divBdr>
        </w:div>
        <w:div w:id="1524510435">
          <w:marLeft w:val="0"/>
          <w:marRight w:val="0"/>
          <w:marTop w:val="0"/>
          <w:marBottom w:val="0"/>
          <w:divBdr>
            <w:top w:val="none" w:sz="0" w:space="0" w:color="auto"/>
            <w:left w:val="none" w:sz="0" w:space="0" w:color="auto"/>
            <w:bottom w:val="none" w:sz="0" w:space="0" w:color="auto"/>
            <w:right w:val="none" w:sz="0" w:space="0" w:color="auto"/>
          </w:divBdr>
        </w:div>
        <w:div w:id="1547335186">
          <w:marLeft w:val="0"/>
          <w:marRight w:val="0"/>
          <w:marTop w:val="0"/>
          <w:marBottom w:val="0"/>
          <w:divBdr>
            <w:top w:val="none" w:sz="0" w:space="0" w:color="auto"/>
            <w:left w:val="none" w:sz="0" w:space="0" w:color="auto"/>
            <w:bottom w:val="none" w:sz="0" w:space="0" w:color="auto"/>
            <w:right w:val="none" w:sz="0" w:space="0" w:color="auto"/>
          </w:divBdr>
        </w:div>
        <w:div w:id="1624461063">
          <w:marLeft w:val="0"/>
          <w:marRight w:val="0"/>
          <w:marTop w:val="0"/>
          <w:marBottom w:val="0"/>
          <w:divBdr>
            <w:top w:val="none" w:sz="0" w:space="0" w:color="auto"/>
            <w:left w:val="none" w:sz="0" w:space="0" w:color="auto"/>
            <w:bottom w:val="none" w:sz="0" w:space="0" w:color="auto"/>
            <w:right w:val="none" w:sz="0" w:space="0" w:color="auto"/>
          </w:divBdr>
        </w:div>
        <w:div w:id="1658412841">
          <w:marLeft w:val="0"/>
          <w:marRight w:val="0"/>
          <w:marTop w:val="0"/>
          <w:marBottom w:val="0"/>
          <w:divBdr>
            <w:top w:val="none" w:sz="0" w:space="0" w:color="auto"/>
            <w:left w:val="none" w:sz="0" w:space="0" w:color="auto"/>
            <w:bottom w:val="none" w:sz="0" w:space="0" w:color="auto"/>
            <w:right w:val="none" w:sz="0" w:space="0" w:color="auto"/>
          </w:divBdr>
        </w:div>
        <w:div w:id="1659067926">
          <w:marLeft w:val="0"/>
          <w:marRight w:val="0"/>
          <w:marTop w:val="0"/>
          <w:marBottom w:val="0"/>
          <w:divBdr>
            <w:top w:val="none" w:sz="0" w:space="0" w:color="auto"/>
            <w:left w:val="none" w:sz="0" w:space="0" w:color="auto"/>
            <w:bottom w:val="none" w:sz="0" w:space="0" w:color="auto"/>
            <w:right w:val="none" w:sz="0" w:space="0" w:color="auto"/>
          </w:divBdr>
        </w:div>
        <w:div w:id="1668901452">
          <w:marLeft w:val="0"/>
          <w:marRight w:val="0"/>
          <w:marTop w:val="0"/>
          <w:marBottom w:val="0"/>
          <w:divBdr>
            <w:top w:val="none" w:sz="0" w:space="0" w:color="auto"/>
            <w:left w:val="none" w:sz="0" w:space="0" w:color="auto"/>
            <w:bottom w:val="none" w:sz="0" w:space="0" w:color="auto"/>
            <w:right w:val="none" w:sz="0" w:space="0" w:color="auto"/>
          </w:divBdr>
        </w:div>
        <w:div w:id="1669598593">
          <w:marLeft w:val="0"/>
          <w:marRight w:val="0"/>
          <w:marTop w:val="0"/>
          <w:marBottom w:val="0"/>
          <w:divBdr>
            <w:top w:val="none" w:sz="0" w:space="0" w:color="auto"/>
            <w:left w:val="none" w:sz="0" w:space="0" w:color="auto"/>
            <w:bottom w:val="none" w:sz="0" w:space="0" w:color="auto"/>
            <w:right w:val="none" w:sz="0" w:space="0" w:color="auto"/>
          </w:divBdr>
        </w:div>
        <w:div w:id="1714576087">
          <w:marLeft w:val="0"/>
          <w:marRight w:val="0"/>
          <w:marTop w:val="0"/>
          <w:marBottom w:val="0"/>
          <w:divBdr>
            <w:top w:val="none" w:sz="0" w:space="0" w:color="auto"/>
            <w:left w:val="none" w:sz="0" w:space="0" w:color="auto"/>
            <w:bottom w:val="none" w:sz="0" w:space="0" w:color="auto"/>
            <w:right w:val="none" w:sz="0" w:space="0" w:color="auto"/>
          </w:divBdr>
        </w:div>
        <w:div w:id="1747922510">
          <w:marLeft w:val="0"/>
          <w:marRight w:val="0"/>
          <w:marTop w:val="0"/>
          <w:marBottom w:val="0"/>
          <w:divBdr>
            <w:top w:val="none" w:sz="0" w:space="0" w:color="auto"/>
            <w:left w:val="none" w:sz="0" w:space="0" w:color="auto"/>
            <w:bottom w:val="none" w:sz="0" w:space="0" w:color="auto"/>
            <w:right w:val="none" w:sz="0" w:space="0" w:color="auto"/>
          </w:divBdr>
        </w:div>
        <w:div w:id="1814787686">
          <w:marLeft w:val="0"/>
          <w:marRight w:val="0"/>
          <w:marTop w:val="0"/>
          <w:marBottom w:val="0"/>
          <w:divBdr>
            <w:top w:val="none" w:sz="0" w:space="0" w:color="auto"/>
            <w:left w:val="none" w:sz="0" w:space="0" w:color="auto"/>
            <w:bottom w:val="none" w:sz="0" w:space="0" w:color="auto"/>
            <w:right w:val="none" w:sz="0" w:space="0" w:color="auto"/>
          </w:divBdr>
        </w:div>
        <w:div w:id="1849715766">
          <w:marLeft w:val="0"/>
          <w:marRight w:val="0"/>
          <w:marTop w:val="0"/>
          <w:marBottom w:val="0"/>
          <w:divBdr>
            <w:top w:val="none" w:sz="0" w:space="0" w:color="auto"/>
            <w:left w:val="none" w:sz="0" w:space="0" w:color="auto"/>
            <w:bottom w:val="none" w:sz="0" w:space="0" w:color="auto"/>
            <w:right w:val="none" w:sz="0" w:space="0" w:color="auto"/>
          </w:divBdr>
        </w:div>
        <w:div w:id="1853687597">
          <w:marLeft w:val="0"/>
          <w:marRight w:val="0"/>
          <w:marTop w:val="0"/>
          <w:marBottom w:val="0"/>
          <w:divBdr>
            <w:top w:val="none" w:sz="0" w:space="0" w:color="auto"/>
            <w:left w:val="none" w:sz="0" w:space="0" w:color="auto"/>
            <w:bottom w:val="none" w:sz="0" w:space="0" w:color="auto"/>
            <w:right w:val="none" w:sz="0" w:space="0" w:color="auto"/>
          </w:divBdr>
        </w:div>
        <w:div w:id="1875583008">
          <w:marLeft w:val="0"/>
          <w:marRight w:val="0"/>
          <w:marTop w:val="0"/>
          <w:marBottom w:val="0"/>
          <w:divBdr>
            <w:top w:val="none" w:sz="0" w:space="0" w:color="auto"/>
            <w:left w:val="none" w:sz="0" w:space="0" w:color="auto"/>
            <w:bottom w:val="none" w:sz="0" w:space="0" w:color="auto"/>
            <w:right w:val="none" w:sz="0" w:space="0" w:color="auto"/>
          </w:divBdr>
        </w:div>
        <w:div w:id="1909996840">
          <w:marLeft w:val="0"/>
          <w:marRight w:val="0"/>
          <w:marTop w:val="0"/>
          <w:marBottom w:val="0"/>
          <w:divBdr>
            <w:top w:val="none" w:sz="0" w:space="0" w:color="auto"/>
            <w:left w:val="none" w:sz="0" w:space="0" w:color="auto"/>
            <w:bottom w:val="none" w:sz="0" w:space="0" w:color="auto"/>
            <w:right w:val="none" w:sz="0" w:space="0" w:color="auto"/>
          </w:divBdr>
        </w:div>
        <w:div w:id="1917008932">
          <w:marLeft w:val="0"/>
          <w:marRight w:val="0"/>
          <w:marTop w:val="0"/>
          <w:marBottom w:val="0"/>
          <w:divBdr>
            <w:top w:val="none" w:sz="0" w:space="0" w:color="auto"/>
            <w:left w:val="none" w:sz="0" w:space="0" w:color="auto"/>
            <w:bottom w:val="none" w:sz="0" w:space="0" w:color="auto"/>
            <w:right w:val="none" w:sz="0" w:space="0" w:color="auto"/>
          </w:divBdr>
        </w:div>
        <w:div w:id="1957447190">
          <w:marLeft w:val="0"/>
          <w:marRight w:val="0"/>
          <w:marTop w:val="0"/>
          <w:marBottom w:val="0"/>
          <w:divBdr>
            <w:top w:val="none" w:sz="0" w:space="0" w:color="auto"/>
            <w:left w:val="none" w:sz="0" w:space="0" w:color="auto"/>
            <w:bottom w:val="none" w:sz="0" w:space="0" w:color="auto"/>
            <w:right w:val="none" w:sz="0" w:space="0" w:color="auto"/>
          </w:divBdr>
        </w:div>
        <w:div w:id="1971670336">
          <w:marLeft w:val="0"/>
          <w:marRight w:val="0"/>
          <w:marTop w:val="0"/>
          <w:marBottom w:val="0"/>
          <w:divBdr>
            <w:top w:val="none" w:sz="0" w:space="0" w:color="auto"/>
            <w:left w:val="none" w:sz="0" w:space="0" w:color="auto"/>
            <w:bottom w:val="none" w:sz="0" w:space="0" w:color="auto"/>
            <w:right w:val="none" w:sz="0" w:space="0" w:color="auto"/>
          </w:divBdr>
        </w:div>
        <w:div w:id="1975409610">
          <w:marLeft w:val="0"/>
          <w:marRight w:val="0"/>
          <w:marTop w:val="0"/>
          <w:marBottom w:val="0"/>
          <w:divBdr>
            <w:top w:val="none" w:sz="0" w:space="0" w:color="auto"/>
            <w:left w:val="none" w:sz="0" w:space="0" w:color="auto"/>
            <w:bottom w:val="none" w:sz="0" w:space="0" w:color="auto"/>
            <w:right w:val="none" w:sz="0" w:space="0" w:color="auto"/>
          </w:divBdr>
        </w:div>
        <w:div w:id="1977565593">
          <w:marLeft w:val="0"/>
          <w:marRight w:val="0"/>
          <w:marTop w:val="0"/>
          <w:marBottom w:val="0"/>
          <w:divBdr>
            <w:top w:val="none" w:sz="0" w:space="0" w:color="auto"/>
            <w:left w:val="none" w:sz="0" w:space="0" w:color="auto"/>
            <w:bottom w:val="none" w:sz="0" w:space="0" w:color="auto"/>
            <w:right w:val="none" w:sz="0" w:space="0" w:color="auto"/>
          </w:divBdr>
        </w:div>
        <w:div w:id="1978493195">
          <w:marLeft w:val="0"/>
          <w:marRight w:val="0"/>
          <w:marTop w:val="0"/>
          <w:marBottom w:val="0"/>
          <w:divBdr>
            <w:top w:val="none" w:sz="0" w:space="0" w:color="auto"/>
            <w:left w:val="none" w:sz="0" w:space="0" w:color="auto"/>
            <w:bottom w:val="none" w:sz="0" w:space="0" w:color="auto"/>
            <w:right w:val="none" w:sz="0" w:space="0" w:color="auto"/>
          </w:divBdr>
        </w:div>
        <w:div w:id="1981184845">
          <w:marLeft w:val="0"/>
          <w:marRight w:val="0"/>
          <w:marTop w:val="0"/>
          <w:marBottom w:val="0"/>
          <w:divBdr>
            <w:top w:val="none" w:sz="0" w:space="0" w:color="auto"/>
            <w:left w:val="none" w:sz="0" w:space="0" w:color="auto"/>
            <w:bottom w:val="none" w:sz="0" w:space="0" w:color="auto"/>
            <w:right w:val="none" w:sz="0" w:space="0" w:color="auto"/>
          </w:divBdr>
        </w:div>
        <w:div w:id="2002734528">
          <w:marLeft w:val="0"/>
          <w:marRight w:val="0"/>
          <w:marTop w:val="0"/>
          <w:marBottom w:val="0"/>
          <w:divBdr>
            <w:top w:val="none" w:sz="0" w:space="0" w:color="auto"/>
            <w:left w:val="none" w:sz="0" w:space="0" w:color="auto"/>
            <w:bottom w:val="none" w:sz="0" w:space="0" w:color="auto"/>
            <w:right w:val="none" w:sz="0" w:space="0" w:color="auto"/>
          </w:divBdr>
        </w:div>
        <w:div w:id="2005742414">
          <w:marLeft w:val="0"/>
          <w:marRight w:val="0"/>
          <w:marTop w:val="0"/>
          <w:marBottom w:val="0"/>
          <w:divBdr>
            <w:top w:val="none" w:sz="0" w:space="0" w:color="auto"/>
            <w:left w:val="none" w:sz="0" w:space="0" w:color="auto"/>
            <w:bottom w:val="none" w:sz="0" w:space="0" w:color="auto"/>
            <w:right w:val="none" w:sz="0" w:space="0" w:color="auto"/>
          </w:divBdr>
        </w:div>
        <w:div w:id="2096516354">
          <w:marLeft w:val="0"/>
          <w:marRight w:val="0"/>
          <w:marTop w:val="0"/>
          <w:marBottom w:val="0"/>
          <w:divBdr>
            <w:top w:val="none" w:sz="0" w:space="0" w:color="auto"/>
            <w:left w:val="none" w:sz="0" w:space="0" w:color="auto"/>
            <w:bottom w:val="none" w:sz="0" w:space="0" w:color="auto"/>
            <w:right w:val="none" w:sz="0" w:space="0" w:color="auto"/>
          </w:divBdr>
        </w:div>
        <w:div w:id="2111000499">
          <w:marLeft w:val="0"/>
          <w:marRight w:val="0"/>
          <w:marTop w:val="0"/>
          <w:marBottom w:val="0"/>
          <w:divBdr>
            <w:top w:val="none" w:sz="0" w:space="0" w:color="auto"/>
            <w:left w:val="none" w:sz="0" w:space="0" w:color="auto"/>
            <w:bottom w:val="none" w:sz="0" w:space="0" w:color="auto"/>
            <w:right w:val="none" w:sz="0" w:space="0" w:color="auto"/>
          </w:divBdr>
        </w:div>
      </w:divsChild>
    </w:div>
    <w:div w:id="1408303732">
      <w:bodyDiv w:val="1"/>
      <w:marLeft w:val="0"/>
      <w:marRight w:val="0"/>
      <w:marTop w:val="0"/>
      <w:marBottom w:val="0"/>
      <w:divBdr>
        <w:top w:val="none" w:sz="0" w:space="0" w:color="auto"/>
        <w:left w:val="none" w:sz="0" w:space="0" w:color="auto"/>
        <w:bottom w:val="none" w:sz="0" w:space="0" w:color="auto"/>
        <w:right w:val="none" w:sz="0" w:space="0" w:color="auto"/>
      </w:divBdr>
      <w:divsChild>
        <w:div w:id="27027750">
          <w:marLeft w:val="0"/>
          <w:marRight w:val="0"/>
          <w:marTop w:val="0"/>
          <w:marBottom w:val="0"/>
          <w:divBdr>
            <w:top w:val="none" w:sz="0" w:space="0" w:color="auto"/>
            <w:left w:val="none" w:sz="0" w:space="0" w:color="auto"/>
            <w:bottom w:val="none" w:sz="0" w:space="0" w:color="auto"/>
            <w:right w:val="none" w:sz="0" w:space="0" w:color="auto"/>
          </w:divBdr>
        </w:div>
        <w:div w:id="79911346">
          <w:marLeft w:val="0"/>
          <w:marRight w:val="0"/>
          <w:marTop w:val="0"/>
          <w:marBottom w:val="0"/>
          <w:divBdr>
            <w:top w:val="none" w:sz="0" w:space="0" w:color="auto"/>
            <w:left w:val="none" w:sz="0" w:space="0" w:color="auto"/>
            <w:bottom w:val="none" w:sz="0" w:space="0" w:color="auto"/>
            <w:right w:val="none" w:sz="0" w:space="0" w:color="auto"/>
          </w:divBdr>
        </w:div>
        <w:div w:id="167065764">
          <w:marLeft w:val="0"/>
          <w:marRight w:val="0"/>
          <w:marTop w:val="0"/>
          <w:marBottom w:val="0"/>
          <w:divBdr>
            <w:top w:val="none" w:sz="0" w:space="0" w:color="auto"/>
            <w:left w:val="none" w:sz="0" w:space="0" w:color="auto"/>
            <w:bottom w:val="none" w:sz="0" w:space="0" w:color="auto"/>
            <w:right w:val="none" w:sz="0" w:space="0" w:color="auto"/>
          </w:divBdr>
        </w:div>
        <w:div w:id="273950029">
          <w:marLeft w:val="0"/>
          <w:marRight w:val="0"/>
          <w:marTop w:val="0"/>
          <w:marBottom w:val="0"/>
          <w:divBdr>
            <w:top w:val="none" w:sz="0" w:space="0" w:color="auto"/>
            <w:left w:val="none" w:sz="0" w:space="0" w:color="auto"/>
            <w:bottom w:val="none" w:sz="0" w:space="0" w:color="auto"/>
            <w:right w:val="none" w:sz="0" w:space="0" w:color="auto"/>
          </w:divBdr>
        </w:div>
        <w:div w:id="377241255">
          <w:marLeft w:val="0"/>
          <w:marRight w:val="0"/>
          <w:marTop w:val="0"/>
          <w:marBottom w:val="0"/>
          <w:divBdr>
            <w:top w:val="none" w:sz="0" w:space="0" w:color="auto"/>
            <w:left w:val="none" w:sz="0" w:space="0" w:color="auto"/>
            <w:bottom w:val="none" w:sz="0" w:space="0" w:color="auto"/>
            <w:right w:val="none" w:sz="0" w:space="0" w:color="auto"/>
          </w:divBdr>
        </w:div>
        <w:div w:id="396442300">
          <w:marLeft w:val="0"/>
          <w:marRight w:val="0"/>
          <w:marTop w:val="0"/>
          <w:marBottom w:val="0"/>
          <w:divBdr>
            <w:top w:val="none" w:sz="0" w:space="0" w:color="auto"/>
            <w:left w:val="none" w:sz="0" w:space="0" w:color="auto"/>
            <w:bottom w:val="none" w:sz="0" w:space="0" w:color="auto"/>
            <w:right w:val="none" w:sz="0" w:space="0" w:color="auto"/>
          </w:divBdr>
        </w:div>
        <w:div w:id="1449931759">
          <w:marLeft w:val="0"/>
          <w:marRight w:val="0"/>
          <w:marTop w:val="0"/>
          <w:marBottom w:val="0"/>
          <w:divBdr>
            <w:top w:val="none" w:sz="0" w:space="0" w:color="auto"/>
            <w:left w:val="none" w:sz="0" w:space="0" w:color="auto"/>
            <w:bottom w:val="none" w:sz="0" w:space="0" w:color="auto"/>
            <w:right w:val="none" w:sz="0" w:space="0" w:color="auto"/>
          </w:divBdr>
        </w:div>
      </w:divsChild>
    </w:div>
    <w:div w:id="1431925518">
      <w:bodyDiv w:val="1"/>
      <w:marLeft w:val="0"/>
      <w:marRight w:val="0"/>
      <w:marTop w:val="0"/>
      <w:marBottom w:val="0"/>
      <w:divBdr>
        <w:top w:val="none" w:sz="0" w:space="0" w:color="auto"/>
        <w:left w:val="none" w:sz="0" w:space="0" w:color="auto"/>
        <w:bottom w:val="none" w:sz="0" w:space="0" w:color="auto"/>
        <w:right w:val="none" w:sz="0" w:space="0" w:color="auto"/>
      </w:divBdr>
    </w:div>
    <w:div w:id="1442188613">
      <w:bodyDiv w:val="1"/>
      <w:marLeft w:val="0"/>
      <w:marRight w:val="0"/>
      <w:marTop w:val="0"/>
      <w:marBottom w:val="0"/>
      <w:divBdr>
        <w:top w:val="none" w:sz="0" w:space="0" w:color="auto"/>
        <w:left w:val="none" w:sz="0" w:space="0" w:color="auto"/>
        <w:bottom w:val="none" w:sz="0" w:space="0" w:color="auto"/>
        <w:right w:val="none" w:sz="0" w:space="0" w:color="auto"/>
      </w:divBdr>
    </w:div>
    <w:div w:id="1450471653">
      <w:bodyDiv w:val="1"/>
      <w:marLeft w:val="0"/>
      <w:marRight w:val="0"/>
      <w:marTop w:val="0"/>
      <w:marBottom w:val="0"/>
      <w:divBdr>
        <w:top w:val="none" w:sz="0" w:space="0" w:color="auto"/>
        <w:left w:val="none" w:sz="0" w:space="0" w:color="auto"/>
        <w:bottom w:val="none" w:sz="0" w:space="0" w:color="auto"/>
        <w:right w:val="none" w:sz="0" w:space="0" w:color="auto"/>
      </w:divBdr>
    </w:div>
    <w:div w:id="1465197471">
      <w:bodyDiv w:val="1"/>
      <w:marLeft w:val="0"/>
      <w:marRight w:val="0"/>
      <w:marTop w:val="0"/>
      <w:marBottom w:val="0"/>
      <w:divBdr>
        <w:top w:val="none" w:sz="0" w:space="0" w:color="auto"/>
        <w:left w:val="none" w:sz="0" w:space="0" w:color="auto"/>
        <w:bottom w:val="none" w:sz="0" w:space="0" w:color="auto"/>
        <w:right w:val="none" w:sz="0" w:space="0" w:color="auto"/>
      </w:divBdr>
      <w:divsChild>
        <w:div w:id="1534727205">
          <w:marLeft w:val="0"/>
          <w:marRight w:val="0"/>
          <w:marTop w:val="0"/>
          <w:marBottom w:val="0"/>
          <w:divBdr>
            <w:top w:val="none" w:sz="0" w:space="0" w:color="auto"/>
            <w:left w:val="none" w:sz="0" w:space="0" w:color="auto"/>
            <w:bottom w:val="none" w:sz="0" w:space="0" w:color="auto"/>
            <w:right w:val="none" w:sz="0" w:space="0" w:color="auto"/>
          </w:divBdr>
        </w:div>
      </w:divsChild>
    </w:div>
    <w:div w:id="1480271013">
      <w:bodyDiv w:val="1"/>
      <w:marLeft w:val="0"/>
      <w:marRight w:val="0"/>
      <w:marTop w:val="0"/>
      <w:marBottom w:val="0"/>
      <w:divBdr>
        <w:top w:val="none" w:sz="0" w:space="0" w:color="auto"/>
        <w:left w:val="none" w:sz="0" w:space="0" w:color="auto"/>
        <w:bottom w:val="none" w:sz="0" w:space="0" w:color="auto"/>
        <w:right w:val="none" w:sz="0" w:space="0" w:color="auto"/>
      </w:divBdr>
    </w:div>
    <w:div w:id="1703554058">
      <w:bodyDiv w:val="1"/>
      <w:marLeft w:val="0"/>
      <w:marRight w:val="0"/>
      <w:marTop w:val="0"/>
      <w:marBottom w:val="0"/>
      <w:divBdr>
        <w:top w:val="none" w:sz="0" w:space="0" w:color="auto"/>
        <w:left w:val="none" w:sz="0" w:space="0" w:color="auto"/>
        <w:bottom w:val="none" w:sz="0" w:space="0" w:color="auto"/>
        <w:right w:val="none" w:sz="0" w:space="0" w:color="auto"/>
      </w:divBdr>
      <w:divsChild>
        <w:div w:id="130903627">
          <w:marLeft w:val="0"/>
          <w:marRight w:val="0"/>
          <w:marTop w:val="0"/>
          <w:marBottom w:val="0"/>
          <w:divBdr>
            <w:top w:val="none" w:sz="0" w:space="0" w:color="auto"/>
            <w:left w:val="none" w:sz="0" w:space="0" w:color="auto"/>
            <w:bottom w:val="none" w:sz="0" w:space="0" w:color="auto"/>
            <w:right w:val="none" w:sz="0" w:space="0" w:color="auto"/>
          </w:divBdr>
        </w:div>
        <w:div w:id="901334977">
          <w:marLeft w:val="0"/>
          <w:marRight w:val="0"/>
          <w:marTop w:val="0"/>
          <w:marBottom w:val="0"/>
          <w:divBdr>
            <w:top w:val="none" w:sz="0" w:space="0" w:color="auto"/>
            <w:left w:val="none" w:sz="0" w:space="0" w:color="auto"/>
            <w:bottom w:val="none" w:sz="0" w:space="0" w:color="auto"/>
            <w:right w:val="none" w:sz="0" w:space="0" w:color="auto"/>
          </w:divBdr>
        </w:div>
        <w:div w:id="1645309077">
          <w:marLeft w:val="0"/>
          <w:marRight w:val="0"/>
          <w:marTop w:val="0"/>
          <w:marBottom w:val="0"/>
          <w:divBdr>
            <w:top w:val="none" w:sz="0" w:space="0" w:color="auto"/>
            <w:left w:val="none" w:sz="0" w:space="0" w:color="auto"/>
            <w:bottom w:val="none" w:sz="0" w:space="0" w:color="auto"/>
            <w:right w:val="none" w:sz="0" w:space="0" w:color="auto"/>
          </w:divBdr>
        </w:div>
      </w:divsChild>
    </w:div>
    <w:div w:id="1729954690">
      <w:bodyDiv w:val="1"/>
      <w:marLeft w:val="0"/>
      <w:marRight w:val="0"/>
      <w:marTop w:val="0"/>
      <w:marBottom w:val="0"/>
      <w:divBdr>
        <w:top w:val="none" w:sz="0" w:space="0" w:color="auto"/>
        <w:left w:val="none" w:sz="0" w:space="0" w:color="auto"/>
        <w:bottom w:val="none" w:sz="0" w:space="0" w:color="auto"/>
        <w:right w:val="none" w:sz="0" w:space="0" w:color="auto"/>
      </w:divBdr>
      <w:divsChild>
        <w:div w:id="664170883">
          <w:marLeft w:val="0"/>
          <w:marRight w:val="0"/>
          <w:marTop w:val="0"/>
          <w:marBottom w:val="0"/>
          <w:divBdr>
            <w:top w:val="none" w:sz="0" w:space="0" w:color="auto"/>
            <w:left w:val="none" w:sz="0" w:space="0" w:color="auto"/>
            <w:bottom w:val="none" w:sz="0" w:space="0" w:color="auto"/>
            <w:right w:val="none" w:sz="0" w:space="0" w:color="auto"/>
          </w:divBdr>
        </w:div>
        <w:div w:id="942568942">
          <w:marLeft w:val="0"/>
          <w:marRight w:val="0"/>
          <w:marTop w:val="0"/>
          <w:marBottom w:val="0"/>
          <w:divBdr>
            <w:top w:val="none" w:sz="0" w:space="0" w:color="auto"/>
            <w:left w:val="none" w:sz="0" w:space="0" w:color="auto"/>
            <w:bottom w:val="none" w:sz="0" w:space="0" w:color="auto"/>
            <w:right w:val="none" w:sz="0" w:space="0" w:color="auto"/>
          </w:divBdr>
        </w:div>
        <w:div w:id="1441030831">
          <w:marLeft w:val="0"/>
          <w:marRight w:val="0"/>
          <w:marTop w:val="0"/>
          <w:marBottom w:val="0"/>
          <w:divBdr>
            <w:top w:val="none" w:sz="0" w:space="0" w:color="auto"/>
            <w:left w:val="none" w:sz="0" w:space="0" w:color="auto"/>
            <w:bottom w:val="none" w:sz="0" w:space="0" w:color="auto"/>
            <w:right w:val="none" w:sz="0" w:space="0" w:color="auto"/>
          </w:divBdr>
        </w:div>
        <w:div w:id="1668249473">
          <w:marLeft w:val="0"/>
          <w:marRight w:val="0"/>
          <w:marTop w:val="0"/>
          <w:marBottom w:val="0"/>
          <w:divBdr>
            <w:top w:val="none" w:sz="0" w:space="0" w:color="auto"/>
            <w:left w:val="none" w:sz="0" w:space="0" w:color="auto"/>
            <w:bottom w:val="none" w:sz="0" w:space="0" w:color="auto"/>
            <w:right w:val="none" w:sz="0" w:space="0" w:color="auto"/>
          </w:divBdr>
        </w:div>
      </w:divsChild>
    </w:div>
    <w:div w:id="1751344839">
      <w:bodyDiv w:val="1"/>
      <w:marLeft w:val="0"/>
      <w:marRight w:val="0"/>
      <w:marTop w:val="0"/>
      <w:marBottom w:val="0"/>
      <w:divBdr>
        <w:top w:val="none" w:sz="0" w:space="0" w:color="auto"/>
        <w:left w:val="none" w:sz="0" w:space="0" w:color="auto"/>
        <w:bottom w:val="none" w:sz="0" w:space="0" w:color="auto"/>
        <w:right w:val="none" w:sz="0" w:space="0" w:color="auto"/>
      </w:divBdr>
      <w:divsChild>
        <w:div w:id="1135412623">
          <w:marLeft w:val="0"/>
          <w:marRight w:val="0"/>
          <w:marTop w:val="0"/>
          <w:marBottom w:val="120"/>
          <w:divBdr>
            <w:top w:val="none" w:sz="0" w:space="0" w:color="auto"/>
            <w:left w:val="none" w:sz="0" w:space="0" w:color="auto"/>
            <w:bottom w:val="none" w:sz="0" w:space="0" w:color="auto"/>
            <w:right w:val="none" w:sz="0" w:space="0" w:color="auto"/>
          </w:divBdr>
          <w:divsChild>
            <w:div w:id="14619831">
              <w:marLeft w:val="0"/>
              <w:marRight w:val="0"/>
              <w:marTop w:val="0"/>
              <w:marBottom w:val="0"/>
              <w:divBdr>
                <w:top w:val="none" w:sz="0" w:space="0" w:color="auto"/>
                <w:left w:val="none" w:sz="0" w:space="0" w:color="auto"/>
                <w:bottom w:val="none" w:sz="0" w:space="0" w:color="auto"/>
                <w:right w:val="none" w:sz="0" w:space="0" w:color="auto"/>
              </w:divBdr>
            </w:div>
          </w:divsChild>
        </w:div>
        <w:div w:id="2030326509">
          <w:marLeft w:val="0"/>
          <w:marRight w:val="0"/>
          <w:marTop w:val="0"/>
          <w:marBottom w:val="120"/>
          <w:divBdr>
            <w:top w:val="none" w:sz="0" w:space="0" w:color="auto"/>
            <w:left w:val="none" w:sz="0" w:space="0" w:color="auto"/>
            <w:bottom w:val="none" w:sz="0" w:space="0" w:color="auto"/>
            <w:right w:val="none" w:sz="0" w:space="0" w:color="auto"/>
          </w:divBdr>
          <w:divsChild>
            <w:div w:id="13619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5940">
      <w:bodyDiv w:val="1"/>
      <w:marLeft w:val="0"/>
      <w:marRight w:val="0"/>
      <w:marTop w:val="0"/>
      <w:marBottom w:val="0"/>
      <w:divBdr>
        <w:top w:val="none" w:sz="0" w:space="0" w:color="auto"/>
        <w:left w:val="none" w:sz="0" w:space="0" w:color="auto"/>
        <w:bottom w:val="none" w:sz="0" w:space="0" w:color="auto"/>
        <w:right w:val="none" w:sz="0" w:space="0" w:color="auto"/>
      </w:divBdr>
    </w:div>
    <w:div w:id="1770927105">
      <w:bodyDiv w:val="1"/>
      <w:marLeft w:val="0"/>
      <w:marRight w:val="0"/>
      <w:marTop w:val="0"/>
      <w:marBottom w:val="0"/>
      <w:divBdr>
        <w:top w:val="none" w:sz="0" w:space="0" w:color="auto"/>
        <w:left w:val="none" w:sz="0" w:space="0" w:color="auto"/>
        <w:bottom w:val="none" w:sz="0" w:space="0" w:color="auto"/>
        <w:right w:val="none" w:sz="0" w:space="0" w:color="auto"/>
      </w:divBdr>
    </w:div>
    <w:div w:id="1789229306">
      <w:bodyDiv w:val="1"/>
      <w:marLeft w:val="0"/>
      <w:marRight w:val="0"/>
      <w:marTop w:val="0"/>
      <w:marBottom w:val="0"/>
      <w:divBdr>
        <w:top w:val="none" w:sz="0" w:space="0" w:color="auto"/>
        <w:left w:val="none" w:sz="0" w:space="0" w:color="auto"/>
        <w:bottom w:val="none" w:sz="0" w:space="0" w:color="auto"/>
        <w:right w:val="none" w:sz="0" w:space="0" w:color="auto"/>
      </w:divBdr>
    </w:div>
    <w:div w:id="1826437872">
      <w:bodyDiv w:val="1"/>
      <w:marLeft w:val="0"/>
      <w:marRight w:val="0"/>
      <w:marTop w:val="0"/>
      <w:marBottom w:val="0"/>
      <w:divBdr>
        <w:top w:val="none" w:sz="0" w:space="0" w:color="auto"/>
        <w:left w:val="none" w:sz="0" w:space="0" w:color="auto"/>
        <w:bottom w:val="none" w:sz="0" w:space="0" w:color="auto"/>
        <w:right w:val="none" w:sz="0" w:space="0" w:color="auto"/>
      </w:divBdr>
      <w:divsChild>
        <w:div w:id="700087080">
          <w:marLeft w:val="0"/>
          <w:marRight w:val="0"/>
          <w:marTop w:val="0"/>
          <w:marBottom w:val="0"/>
          <w:divBdr>
            <w:top w:val="none" w:sz="0" w:space="0" w:color="auto"/>
            <w:left w:val="none" w:sz="0" w:space="0" w:color="auto"/>
            <w:bottom w:val="none" w:sz="0" w:space="0" w:color="auto"/>
            <w:right w:val="none" w:sz="0" w:space="0" w:color="auto"/>
          </w:divBdr>
        </w:div>
      </w:divsChild>
    </w:div>
    <w:div w:id="1866090250">
      <w:bodyDiv w:val="1"/>
      <w:marLeft w:val="0"/>
      <w:marRight w:val="0"/>
      <w:marTop w:val="0"/>
      <w:marBottom w:val="0"/>
      <w:divBdr>
        <w:top w:val="none" w:sz="0" w:space="0" w:color="auto"/>
        <w:left w:val="none" w:sz="0" w:space="0" w:color="auto"/>
        <w:bottom w:val="none" w:sz="0" w:space="0" w:color="auto"/>
        <w:right w:val="none" w:sz="0" w:space="0" w:color="auto"/>
      </w:divBdr>
    </w:div>
    <w:div w:id="1913391444">
      <w:bodyDiv w:val="1"/>
      <w:marLeft w:val="0"/>
      <w:marRight w:val="0"/>
      <w:marTop w:val="0"/>
      <w:marBottom w:val="0"/>
      <w:divBdr>
        <w:top w:val="none" w:sz="0" w:space="0" w:color="auto"/>
        <w:left w:val="none" w:sz="0" w:space="0" w:color="auto"/>
        <w:bottom w:val="none" w:sz="0" w:space="0" w:color="auto"/>
        <w:right w:val="none" w:sz="0" w:space="0" w:color="auto"/>
      </w:divBdr>
      <w:divsChild>
        <w:div w:id="1456021512">
          <w:marLeft w:val="0"/>
          <w:marRight w:val="0"/>
          <w:marTop w:val="0"/>
          <w:marBottom w:val="0"/>
          <w:divBdr>
            <w:top w:val="none" w:sz="0" w:space="0" w:color="auto"/>
            <w:left w:val="none" w:sz="0" w:space="0" w:color="auto"/>
            <w:bottom w:val="none" w:sz="0" w:space="0" w:color="auto"/>
            <w:right w:val="none" w:sz="0" w:space="0" w:color="auto"/>
          </w:divBdr>
        </w:div>
        <w:div w:id="1924026517">
          <w:marLeft w:val="0"/>
          <w:marRight w:val="0"/>
          <w:marTop w:val="0"/>
          <w:marBottom w:val="0"/>
          <w:divBdr>
            <w:top w:val="none" w:sz="0" w:space="0" w:color="auto"/>
            <w:left w:val="none" w:sz="0" w:space="0" w:color="auto"/>
            <w:bottom w:val="none" w:sz="0" w:space="0" w:color="auto"/>
            <w:right w:val="none" w:sz="0" w:space="0" w:color="auto"/>
          </w:divBdr>
        </w:div>
        <w:div w:id="2118013470">
          <w:marLeft w:val="0"/>
          <w:marRight w:val="0"/>
          <w:marTop w:val="0"/>
          <w:marBottom w:val="0"/>
          <w:divBdr>
            <w:top w:val="none" w:sz="0" w:space="0" w:color="auto"/>
            <w:left w:val="none" w:sz="0" w:space="0" w:color="auto"/>
            <w:bottom w:val="none" w:sz="0" w:space="0" w:color="auto"/>
            <w:right w:val="none" w:sz="0" w:space="0" w:color="auto"/>
          </w:divBdr>
        </w:div>
      </w:divsChild>
    </w:div>
    <w:div w:id="1932003024">
      <w:bodyDiv w:val="1"/>
      <w:marLeft w:val="0"/>
      <w:marRight w:val="0"/>
      <w:marTop w:val="0"/>
      <w:marBottom w:val="0"/>
      <w:divBdr>
        <w:top w:val="none" w:sz="0" w:space="0" w:color="auto"/>
        <w:left w:val="none" w:sz="0" w:space="0" w:color="auto"/>
        <w:bottom w:val="none" w:sz="0" w:space="0" w:color="auto"/>
        <w:right w:val="none" w:sz="0" w:space="0" w:color="auto"/>
      </w:divBdr>
    </w:div>
    <w:div w:id="1936090712">
      <w:bodyDiv w:val="1"/>
      <w:marLeft w:val="0"/>
      <w:marRight w:val="0"/>
      <w:marTop w:val="0"/>
      <w:marBottom w:val="0"/>
      <w:divBdr>
        <w:top w:val="none" w:sz="0" w:space="0" w:color="auto"/>
        <w:left w:val="none" w:sz="0" w:space="0" w:color="auto"/>
        <w:bottom w:val="none" w:sz="0" w:space="0" w:color="auto"/>
        <w:right w:val="none" w:sz="0" w:space="0" w:color="auto"/>
      </w:divBdr>
      <w:divsChild>
        <w:div w:id="5136796">
          <w:marLeft w:val="0"/>
          <w:marRight w:val="0"/>
          <w:marTop w:val="0"/>
          <w:marBottom w:val="0"/>
          <w:divBdr>
            <w:top w:val="none" w:sz="0" w:space="0" w:color="auto"/>
            <w:left w:val="none" w:sz="0" w:space="0" w:color="auto"/>
            <w:bottom w:val="none" w:sz="0" w:space="0" w:color="auto"/>
            <w:right w:val="none" w:sz="0" w:space="0" w:color="auto"/>
          </w:divBdr>
        </w:div>
        <w:div w:id="42684102">
          <w:marLeft w:val="0"/>
          <w:marRight w:val="0"/>
          <w:marTop w:val="0"/>
          <w:marBottom w:val="0"/>
          <w:divBdr>
            <w:top w:val="none" w:sz="0" w:space="0" w:color="auto"/>
            <w:left w:val="none" w:sz="0" w:space="0" w:color="auto"/>
            <w:bottom w:val="none" w:sz="0" w:space="0" w:color="auto"/>
            <w:right w:val="none" w:sz="0" w:space="0" w:color="auto"/>
          </w:divBdr>
        </w:div>
        <w:div w:id="64886376">
          <w:marLeft w:val="0"/>
          <w:marRight w:val="0"/>
          <w:marTop w:val="0"/>
          <w:marBottom w:val="0"/>
          <w:divBdr>
            <w:top w:val="none" w:sz="0" w:space="0" w:color="auto"/>
            <w:left w:val="none" w:sz="0" w:space="0" w:color="auto"/>
            <w:bottom w:val="none" w:sz="0" w:space="0" w:color="auto"/>
            <w:right w:val="none" w:sz="0" w:space="0" w:color="auto"/>
          </w:divBdr>
        </w:div>
        <w:div w:id="88818437">
          <w:marLeft w:val="0"/>
          <w:marRight w:val="0"/>
          <w:marTop w:val="0"/>
          <w:marBottom w:val="0"/>
          <w:divBdr>
            <w:top w:val="none" w:sz="0" w:space="0" w:color="auto"/>
            <w:left w:val="none" w:sz="0" w:space="0" w:color="auto"/>
            <w:bottom w:val="none" w:sz="0" w:space="0" w:color="auto"/>
            <w:right w:val="none" w:sz="0" w:space="0" w:color="auto"/>
          </w:divBdr>
        </w:div>
        <w:div w:id="131018215">
          <w:marLeft w:val="0"/>
          <w:marRight w:val="0"/>
          <w:marTop w:val="0"/>
          <w:marBottom w:val="0"/>
          <w:divBdr>
            <w:top w:val="none" w:sz="0" w:space="0" w:color="auto"/>
            <w:left w:val="none" w:sz="0" w:space="0" w:color="auto"/>
            <w:bottom w:val="none" w:sz="0" w:space="0" w:color="auto"/>
            <w:right w:val="none" w:sz="0" w:space="0" w:color="auto"/>
          </w:divBdr>
        </w:div>
        <w:div w:id="174730933">
          <w:marLeft w:val="0"/>
          <w:marRight w:val="0"/>
          <w:marTop w:val="0"/>
          <w:marBottom w:val="0"/>
          <w:divBdr>
            <w:top w:val="none" w:sz="0" w:space="0" w:color="auto"/>
            <w:left w:val="none" w:sz="0" w:space="0" w:color="auto"/>
            <w:bottom w:val="none" w:sz="0" w:space="0" w:color="auto"/>
            <w:right w:val="none" w:sz="0" w:space="0" w:color="auto"/>
          </w:divBdr>
        </w:div>
        <w:div w:id="272061108">
          <w:marLeft w:val="0"/>
          <w:marRight w:val="0"/>
          <w:marTop w:val="0"/>
          <w:marBottom w:val="0"/>
          <w:divBdr>
            <w:top w:val="none" w:sz="0" w:space="0" w:color="auto"/>
            <w:left w:val="none" w:sz="0" w:space="0" w:color="auto"/>
            <w:bottom w:val="none" w:sz="0" w:space="0" w:color="auto"/>
            <w:right w:val="none" w:sz="0" w:space="0" w:color="auto"/>
          </w:divBdr>
        </w:div>
        <w:div w:id="389422596">
          <w:marLeft w:val="0"/>
          <w:marRight w:val="0"/>
          <w:marTop w:val="0"/>
          <w:marBottom w:val="0"/>
          <w:divBdr>
            <w:top w:val="none" w:sz="0" w:space="0" w:color="auto"/>
            <w:left w:val="none" w:sz="0" w:space="0" w:color="auto"/>
            <w:bottom w:val="none" w:sz="0" w:space="0" w:color="auto"/>
            <w:right w:val="none" w:sz="0" w:space="0" w:color="auto"/>
          </w:divBdr>
        </w:div>
        <w:div w:id="584072042">
          <w:marLeft w:val="0"/>
          <w:marRight w:val="0"/>
          <w:marTop w:val="0"/>
          <w:marBottom w:val="0"/>
          <w:divBdr>
            <w:top w:val="none" w:sz="0" w:space="0" w:color="auto"/>
            <w:left w:val="none" w:sz="0" w:space="0" w:color="auto"/>
            <w:bottom w:val="none" w:sz="0" w:space="0" w:color="auto"/>
            <w:right w:val="none" w:sz="0" w:space="0" w:color="auto"/>
          </w:divBdr>
        </w:div>
        <w:div w:id="592670434">
          <w:marLeft w:val="0"/>
          <w:marRight w:val="0"/>
          <w:marTop w:val="0"/>
          <w:marBottom w:val="0"/>
          <w:divBdr>
            <w:top w:val="none" w:sz="0" w:space="0" w:color="auto"/>
            <w:left w:val="none" w:sz="0" w:space="0" w:color="auto"/>
            <w:bottom w:val="none" w:sz="0" w:space="0" w:color="auto"/>
            <w:right w:val="none" w:sz="0" w:space="0" w:color="auto"/>
          </w:divBdr>
        </w:div>
        <w:div w:id="608700794">
          <w:marLeft w:val="0"/>
          <w:marRight w:val="0"/>
          <w:marTop w:val="0"/>
          <w:marBottom w:val="0"/>
          <w:divBdr>
            <w:top w:val="none" w:sz="0" w:space="0" w:color="auto"/>
            <w:left w:val="none" w:sz="0" w:space="0" w:color="auto"/>
            <w:bottom w:val="none" w:sz="0" w:space="0" w:color="auto"/>
            <w:right w:val="none" w:sz="0" w:space="0" w:color="auto"/>
          </w:divBdr>
        </w:div>
        <w:div w:id="664479773">
          <w:marLeft w:val="0"/>
          <w:marRight w:val="0"/>
          <w:marTop w:val="0"/>
          <w:marBottom w:val="0"/>
          <w:divBdr>
            <w:top w:val="none" w:sz="0" w:space="0" w:color="auto"/>
            <w:left w:val="none" w:sz="0" w:space="0" w:color="auto"/>
            <w:bottom w:val="none" w:sz="0" w:space="0" w:color="auto"/>
            <w:right w:val="none" w:sz="0" w:space="0" w:color="auto"/>
          </w:divBdr>
        </w:div>
        <w:div w:id="664673718">
          <w:marLeft w:val="0"/>
          <w:marRight w:val="0"/>
          <w:marTop w:val="0"/>
          <w:marBottom w:val="0"/>
          <w:divBdr>
            <w:top w:val="none" w:sz="0" w:space="0" w:color="auto"/>
            <w:left w:val="none" w:sz="0" w:space="0" w:color="auto"/>
            <w:bottom w:val="none" w:sz="0" w:space="0" w:color="auto"/>
            <w:right w:val="none" w:sz="0" w:space="0" w:color="auto"/>
          </w:divBdr>
        </w:div>
        <w:div w:id="687675838">
          <w:marLeft w:val="0"/>
          <w:marRight w:val="0"/>
          <w:marTop w:val="0"/>
          <w:marBottom w:val="0"/>
          <w:divBdr>
            <w:top w:val="none" w:sz="0" w:space="0" w:color="auto"/>
            <w:left w:val="none" w:sz="0" w:space="0" w:color="auto"/>
            <w:bottom w:val="none" w:sz="0" w:space="0" w:color="auto"/>
            <w:right w:val="none" w:sz="0" w:space="0" w:color="auto"/>
          </w:divBdr>
        </w:div>
        <w:div w:id="734474280">
          <w:marLeft w:val="0"/>
          <w:marRight w:val="0"/>
          <w:marTop w:val="0"/>
          <w:marBottom w:val="0"/>
          <w:divBdr>
            <w:top w:val="none" w:sz="0" w:space="0" w:color="auto"/>
            <w:left w:val="none" w:sz="0" w:space="0" w:color="auto"/>
            <w:bottom w:val="none" w:sz="0" w:space="0" w:color="auto"/>
            <w:right w:val="none" w:sz="0" w:space="0" w:color="auto"/>
          </w:divBdr>
        </w:div>
        <w:div w:id="765226763">
          <w:marLeft w:val="0"/>
          <w:marRight w:val="0"/>
          <w:marTop w:val="0"/>
          <w:marBottom w:val="0"/>
          <w:divBdr>
            <w:top w:val="none" w:sz="0" w:space="0" w:color="auto"/>
            <w:left w:val="none" w:sz="0" w:space="0" w:color="auto"/>
            <w:bottom w:val="none" w:sz="0" w:space="0" w:color="auto"/>
            <w:right w:val="none" w:sz="0" w:space="0" w:color="auto"/>
          </w:divBdr>
        </w:div>
        <w:div w:id="784735823">
          <w:marLeft w:val="0"/>
          <w:marRight w:val="0"/>
          <w:marTop w:val="0"/>
          <w:marBottom w:val="0"/>
          <w:divBdr>
            <w:top w:val="none" w:sz="0" w:space="0" w:color="auto"/>
            <w:left w:val="none" w:sz="0" w:space="0" w:color="auto"/>
            <w:bottom w:val="none" w:sz="0" w:space="0" w:color="auto"/>
            <w:right w:val="none" w:sz="0" w:space="0" w:color="auto"/>
          </w:divBdr>
        </w:div>
        <w:div w:id="1297445645">
          <w:marLeft w:val="0"/>
          <w:marRight w:val="0"/>
          <w:marTop w:val="0"/>
          <w:marBottom w:val="0"/>
          <w:divBdr>
            <w:top w:val="none" w:sz="0" w:space="0" w:color="auto"/>
            <w:left w:val="none" w:sz="0" w:space="0" w:color="auto"/>
            <w:bottom w:val="none" w:sz="0" w:space="0" w:color="auto"/>
            <w:right w:val="none" w:sz="0" w:space="0" w:color="auto"/>
          </w:divBdr>
        </w:div>
        <w:div w:id="1333994779">
          <w:marLeft w:val="0"/>
          <w:marRight w:val="0"/>
          <w:marTop w:val="0"/>
          <w:marBottom w:val="0"/>
          <w:divBdr>
            <w:top w:val="none" w:sz="0" w:space="0" w:color="auto"/>
            <w:left w:val="none" w:sz="0" w:space="0" w:color="auto"/>
            <w:bottom w:val="none" w:sz="0" w:space="0" w:color="auto"/>
            <w:right w:val="none" w:sz="0" w:space="0" w:color="auto"/>
          </w:divBdr>
        </w:div>
        <w:div w:id="1349137236">
          <w:marLeft w:val="0"/>
          <w:marRight w:val="0"/>
          <w:marTop w:val="0"/>
          <w:marBottom w:val="0"/>
          <w:divBdr>
            <w:top w:val="none" w:sz="0" w:space="0" w:color="auto"/>
            <w:left w:val="none" w:sz="0" w:space="0" w:color="auto"/>
            <w:bottom w:val="none" w:sz="0" w:space="0" w:color="auto"/>
            <w:right w:val="none" w:sz="0" w:space="0" w:color="auto"/>
          </w:divBdr>
        </w:div>
        <w:div w:id="1378623481">
          <w:marLeft w:val="0"/>
          <w:marRight w:val="0"/>
          <w:marTop w:val="0"/>
          <w:marBottom w:val="0"/>
          <w:divBdr>
            <w:top w:val="none" w:sz="0" w:space="0" w:color="auto"/>
            <w:left w:val="none" w:sz="0" w:space="0" w:color="auto"/>
            <w:bottom w:val="none" w:sz="0" w:space="0" w:color="auto"/>
            <w:right w:val="none" w:sz="0" w:space="0" w:color="auto"/>
          </w:divBdr>
        </w:div>
        <w:div w:id="1400591542">
          <w:marLeft w:val="0"/>
          <w:marRight w:val="0"/>
          <w:marTop w:val="0"/>
          <w:marBottom w:val="0"/>
          <w:divBdr>
            <w:top w:val="none" w:sz="0" w:space="0" w:color="auto"/>
            <w:left w:val="none" w:sz="0" w:space="0" w:color="auto"/>
            <w:bottom w:val="none" w:sz="0" w:space="0" w:color="auto"/>
            <w:right w:val="none" w:sz="0" w:space="0" w:color="auto"/>
          </w:divBdr>
        </w:div>
        <w:div w:id="1557467094">
          <w:marLeft w:val="0"/>
          <w:marRight w:val="0"/>
          <w:marTop w:val="0"/>
          <w:marBottom w:val="0"/>
          <w:divBdr>
            <w:top w:val="none" w:sz="0" w:space="0" w:color="auto"/>
            <w:left w:val="none" w:sz="0" w:space="0" w:color="auto"/>
            <w:bottom w:val="none" w:sz="0" w:space="0" w:color="auto"/>
            <w:right w:val="none" w:sz="0" w:space="0" w:color="auto"/>
          </w:divBdr>
        </w:div>
        <w:div w:id="1768424029">
          <w:marLeft w:val="0"/>
          <w:marRight w:val="0"/>
          <w:marTop w:val="0"/>
          <w:marBottom w:val="0"/>
          <w:divBdr>
            <w:top w:val="none" w:sz="0" w:space="0" w:color="auto"/>
            <w:left w:val="none" w:sz="0" w:space="0" w:color="auto"/>
            <w:bottom w:val="none" w:sz="0" w:space="0" w:color="auto"/>
            <w:right w:val="none" w:sz="0" w:space="0" w:color="auto"/>
          </w:divBdr>
        </w:div>
        <w:div w:id="2026788713">
          <w:marLeft w:val="0"/>
          <w:marRight w:val="0"/>
          <w:marTop w:val="0"/>
          <w:marBottom w:val="0"/>
          <w:divBdr>
            <w:top w:val="none" w:sz="0" w:space="0" w:color="auto"/>
            <w:left w:val="none" w:sz="0" w:space="0" w:color="auto"/>
            <w:bottom w:val="none" w:sz="0" w:space="0" w:color="auto"/>
            <w:right w:val="none" w:sz="0" w:space="0" w:color="auto"/>
          </w:divBdr>
        </w:div>
        <w:div w:id="2049065993">
          <w:marLeft w:val="0"/>
          <w:marRight w:val="0"/>
          <w:marTop w:val="0"/>
          <w:marBottom w:val="0"/>
          <w:divBdr>
            <w:top w:val="none" w:sz="0" w:space="0" w:color="auto"/>
            <w:left w:val="none" w:sz="0" w:space="0" w:color="auto"/>
            <w:bottom w:val="none" w:sz="0" w:space="0" w:color="auto"/>
            <w:right w:val="none" w:sz="0" w:space="0" w:color="auto"/>
          </w:divBdr>
        </w:div>
      </w:divsChild>
    </w:div>
    <w:div w:id="1977685127">
      <w:bodyDiv w:val="1"/>
      <w:marLeft w:val="0"/>
      <w:marRight w:val="0"/>
      <w:marTop w:val="0"/>
      <w:marBottom w:val="0"/>
      <w:divBdr>
        <w:top w:val="none" w:sz="0" w:space="0" w:color="auto"/>
        <w:left w:val="none" w:sz="0" w:space="0" w:color="auto"/>
        <w:bottom w:val="none" w:sz="0" w:space="0" w:color="auto"/>
        <w:right w:val="none" w:sz="0" w:space="0" w:color="auto"/>
      </w:divBdr>
    </w:div>
    <w:div w:id="1978291575">
      <w:bodyDiv w:val="1"/>
      <w:marLeft w:val="0"/>
      <w:marRight w:val="0"/>
      <w:marTop w:val="0"/>
      <w:marBottom w:val="0"/>
      <w:divBdr>
        <w:top w:val="none" w:sz="0" w:space="0" w:color="auto"/>
        <w:left w:val="none" w:sz="0" w:space="0" w:color="auto"/>
        <w:bottom w:val="none" w:sz="0" w:space="0" w:color="auto"/>
        <w:right w:val="none" w:sz="0" w:space="0" w:color="auto"/>
      </w:divBdr>
    </w:div>
    <w:div w:id="1986887349">
      <w:bodyDiv w:val="1"/>
      <w:marLeft w:val="0"/>
      <w:marRight w:val="0"/>
      <w:marTop w:val="0"/>
      <w:marBottom w:val="0"/>
      <w:divBdr>
        <w:top w:val="none" w:sz="0" w:space="0" w:color="auto"/>
        <w:left w:val="none" w:sz="0" w:space="0" w:color="auto"/>
        <w:bottom w:val="none" w:sz="0" w:space="0" w:color="auto"/>
        <w:right w:val="none" w:sz="0" w:space="0" w:color="auto"/>
      </w:divBdr>
      <w:divsChild>
        <w:div w:id="7098027">
          <w:marLeft w:val="0"/>
          <w:marRight w:val="0"/>
          <w:marTop w:val="0"/>
          <w:marBottom w:val="0"/>
          <w:divBdr>
            <w:top w:val="none" w:sz="0" w:space="0" w:color="auto"/>
            <w:left w:val="none" w:sz="0" w:space="0" w:color="auto"/>
            <w:bottom w:val="none" w:sz="0" w:space="0" w:color="auto"/>
            <w:right w:val="none" w:sz="0" w:space="0" w:color="auto"/>
          </w:divBdr>
        </w:div>
        <w:div w:id="23139709">
          <w:marLeft w:val="0"/>
          <w:marRight w:val="0"/>
          <w:marTop w:val="0"/>
          <w:marBottom w:val="0"/>
          <w:divBdr>
            <w:top w:val="none" w:sz="0" w:space="0" w:color="auto"/>
            <w:left w:val="none" w:sz="0" w:space="0" w:color="auto"/>
            <w:bottom w:val="none" w:sz="0" w:space="0" w:color="auto"/>
            <w:right w:val="none" w:sz="0" w:space="0" w:color="auto"/>
          </w:divBdr>
        </w:div>
        <w:div w:id="84427171">
          <w:marLeft w:val="0"/>
          <w:marRight w:val="0"/>
          <w:marTop w:val="0"/>
          <w:marBottom w:val="0"/>
          <w:divBdr>
            <w:top w:val="none" w:sz="0" w:space="0" w:color="auto"/>
            <w:left w:val="none" w:sz="0" w:space="0" w:color="auto"/>
            <w:bottom w:val="none" w:sz="0" w:space="0" w:color="auto"/>
            <w:right w:val="none" w:sz="0" w:space="0" w:color="auto"/>
          </w:divBdr>
        </w:div>
        <w:div w:id="176778001">
          <w:marLeft w:val="0"/>
          <w:marRight w:val="0"/>
          <w:marTop w:val="0"/>
          <w:marBottom w:val="0"/>
          <w:divBdr>
            <w:top w:val="none" w:sz="0" w:space="0" w:color="auto"/>
            <w:left w:val="none" w:sz="0" w:space="0" w:color="auto"/>
            <w:bottom w:val="none" w:sz="0" w:space="0" w:color="auto"/>
            <w:right w:val="none" w:sz="0" w:space="0" w:color="auto"/>
          </w:divBdr>
        </w:div>
        <w:div w:id="208957317">
          <w:marLeft w:val="0"/>
          <w:marRight w:val="0"/>
          <w:marTop w:val="0"/>
          <w:marBottom w:val="0"/>
          <w:divBdr>
            <w:top w:val="none" w:sz="0" w:space="0" w:color="auto"/>
            <w:left w:val="none" w:sz="0" w:space="0" w:color="auto"/>
            <w:bottom w:val="none" w:sz="0" w:space="0" w:color="auto"/>
            <w:right w:val="none" w:sz="0" w:space="0" w:color="auto"/>
          </w:divBdr>
        </w:div>
        <w:div w:id="267125180">
          <w:marLeft w:val="0"/>
          <w:marRight w:val="0"/>
          <w:marTop w:val="0"/>
          <w:marBottom w:val="0"/>
          <w:divBdr>
            <w:top w:val="none" w:sz="0" w:space="0" w:color="auto"/>
            <w:left w:val="none" w:sz="0" w:space="0" w:color="auto"/>
            <w:bottom w:val="none" w:sz="0" w:space="0" w:color="auto"/>
            <w:right w:val="none" w:sz="0" w:space="0" w:color="auto"/>
          </w:divBdr>
        </w:div>
        <w:div w:id="296883285">
          <w:marLeft w:val="0"/>
          <w:marRight w:val="0"/>
          <w:marTop w:val="0"/>
          <w:marBottom w:val="0"/>
          <w:divBdr>
            <w:top w:val="none" w:sz="0" w:space="0" w:color="auto"/>
            <w:left w:val="none" w:sz="0" w:space="0" w:color="auto"/>
            <w:bottom w:val="none" w:sz="0" w:space="0" w:color="auto"/>
            <w:right w:val="none" w:sz="0" w:space="0" w:color="auto"/>
          </w:divBdr>
        </w:div>
        <w:div w:id="300498986">
          <w:marLeft w:val="0"/>
          <w:marRight w:val="0"/>
          <w:marTop w:val="0"/>
          <w:marBottom w:val="0"/>
          <w:divBdr>
            <w:top w:val="none" w:sz="0" w:space="0" w:color="auto"/>
            <w:left w:val="none" w:sz="0" w:space="0" w:color="auto"/>
            <w:bottom w:val="none" w:sz="0" w:space="0" w:color="auto"/>
            <w:right w:val="none" w:sz="0" w:space="0" w:color="auto"/>
          </w:divBdr>
        </w:div>
        <w:div w:id="301230434">
          <w:marLeft w:val="0"/>
          <w:marRight w:val="0"/>
          <w:marTop w:val="0"/>
          <w:marBottom w:val="0"/>
          <w:divBdr>
            <w:top w:val="none" w:sz="0" w:space="0" w:color="auto"/>
            <w:left w:val="none" w:sz="0" w:space="0" w:color="auto"/>
            <w:bottom w:val="none" w:sz="0" w:space="0" w:color="auto"/>
            <w:right w:val="none" w:sz="0" w:space="0" w:color="auto"/>
          </w:divBdr>
        </w:div>
        <w:div w:id="338000259">
          <w:marLeft w:val="0"/>
          <w:marRight w:val="0"/>
          <w:marTop w:val="0"/>
          <w:marBottom w:val="0"/>
          <w:divBdr>
            <w:top w:val="none" w:sz="0" w:space="0" w:color="auto"/>
            <w:left w:val="none" w:sz="0" w:space="0" w:color="auto"/>
            <w:bottom w:val="none" w:sz="0" w:space="0" w:color="auto"/>
            <w:right w:val="none" w:sz="0" w:space="0" w:color="auto"/>
          </w:divBdr>
        </w:div>
        <w:div w:id="347098447">
          <w:marLeft w:val="0"/>
          <w:marRight w:val="0"/>
          <w:marTop w:val="0"/>
          <w:marBottom w:val="0"/>
          <w:divBdr>
            <w:top w:val="none" w:sz="0" w:space="0" w:color="auto"/>
            <w:left w:val="none" w:sz="0" w:space="0" w:color="auto"/>
            <w:bottom w:val="none" w:sz="0" w:space="0" w:color="auto"/>
            <w:right w:val="none" w:sz="0" w:space="0" w:color="auto"/>
          </w:divBdr>
        </w:div>
        <w:div w:id="383019973">
          <w:marLeft w:val="0"/>
          <w:marRight w:val="0"/>
          <w:marTop w:val="0"/>
          <w:marBottom w:val="0"/>
          <w:divBdr>
            <w:top w:val="none" w:sz="0" w:space="0" w:color="auto"/>
            <w:left w:val="none" w:sz="0" w:space="0" w:color="auto"/>
            <w:bottom w:val="none" w:sz="0" w:space="0" w:color="auto"/>
            <w:right w:val="none" w:sz="0" w:space="0" w:color="auto"/>
          </w:divBdr>
        </w:div>
        <w:div w:id="419647605">
          <w:marLeft w:val="0"/>
          <w:marRight w:val="0"/>
          <w:marTop w:val="0"/>
          <w:marBottom w:val="0"/>
          <w:divBdr>
            <w:top w:val="none" w:sz="0" w:space="0" w:color="auto"/>
            <w:left w:val="none" w:sz="0" w:space="0" w:color="auto"/>
            <w:bottom w:val="none" w:sz="0" w:space="0" w:color="auto"/>
            <w:right w:val="none" w:sz="0" w:space="0" w:color="auto"/>
          </w:divBdr>
        </w:div>
        <w:div w:id="477915207">
          <w:marLeft w:val="0"/>
          <w:marRight w:val="0"/>
          <w:marTop w:val="0"/>
          <w:marBottom w:val="0"/>
          <w:divBdr>
            <w:top w:val="none" w:sz="0" w:space="0" w:color="auto"/>
            <w:left w:val="none" w:sz="0" w:space="0" w:color="auto"/>
            <w:bottom w:val="none" w:sz="0" w:space="0" w:color="auto"/>
            <w:right w:val="none" w:sz="0" w:space="0" w:color="auto"/>
          </w:divBdr>
        </w:div>
        <w:div w:id="514805521">
          <w:marLeft w:val="0"/>
          <w:marRight w:val="0"/>
          <w:marTop w:val="0"/>
          <w:marBottom w:val="0"/>
          <w:divBdr>
            <w:top w:val="none" w:sz="0" w:space="0" w:color="auto"/>
            <w:left w:val="none" w:sz="0" w:space="0" w:color="auto"/>
            <w:bottom w:val="none" w:sz="0" w:space="0" w:color="auto"/>
            <w:right w:val="none" w:sz="0" w:space="0" w:color="auto"/>
          </w:divBdr>
        </w:div>
        <w:div w:id="630748748">
          <w:marLeft w:val="0"/>
          <w:marRight w:val="0"/>
          <w:marTop w:val="0"/>
          <w:marBottom w:val="0"/>
          <w:divBdr>
            <w:top w:val="none" w:sz="0" w:space="0" w:color="auto"/>
            <w:left w:val="none" w:sz="0" w:space="0" w:color="auto"/>
            <w:bottom w:val="none" w:sz="0" w:space="0" w:color="auto"/>
            <w:right w:val="none" w:sz="0" w:space="0" w:color="auto"/>
          </w:divBdr>
        </w:div>
        <w:div w:id="679160220">
          <w:marLeft w:val="0"/>
          <w:marRight w:val="0"/>
          <w:marTop w:val="0"/>
          <w:marBottom w:val="0"/>
          <w:divBdr>
            <w:top w:val="none" w:sz="0" w:space="0" w:color="auto"/>
            <w:left w:val="none" w:sz="0" w:space="0" w:color="auto"/>
            <w:bottom w:val="none" w:sz="0" w:space="0" w:color="auto"/>
            <w:right w:val="none" w:sz="0" w:space="0" w:color="auto"/>
          </w:divBdr>
        </w:div>
        <w:div w:id="774520689">
          <w:marLeft w:val="0"/>
          <w:marRight w:val="0"/>
          <w:marTop w:val="0"/>
          <w:marBottom w:val="0"/>
          <w:divBdr>
            <w:top w:val="none" w:sz="0" w:space="0" w:color="auto"/>
            <w:left w:val="none" w:sz="0" w:space="0" w:color="auto"/>
            <w:bottom w:val="none" w:sz="0" w:space="0" w:color="auto"/>
            <w:right w:val="none" w:sz="0" w:space="0" w:color="auto"/>
          </w:divBdr>
        </w:div>
        <w:div w:id="792362805">
          <w:marLeft w:val="0"/>
          <w:marRight w:val="0"/>
          <w:marTop w:val="0"/>
          <w:marBottom w:val="0"/>
          <w:divBdr>
            <w:top w:val="none" w:sz="0" w:space="0" w:color="auto"/>
            <w:left w:val="none" w:sz="0" w:space="0" w:color="auto"/>
            <w:bottom w:val="none" w:sz="0" w:space="0" w:color="auto"/>
            <w:right w:val="none" w:sz="0" w:space="0" w:color="auto"/>
          </w:divBdr>
        </w:div>
        <w:div w:id="795678774">
          <w:marLeft w:val="0"/>
          <w:marRight w:val="0"/>
          <w:marTop w:val="0"/>
          <w:marBottom w:val="0"/>
          <w:divBdr>
            <w:top w:val="none" w:sz="0" w:space="0" w:color="auto"/>
            <w:left w:val="none" w:sz="0" w:space="0" w:color="auto"/>
            <w:bottom w:val="none" w:sz="0" w:space="0" w:color="auto"/>
            <w:right w:val="none" w:sz="0" w:space="0" w:color="auto"/>
          </w:divBdr>
        </w:div>
        <w:div w:id="810830316">
          <w:marLeft w:val="0"/>
          <w:marRight w:val="0"/>
          <w:marTop w:val="0"/>
          <w:marBottom w:val="0"/>
          <w:divBdr>
            <w:top w:val="none" w:sz="0" w:space="0" w:color="auto"/>
            <w:left w:val="none" w:sz="0" w:space="0" w:color="auto"/>
            <w:bottom w:val="none" w:sz="0" w:space="0" w:color="auto"/>
            <w:right w:val="none" w:sz="0" w:space="0" w:color="auto"/>
          </w:divBdr>
        </w:div>
        <w:div w:id="811017898">
          <w:marLeft w:val="0"/>
          <w:marRight w:val="0"/>
          <w:marTop w:val="0"/>
          <w:marBottom w:val="0"/>
          <w:divBdr>
            <w:top w:val="none" w:sz="0" w:space="0" w:color="auto"/>
            <w:left w:val="none" w:sz="0" w:space="0" w:color="auto"/>
            <w:bottom w:val="none" w:sz="0" w:space="0" w:color="auto"/>
            <w:right w:val="none" w:sz="0" w:space="0" w:color="auto"/>
          </w:divBdr>
        </w:div>
        <w:div w:id="882136844">
          <w:marLeft w:val="0"/>
          <w:marRight w:val="0"/>
          <w:marTop w:val="0"/>
          <w:marBottom w:val="0"/>
          <w:divBdr>
            <w:top w:val="none" w:sz="0" w:space="0" w:color="auto"/>
            <w:left w:val="none" w:sz="0" w:space="0" w:color="auto"/>
            <w:bottom w:val="none" w:sz="0" w:space="0" w:color="auto"/>
            <w:right w:val="none" w:sz="0" w:space="0" w:color="auto"/>
          </w:divBdr>
        </w:div>
        <w:div w:id="998655084">
          <w:marLeft w:val="0"/>
          <w:marRight w:val="0"/>
          <w:marTop w:val="0"/>
          <w:marBottom w:val="0"/>
          <w:divBdr>
            <w:top w:val="none" w:sz="0" w:space="0" w:color="auto"/>
            <w:left w:val="none" w:sz="0" w:space="0" w:color="auto"/>
            <w:bottom w:val="none" w:sz="0" w:space="0" w:color="auto"/>
            <w:right w:val="none" w:sz="0" w:space="0" w:color="auto"/>
          </w:divBdr>
        </w:div>
        <w:div w:id="1169633749">
          <w:marLeft w:val="0"/>
          <w:marRight w:val="0"/>
          <w:marTop w:val="0"/>
          <w:marBottom w:val="0"/>
          <w:divBdr>
            <w:top w:val="none" w:sz="0" w:space="0" w:color="auto"/>
            <w:left w:val="none" w:sz="0" w:space="0" w:color="auto"/>
            <w:bottom w:val="none" w:sz="0" w:space="0" w:color="auto"/>
            <w:right w:val="none" w:sz="0" w:space="0" w:color="auto"/>
          </w:divBdr>
        </w:div>
        <w:div w:id="1198929684">
          <w:marLeft w:val="0"/>
          <w:marRight w:val="0"/>
          <w:marTop w:val="0"/>
          <w:marBottom w:val="0"/>
          <w:divBdr>
            <w:top w:val="none" w:sz="0" w:space="0" w:color="auto"/>
            <w:left w:val="none" w:sz="0" w:space="0" w:color="auto"/>
            <w:bottom w:val="none" w:sz="0" w:space="0" w:color="auto"/>
            <w:right w:val="none" w:sz="0" w:space="0" w:color="auto"/>
          </w:divBdr>
        </w:div>
        <w:div w:id="1263488816">
          <w:marLeft w:val="0"/>
          <w:marRight w:val="0"/>
          <w:marTop w:val="0"/>
          <w:marBottom w:val="0"/>
          <w:divBdr>
            <w:top w:val="none" w:sz="0" w:space="0" w:color="auto"/>
            <w:left w:val="none" w:sz="0" w:space="0" w:color="auto"/>
            <w:bottom w:val="none" w:sz="0" w:space="0" w:color="auto"/>
            <w:right w:val="none" w:sz="0" w:space="0" w:color="auto"/>
          </w:divBdr>
        </w:div>
        <w:div w:id="1293555279">
          <w:marLeft w:val="0"/>
          <w:marRight w:val="0"/>
          <w:marTop w:val="0"/>
          <w:marBottom w:val="0"/>
          <w:divBdr>
            <w:top w:val="none" w:sz="0" w:space="0" w:color="auto"/>
            <w:left w:val="none" w:sz="0" w:space="0" w:color="auto"/>
            <w:bottom w:val="none" w:sz="0" w:space="0" w:color="auto"/>
            <w:right w:val="none" w:sz="0" w:space="0" w:color="auto"/>
          </w:divBdr>
        </w:div>
        <w:div w:id="1309356784">
          <w:marLeft w:val="0"/>
          <w:marRight w:val="0"/>
          <w:marTop w:val="0"/>
          <w:marBottom w:val="0"/>
          <w:divBdr>
            <w:top w:val="none" w:sz="0" w:space="0" w:color="auto"/>
            <w:left w:val="none" w:sz="0" w:space="0" w:color="auto"/>
            <w:bottom w:val="none" w:sz="0" w:space="0" w:color="auto"/>
            <w:right w:val="none" w:sz="0" w:space="0" w:color="auto"/>
          </w:divBdr>
        </w:div>
        <w:div w:id="1330207314">
          <w:marLeft w:val="0"/>
          <w:marRight w:val="0"/>
          <w:marTop w:val="0"/>
          <w:marBottom w:val="0"/>
          <w:divBdr>
            <w:top w:val="none" w:sz="0" w:space="0" w:color="auto"/>
            <w:left w:val="none" w:sz="0" w:space="0" w:color="auto"/>
            <w:bottom w:val="none" w:sz="0" w:space="0" w:color="auto"/>
            <w:right w:val="none" w:sz="0" w:space="0" w:color="auto"/>
          </w:divBdr>
        </w:div>
        <w:div w:id="1347364161">
          <w:marLeft w:val="0"/>
          <w:marRight w:val="0"/>
          <w:marTop w:val="0"/>
          <w:marBottom w:val="0"/>
          <w:divBdr>
            <w:top w:val="none" w:sz="0" w:space="0" w:color="auto"/>
            <w:left w:val="none" w:sz="0" w:space="0" w:color="auto"/>
            <w:bottom w:val="none" w:sz="0" w:space="0" w:color="auto"/>
            <w:right w:val="none" w:sz="0" w:space="0" w:color="auto"/>
          </w:divBdr>
        </w:div>
        <w:div w:id="1350791462">
          <w:marLeft w:val="0"/>
          <w:marRight w:val="0"/>
          <w:marTop w:val="0"/>
          <w:marBottom w:val="0"/>
          <w:divBdr>
            <w:top w:val="none" w:sz="0" w:space="0" w:color="auto"/>
            <w:left w:val="none" w:sz="0" w:space="0" w:color="auto"/>
            <w:bottom w:val="none" w:sz="0" w:space="0" w:color="auto"/>
            <w:right w:val="none" w:sz="0" w:space="0" w:color="auto"/>
          </w:divBdr>
        </w:div>
        <w:div w:id="1402291864">
          <w:marLeft w:val="0"/>
          <w:marRight w:val="0"/>
          <w:marTop w:val="0"/>
          <w:marBottom w:val="0"/>
          <w:divBdr>
            <w:top w:val="none" w:sz="0" w:space="0" w:color="auto"/>
            <w:left w:val="none" w:sz="0" w:space="0" w:color="auto"/>
            <w:bottom w:val="none" w:sz="0" w:space="0" w:color="auto"/>
            <w:right w:val="none" w:sz="0" w:space="0" w:color="auto"/>
          </w:divBdr>
        </w:div>
        <w:div w:id="1422726706">
          <w:marLeft w:val="0"/>
          <w:marRight w:val="0"/>
          <w:marTop w:val="0"/>
          <w:marBottom w:val="0"/>
          <w:divBdr>
            <w:top w:val="none" w:sz="0" w:space="0" w:color="auto"/>
            <w:left w:val="none" w:sz="0" w:space="0" w:color="auto"/>
            <w:bottom w:val="none" w:sz="0" w:space="0" w:color="auto"/>
            <w:right w:val="none" w:sz="0" w:space="0" w:color="auto"/>
          </w:divBdr>
        </w:div>
        <w:div w:id="1543245386">
          <w:marLeft w:val="0"/>
          <w:marRight w:val="0"/>
          <w:marTop w:val="0"/>
          <w:marBottom w:val="0"/>
          <w:divBdr>
            <w:top w:val="none" w:sz="0" w:space="0" w:color="auto"/>
            <w:left w:val="none" w:sz="0" w:space="0" w:color="auto"/>
            <w:bottom w:val="none" w:sz="0" w:space="0" w:color="auto"/>
            <w:right w:val="none" w:sz="0" w:space="0" w:color="auto"/>
          </w:divBdr>
        </w:div>
        <w:div w:id="1566834744">
          <w:marLeft w:val="0"/>
          <w:marRight w:val="0"/>
          <w:marTop w:val="0"/>
          <w:marBottom w:val="0"/>
          <w:divBdr>
            <w:top w:val="none" w:sz="0" w:space="0" w:color="auto"/>
            <w:left w:val="none" w:sz="0" w:space="0" w:color="auto"/>
            <w:bottom w:val="none" w:sz="0" w:space="0" w:color="auto"/>
            <w:right w:val="none" w:sz="0" w:space="0" w:color="auto"/>
          </w:divBdr>
        </w:div>
        <w:div w:id="1587498219">
          <w:marLeft w:val="0"/>
          <w:marRight w:val="0"/>
          <w:marTop w:val="0"/>
          <w:marBottom w:val="0"/>
          <w:divBdr>
            <w:top w:val="none" w:sz="0" w:space="0" w:color="auto"/>
            <w:left w:val="none" w:sz="0" w:space="0" w:color="auto"/>
            <w:bottom w:val="none" w:sz="0" w:space="0" w:color="auto"/>
            <w:right w:val="none" w:sz="0" w:space="0" w:color="auto"/>
          </w:divBdr>
        </w:div>
        <w:div w:id="1600484117">
          <w:marLeft w:val="0"/>
          <w:marRight w:val="0"/>
          <w:marTop w:val="0"/>
          <w:marBottom w:val="0"/>
          <w:divBdr>
            <w:top w:val="none" w:sz="0" w:space="0" w:color="auto"/>
            <w:left w:val="none" w:sz="0" w:space="0" w:color="auto"/>
            <w:bottom w:val="none" w:sz="0" w:space="0" w:color="auto"/>
            <w:right w:val="none" w:sz="0" w:space="0" w:color="auto"/>
          </w:divBdr>
        </w:div>
        <w:div w:id="1635330357">
          <w:marLeft w:val="0"/>
          <w:marRight w:val="0"/>
          <w:marTop w:val="0"/>
          <w:marBottom w:val="0"/>
          <w:divBdr>
            <w:top w:val="none" w:sz="0" w:space="0" w:color="auto"/>
            <w:left w:val="none" w:sz="0" w:space="0" w:color="auto"/>
            <w:bottom w:val="none" w:sz="0" w:space="0" w:color="auto"/>
            <w:right w:val="none" w:sz="0" w:space="0" w:color="auto"/>
          </w:divBdr>
        </w:div>
        <w:div w:id="1638145455">
          <w:marLeft w:val="0"/>
          <w:marRight w:val="0"/>
          <w:marTop w:val="0"/>
          <w:marBottom w:val="0"/>
          <w:divBdr>
            <w:top w:val="none" w:sz="0" w:space="0" w:color="auto"/>
            <w:left w:val="none" w:sz="0" w:space="0" w:color="auto"/>
            <w:bottom w:val="none" w:sz="0" w:space="0" w:color="auto"/>
            <w:right w:val="none" w:sz="0" w:space="0" w:color="auto"/>
          </w:divBdr>
        </w:div>
        <w:div w:id="1683122310">
          <w:marLeft w:val="0"/>
          <w:marRight w:val="0"/>
          <w:marTop w:val="0"/>
          <w:marBottom w:val="0"/>
          <w:divBdr>
            <w:top w:val="none" w:sz="0" w:space="0" w:color="auto"/>
            <w:left w:val="none" w:sz="0" w:space="0" w:color="auto"/>
            <w:bottom w:val="none" w:sz="0" w:space="0" w:color="auto"/>
            <w:right w:val="none" w:sz="0" w:space="0" w:color="auto"/>
          </w:divBdr>
        </w:div>
        <w:div w:id="1750079331">
          <w:marLeft w:val="0"/>
          <w:marRight w:val="0"/>
          <w:marTop w:val="0"/>
          <w:marBottom w:val="0"/>
          <w:divBdr>
            <w:top w:val="none" w:sz="0" w:space="0" w:color="auto"/>
            <w:left w:val="none" w:sz="0" w:space="0" w:color="auto"/>
            <w:bottom w:val="none" w:sz="0" w:space="0" w:color="auto"/>
            <w:right w:val="none" w:sz="0" w:space="0" w:color="auto"/>
          </w:divBdr>
        </w:div>
        <w:div w:id="1763725058">
          <w:marLeft w:val="0"/>
          <w:marRight w:val="0"/>
          <w:marTop w:val="0"/>
          <w:marBottom w:val="0"/>
          <w:divBdr>
            <w:top w:val="none" w:sz="0" w:space="0" w:color="auto"/>
            <w:left w:val="none" w:sz="0" w:space="0" w:color="auto"/>
            <w:bottom w:val="none" w:sz="0" w:space="0" w:color="auto"/>
            <w:right w:val="none" w:sz="0" w:space="0" w:color="auto"/>
          </w:divBdr>
        </w:div>
        <w:div w:id="1828278004">
          <w:marLeft w:val="0"/>
          <w:marRight w:val="0"/>
          <w:marTop w:val="0"/>
          <w:marBottom w:val="0"/>
          <w:divBdr>
            <w:top w:val="none" w:sz="0" w:space="0" w:color="auto"/>
            <w:left w:val="none" w:sz="0" w:space="0" w:color="auto"/>
            <w:bottom w:val="none" w:sz="0" w:space="0" w:color="auto"/>
            <w:right w:val="none" w:sz="0" w:space="0" w:color="auto"/>
          </w:divBdr>
        </w:div>
        <w:div w:id="1839492447">
          <w:marLeft w:val="0"/>
          <w:marRight w:val="0"/>
          <w:marTop w:val="0"/>
          <w:marBottom w:val="0"/>
          <w:divBdr>
            <w:top w:val="none" w:sz="0" w:space="0" w:color="auto"/>
            <w:left w:val="none" w:sz="0" w:space="0" w:color="auto"/>
            <w:bottom w:val="none" w:sz="0" w:space="0" w:color="auto"/>
            <w:right w:val="none" w:sz="0" w:space="0" w:color="auto"/>
          </w:divBdr>
        </w:div>
        <w:div w:id="1886717585">
          <w:marLeft w:val="0"/>
          <w:marRight w:val="0"/>
          <w:marTop w:val="0"/>
          <w:marBottom w:val="0"/>
          <w:divBdr>
            <w:top w:val="none" w:sz="0" w:space="0" w:color="auto"/>
            <w:left w:val="none" w:sz="0" w:space="0" w:color="auto"/>
            <w:bottom w:val="none" w:sz="0" w:space="0" w:color="auto"/>
            <w:right w:val="none" w:sz="0" w:space="0" w:color="auto"/>
          </w:divBdr>
        </w:div>
        <w:div w:id="1898199890">
          <w:marLeft w:val="0"/>
          <w:marRight w:val="0"/>
          <w:marTop w:val="0"/>
          <w:marBottom w:val="0"/>
          <w:divBdr>
            <w:top w:val="none" w:sz="0" w:space="0" w:color="auto"/>
            <w:left w:val="none" w:sz="0" w:space="0" w:color="auto"/>
            <w:bottom w:val="none" w:sz="0" w:space="0" w:color="auto"/>
            <w:right w:val="none" w:sz="0" w:space="0" w:color="auto"/>
          </w:divBdr>
        </w:div>
        <w:div w:id="1917474819">
          <w:marLeft w:val="0"/>
          <w:marRight w:val="0"/>
          <w:marTop w:val="0"/>
          <w:marBottom w:val="0"/>
          <w:divBdr>
            <w:top w:val="none" w:sz="0" w:space="0" w:color="auto"/>
            <w:left w:val="none" w:sz="0" w:space="0" w:color="auto"/>
            <w:bottom w:val="none" w:sz="0" w:space="0" w:color="auto"/>
            <w:right w:val="none" w:sz="0" w:space="0" w:color="auto"/>
          </w:divBdr>
        </w:div>
        <w:div w:id="2036424118">
          <w:marLeft w:val="0"/>
          <w:marRight w:val="0"/>
          <w:marTop w:val="0"/>
          <w:marBottom w:val="0"/>
          <w:divBdr>
            <w:top w:val="none" w:sz="0" w:space="0" w:color="auto"/>
            <w:left w:val="none" w:sz="0" w:space="0" w:color="auto"/>
            <w:bottom w:val="none" w:sz="0" w:space="0" w:color="auto"/>
            <w:right w:val="none" w:sz="0" w:space="0" w:color="auto"/>
          </w:divBdr>
        </w:div>
        <w:div w:id="2054303079">
          <w:marLeft w:val="0"/>
          <w:marRight w:val="0"/>
          <w:marTop w:val="0"/>
          <w:marBottom w:val="0"/>
          <w:divBdr>
            <w:top w:val="none" w:sz="0" w:space="0" w:color="auto"/>
            <w:left w:val="none" w:sz="0" w:space="0" w:color="auto"/>
            <w:bottom w:val="none" w:sz="0" w:space="0" w:color="auto"/>
            <w:right w:val="none" w:sz="0" w:space="0" w:color="auto"/>
          </w:divBdr>
        </w:div>
        <w:div w:id="2081900963">
          <w:marLeft w:val="0"/>
          <w:marRight w:val="0"/>
          <w:marTop w:val="0"/>
          <w:marBottom w:val="0"/>
          <w:divBdr>
            <w:top w:val="none" w:sz="0" w:space="0" w:color="auto"/>
            <w:left w:val="none" w:sz="0" w:space="0" w:color="auto"/>
            <w:bottom w:val="none" w:sz="0" w:space="0" w:color="auto"/>
            <w:right w:val="none" w:sz="0" w:space="0" w:color="auto"/>
          </w:divBdr>
        </w:div>
        <w:div w:id="2083598257">
          <w:marLeft w:val="0"/>
          <w:marRight w:val="0"/>
          <w:marTop w:val="0"/>
          <w:marBottom w:val="0"/>
          <w:divBdr>
            <w:top w:val="none" w:sz="0" w:space="0" w:color="auto"/>
            <w:left w:val="none" w:sz="0" w:space="0" w:color="auto"/>
            <w:bottom w:val="none" w:sz="0" w:space="0" w:color="auto"/>
            <w:right w:val="none" w:sz="0" w:space="0" w:color="auto"/>
          </w:divBdr>
        </w:div>
      </w:divsChild>
    </w:div>
    <w:div w:id="2008558151">
      <w:bodyDiv w:val="1"/>
      <w:marLeft w:val="0"/>
      <w:marRight w:val="0"/>
      <w:marTop w:val="0"/>
      <w:marBottom w:val="0"/>
      <w:divBdr>
        <w:top w:val="none" w:sz="0" w:space="0" w:color="auto"/>
        <w:left w:val="none" w:sz="0" w:space="0" w:color="auto"/>
        <w:bottom w:val="none" w:sz="0" w:space="0" w:color="auto"/>
        <w:right w:val="none" w:sz="0" w:space="0" w:color="auto"/>
      </w:divBdr>
    </w:div>
    <w:div w:id="2066759433">
      <w:bodyDiv w:val="1"/>
      <w:marLeft w:val="0"/>
      <w:marRight w:val="0"/>
      <w:marTop w:val="0"/>
      <w:marBottom w:val="0"/>
      <w:divBdr>
        <w:top w:val="none" w:sz="0" w:space="0" w:color="auto"/>
        <w:left w:val="none" w:sz="0" w:space="0" w:color="auto"/>
        <w:bottom w:val="none" w:sz="0" w:space="0" w:color="auto"/>
        <w:right w:val="none" w:sz="0" w:space="0" w:color="auto"/>
      </w:divBdr>
      <w:divsChild>
        <w:div w:id="188569516">
          <w:marLeft w:val="0"/>
          <w:marRight w:val="0"/>
          <w:marTop w:val="0"/>
          <w:marBottom w:val="0"/>
          <w:divBdr>
            <w:top w:val="none" w:sz="0" w:space="0" w:color="auto"/>
            <w:left w:val="none" w:sz="0" w:space="0" w:color="auto"/>
            <w:bottom w:val="none" w:sz="0" w:space="0" w:color="auto"/>
            <w:right w:val="none" w:sz="0" w:space="0" w:color="auto"/>
          </w:divBdr>
        </w:div>
        <w:div w:id="576205119">
          <w:marLeft w:val="0"/>
          <w:marRight w:val="0"/>
          <w:marTop w:val="0"/>
          <w:marBottom w:val="0"/>
          <w:divBdr>
            <w:top w:val="none" w:sz="0" w:space="0" w:color="auto"/>
            <w:left w:val="none" w:sz="0" w:space="0" w:color="auto"/>
            <w:bottom w:val="none" w:sz="0" w:space="0" w:color="auto"/>
            <w:right w:val="none" w:sz="0" w:space="0" w:color="auto"/>
          </w:divBdr>
        </w:div>
        <w:div w:id="810095769">
          <w:marLeft w:val="0"/>
          <w:marRight w:val="0"/>
          <w:marTop w:val="0"/>
          <w:marBottom w:val="0"/>
          <w:divBdr>
            <w:top w:val="none" w:sz="0" w:space="0" w:color="auto"/>
            <w:left w:val="none" w:sz="0" w:space="0" w:color="auto"/>
            <w:bottom w:val="none" w:sz="0" w:space="0" w:color="auto"/>
            <w:right w:val="none" w:sz="0" w:space="0" w:color="auto"/>
          </w:divBdr>
        </w:div>
        <w:div w:id="1150054710">
          <w:marLeft w:val="0"/>
          <w:marRight w:val="0"/>
          <w:marTop w:val="0"/>
          <w:marBottom w:val="0"/>
          <w:divBdr>
            <w:top w:val="none" w:sz="0" w:space="0" w:color="auto"/>
            <w:left w:val="none" w:sz="0" w:space="0" w:color="auto"/>
            <w:bottom w:val="none" w:sz="0" w:space="0" w:color="auto"/>
            <w:right w:val="none" w:sz="0" w:space="0" w:color="auto"/>
          </w:divBdr>
        </w:div>
        <w:div w:id="1570072884">
          <w:marLeft w:val="0"/>
          <w:marRight w:val="0"/>
          <w:marTop w:val="0"/>
          <w:marBottom w:val="0"/>
          <w:divBdr>
            <w:top w:val="none" w:sz="0" w:space="0" w:color="auto"/>
            <w:left w:val="none" w:sz="0" w:space="0" w:color="auto"/>
            <w:bottom w:val="none" w:sz="0" w:space="0" w:color="auto"/>
            <w:right w:val="none" w:sz="0" w:space="0" w:color="auto"/>
          </w:divBdr>
        </w:div>
        <w:div w:id="1652832536">
          <w:marLeft w:val="0"/>
          <w:marRight w:val="0"/>
          <w:marTop w:val="0"/>
          <w:marBottom w:val="0"/>
          <w:divBdr>
            <w:top w:val="none" w:sz="0" w:space="0" w:color="auto"/>
            <w:left w:val="none" w:sz="0" w:space="0" w:color="auto"/>
            <w:bottom w:val="none" w:sz="0" w:space="0" w:color="auto"/>
            <w:right w:val="none" w:sz="0" w:space="0" w:color="auto"/>
          </w:divBdr>
        </w:div>
        <w:div w:id="1850286919">
          <w:marLeft w:val="0"/>
          <w:marRight w:val="0"/>
          <w:marTop w:val="0"/>
          <w:marBottom w:val="0"/>
          <w:divBdr>
            <w:top w:val="none" w:sz="0" w:space="0" w:color="auto"/>
            <w:left w:val="none" w:sz="0" w:space="0" w:color="auto"/>
            <w:bottom w:val="none" w:sz="0" w:space="0" w:color="auto"/>
            <w:right w:val="none" w:sz="0" w:space="0" w:color="auto"/>
          </w:divBdr>
        </w:div>
        <w:div w:id="2006400962">
          <w:marLeft w:val="0"/>
          <w:marRight w:val="0"/>
          <w:marTop w:val="0"/>
          <w:marBottom w:val="0"/>
          <w:divBdr>
            <w:top w:val="none" w:sz="0" w:space="0" w:color="auto"/>
            <w:left w:val="none" w:sz="0" w:space="0" w:color="auto"/>
            <w:bottom w:val="none" w:sz="0" w:space="0" w:color="auto"/>
            <w:right w:val="none" w:sz="0" w:space="0" w:color="auto"/>
          </w:divBdr>
        </w:div>
        <w:div w:id="2051681330">
          <w:marLeft w:val="0"/>
          <w:marRight w:val="0"/>
          <w:marTop w:val="0"/>
          <w:marBottom w:val="0"/>
          <w:divBdr>
            <w:top w:val="none" w:sz="0" w:space="0" w:color="auto"/>
            <w:left w:val="none" w:sz="0" w:space="0" w:color="auto"/>
            <w:bottom w:val="none" w:sz="0" w:space="0" w:color="auto"/>
            <w:right w:val="none" w:sz="0" w:space="0" w:color="auto"/>
          </w:divBdr>
        </w:div>
        <w:div w:id="2097165249">
          <w:marLeft w:val="0"/>
          <w:marRight w:val="0"/>
          <w:marTop w:val="0"/>
          <w:marBottom w:val="0"/>
          <w:divBdr>
            <w:top w:val="none" w:sz="0" w:space="0" w:color="auto"/>
            <w:left w:val="none" w:sz="0" w:space="0" w:color="auto"/>
            <w:bottom w:val="none" w:sz="0" w:space="0" w:color="auto"/>
            <w:right w:val="none" w:sz="0" w:space="0" w:color="auto"/>
          </w:divBdr>
        </w:div>
      </w:divsChild>
    </w:div>
    <w:div w:id="2067099388">
      <w:bodyDiv w:val="1"/>
      <w:marLeft w:val="0"/>
      <w:marRight w:val="0"/>
      <w:marTop w:val="0"/>
      <w:marBottom w:val="0"/>
      <w:divBdr>
        <w:top w:val="none" w:sz="0" w:space="0" w:color="auto"/>
        <w:left w:val="none" w:sz="0" w:space="0" w:color="auto"/>
        <w:bottom w:val="none" w:sz="0" w:space="0" w:color="auto"/>
        <w:right w:val="none" w:sz="0" w:space="0" w:color="auto"/>
      </w:divBdr>
    </w:div>
    <w:div w:id="2081830949">
      <w:bodyDiv w:val="1"/>
      <w:marLeft w:val="0"/>
      <w:marRight w:val="0"/>
      <w:marTop w:val="0"/>
      <w:marBottom w:val="0"/>
      <w:divBdr>
        <w:top w:val="none" w:sz="0" w:space="0" w:color="auto"/>
        <w:left w:val="none" w:sz="0" w:space="0" w:color="auto"/>
        <w:bottom w:val="none" w:sz="0" w:space="0" w:color="auto"/>
        <w:right w:val="none" w:sz="0" w:space="0" w:color="auto"/>
      </w:divBdr>
      <w:divsChild>
        <w:div w:id="467404870">
          <w:marLeft w:val="0"/>
          <w:marRight w:val="0"/>
          <w:marTop w:val="0"/>
          <w:marBottom w:val="0"/>
          <w:divBdr>
            <w:top w:val="none" w:sz="0" w:space="0" w:color="auto"/>
            <w:left w:val="none" w:sz="0" w:space="0" w:color="auto"/>
            <w:bottom w:val="none" w:sz="0" w:space="0" w:color="auto"/>
            <w:right w:val="none" w:sz="0" w:space="0" w:color="auto"/>
          </w:divBdr>
        </w:div>
        <w:div w:id="934170232">
          <w:marLeft w:val="0"/>
          <w:marRight w:val="0"/>
          <w:marTop w:val="0"/>
          <w:marBottom w:val="0"/>
          <w:divBdr>
            <w:top w:val="none" w:sz="0" w:space="0" w:color="auto"/>
            <w:left w:val="none" w:sz="0" w:space="0" w:color="auto"/>
            <w:bottom w:val="none" w:sz="0" w:space="0" w:color="auto"/>
            <w:right w:val="none" w:sz="0" w:space="0" w:color="auto"/>
          </w:divBdr>
        </w:div>
        <w:div w:id="1919173751">
          <w:marLeft w:val="0"/>
          <w:marRight w:val="0"/>
          <w:marTop w:val="0"/>
          <w:marBottom w:val="0"/>
          <w:divBdr>
            <w:top w:val="none" w:sz="0" w:space="0" w:color="auto"/>
            <w:left w:val="none" w:sz="0" w:space="0" w:color="auto"/>
            <w:bottom w:val="none" w:sz="0" w:space="0" w:color="auto"/>
            <w:right w:val="none" w:sz="0" w:space="0" w:color="auto"/>
          </w:divBdr>
        </w:div>
      </w:divsChild>
    </w:div>
    <w:div w:id="2085837489">
      <w:bodyDiv w:val="1"/>
      <w:marLeft w:val="0"/>
      <w:marRight w:val="0"/>
      <w:marTop w:val="0"/>
      <w:marBottom w:val="0"/>
      <w:divBdr>
        <w:top w:val="none" w:sz="0" w:space="0" w:color="auto"/>
        <w:left w:val="none" w:sz="0" w:space="0" w:color="auto"/>
        <w:bottom w:val="none" w:sz="0" w:space="0" w:color="auto"/>
        <w:right w:val="none" w:sz="0" w:space="0" w:color="auto"/>
      </w:divBdr>
      <w:divsChild>
        <w:div w:id="8994071">
          <w:marLeft w:val="0"/>
          <w:marRight w:val="0"/>
          <w:marTop w:val="0"/>
          <w:marBottom w:val="0"/>
          <w:divBdr>
            <w:top w:val="none" w:sz="0" w:space="0" w:color="auto"/>
            <w:left w:val="none" w:sz="0" w:space="0" w:color="auto"/>
            <w:bottom w:val="none" w:sz="0" w:space="0" w:color="auto"/>
            <w:right w:val="none" w:sz="0" w:space="0" w:color="auto"/>
          </w:divBdr>
        </w:div>
        <w:div w:id="32073316">
          <w:marLeft w:val="0"/>
          <w:marRight w:val="0"/>
          <w:marTop w:val="0"/>
          <w:marBottom w:val="0"/>
          <w:divBdr>
            <w:top w:val="none" w:sz="0" w:space="0" w:color="auto"/>
            <w:left w:val="none" w:sz="0" w:space="0" w:color="auto"/>
            <w:bottom w:val="none" w:sz="0" w:space="0" w:color="auto"/>
            <w:right w:val="none" w:sz="0" w:space="0" w:color="auto"/>
          </w:divBdr>
        </w:div>
        <w:div w:id="89203206">
          <w:marLeft w:val="0"/>
          <w:marRight w:val="0"/>
          <w:marTop w:val="0"/>
          <w:marBottom w:val="0"/>
          <w:divBdr>
            <w:top w:val="none" w:sz="0" w:space="0" w:color="auto"/>
            <w:left w:val="none" w:sz="0" w:space="0" w:color="auto"/>
            <w:bottom w:val="none" w:sz="0" w:space="0" w:color="auto"/>
            <w:right w:val="none" w:sz="0" w:space="0" w:color="auto"/>
          </w:divBdr>
        </w:div>
        <w:div w:id="91318959">
          <w:marLeft w:val="0"/>
          <w:marRight w:val="0"/>
          <w:marTop w:val="0"/>
          <w:marBottom w:val="0"/>
          <w:divBdr>
            <w:top w:val="none" w:sz="0" w:space="0" w:color="auto"/>
            <w:left w:val="none" w:sz="0" w:space="0" w:color="auto"/>
            <w:bottom w:val="none" w:sz="0" w:space="0" w:color="auto"/>
            <w:right w:val="none" w:sz="0" w:space="0" w:color="auto"/>
          </w:divBdr>
        </w:div>
        <w:div w:id="167521733">
          <w:marLeft w:val="0"/>
          <w:marRight w:val="0"/>
          <w:marTop w:val="0"/>
          <w:marBottom w:val="0"/>
          <w:divBdr>
            <w:top w:val="none" w:sz="0" w:space="0" w:color="auto"/>
            <w:left w:val="none" w:sz="0" w:space="0" w:color="auto"/>
            <w:bottom w:val="none" w:sz="0" w:space="0" w:color="auto"/>
            <w:right w:val="none" w:sz="0" w:space="0" w:color="auto"/>
          </w:divBdr>
        </w:div>
        <w:div w:id="211423227">
          <w:marLeft w:val="0"/>
          <w:marRight w:val="0"/>
          <w:marTop w:val="0"/>
          <w:marBottom w:val="0"/>
          <w:divBdr>
            <w:top w:val="none" w:sz="0" w:space="0" w:color="auto"/>
            <w:left w:val="none" w:sz="0" w:space="0" w:color="auto"/>
            <w:bottom w:val="none" w:sz="0" w:space="0" w:color="auto"/>
            <w:right w:val="none" w:sz="0" w:space="0" w:color="auto"/>
          </w:divBdr>
        </w:div>
        <w:div w:id="216821991">
          <w:marLeft w:val="0"/>
          <w:marRight w:val="0"/>
          <w:marTop w:val="0"/>
          <w:marBottom w:val="0"/>
          <w:divBdr>
            <w:top w:val="none" w:sz="0" w:space="0" w:color="auto"/>
            <w:left w:val="none" w:sz="0" w:space="0" w:color="auto"/>
            <w:bottom w:val="none" w:sz="0" w:space="0" w:color="auto"/>
            <w:right w:val="none" w:sz="0" w:space="0" w:color="auto"/>
          </w:divBdr>
        </w:div>
        <w:div w:id="264116480">
          <w:marLeft w:val="0"/>
          <w:marRight w:val="0"/>
          <w:marTop w:val="0"/>
          <w:marBottom w:val="0"/>
          <w:divBdr>
            <w:top w:val="none" w:sz="0" w:space="0" w:color="auto"/>
            <w:left w:val="none" w:sz="0" w:space="0" w:color="auto"/>
            <w:bottom w:val="none" w:sz="0" w:space="0" w:color="auto"/>
            <w:right w:val="none" w:sz="0" w:space="0" w:color="auto"/>
          </w:divBdr>
        </w:div>
        <w:div w:id="302733690">
          <w:marLeft w:val="0"/>
          <w:marRight w:val="0"/>
          <w:marTop w:val="0"/>
          <w:marBottom w:val="0"/>
          <w:divBdr>
            <w:top w:val="none" w:sz="0" w:space="0" w:color="auto"/>
            <w:left w:val="none" w:sz="0" w:space="0" w:color="auto"/>
            <w:bottom w:val="none" w:sz="0" w:space="0" w:color="auto"/>
            <w:right w:val="none" w:sz="0" w:space="0" w:color="auto"/>
          </w:divBdr>
        </w:div>
        <w:div w:id="331613948">
          <w:marLeft w:val="0"/>
          <w:marRight w:val="0"/>
          <w:marTop w:val="0"/>
          <w:marBottom w:val="0"/>
          <w:divBdr>
            <w:top w:val="none" w:sz="0" w:space="0" w:color="auto"/>
            <w:left w:val="none" w:sz="0" w:space="0" w:color="auto"/>
            <w:bottom w:val="none" w:sz="0" w:space="0" w:color="auto"/>
            <w:right w:val="none" w:sz="0" w:space="0" w:color="auto"/>
          </w:divBdr>
        </w:div>
        <w:div w:id="332683056">
          <w:marLeft w:val="0"/>
          <w:marRight w:val="0"/>
          <w:marTop w:val="0"/>
          <w:marBottom w:val="0"/>
          <w:divBdr>
            <w:top w:val="none" w:sz="0" w:space="0" w:color="auto"/>
            <w:left w:val="none" w:sz="0" w:space="0" w:color="auto"/>
            <w:bottom w:val="none" w:sz="0" w:space="0" w:color="auto"/>
            <w:right w:val="none" w:sz="0" w:space="0" w:color="auto"/>
          </w:divBdr>
        </w:div>
        <w:div w:id="395855715">
          <w:marLeft w:val="0"/>
          <w:marRight w:val="0"/>
          <w:marTop w:val="0"/>
          <w:marBottom w:val="0"/>
          <w:divBdr>
            <w:top w:val="none" w:sz="0" w:space="0" w:color="auto"/>
            <w:left w:val="none" w:sz="0" w:space="0" w:color="auto"/>
            <w:bottom w:val="none" w:sz="0" w:space="0" w:color="auto"/>
            <w:right w:val="none" w:sz="0" w:space="0" w:color="auto"/>
          </w:divBdr>
        </w:div>
        <w:div w:id="402025382">
          <w:marLeft w:val="0"/>
          <w:marRight w:val="0"/>
          <w:marTop w:val="0"/>
          <w:marBottom w:val="0"/>
          <w:divBdr>
            <w:top w:val="none" w:sz="0" w:space="0" w:color="auto"/>
            <w:left w:val="none" w:sz="0" w:space="0" w:color="auto"/>
            <w:bottom w:val="none" w:sz="0" w:space="0" w:color="auto"/>
            <w:right w:val="none" w:sz="0" w:space="0" w:color="auto"/>
          </w:divBdr>
        </w:div>
        <w:div w:id="420031612">
          <w:marLeft w:val="0"/>
          <w:marRight w:val="0"/>
          <w:marTop w:val="0"/>
          <w:marBottom w:val="0"/>
          <w:divBdr>
            <w:top w:val="none" w:sz="0" w:space="0" w:color="auto"/>
            <w:left w:val="none" w:sz="0" w:space="0" w:color="auto"/>
            <w:bottom w:val="none" w:sz="0" w:space="0" w:color="auto"/>
            <w:right w:val="none" w:sz="0" w:space="0" w:color="auto"/>
          </w:divBdr>
        </w:div>
        <w:div w:id="484511244">
          <w:marLeft w:val="0"/>
          <w:marRight w:val="0"/>
          <w:marTop w:val="0"/>
          <w:marBottom w:val="0"/>
          <w:divBdr>
            <w:top w:val="none" w:sz="0" w:space="0" w:color="auto"/>
            <w:left w:val="none" w:sz="0" w:space="0" w:color="auto"/>
            <w:bottom w:val="none" w:sz="0" w:space="0" w:color="auto"/>
            <w:right w:val="none" w:sz="0" w:space="0" w:color="auto"/>
          </w:divBdr>
        </w:div>
        <w:div w:id="484861243">
          <w:marLeft w:val="0"/>
          <w:marRight w:val="0"/>
          <w:marTop w:val="0"/>
          <w:marBottom w:val="0"/>
          <w:divBdr>
            <w:top w:val="none" w:sz="0" w:space="0" w:color="auto"/>
            <w:left w:val="none" w:sz="0" w:space="0" w:color="auto"/>
            <w:bottom w:val="none" w:sz="0" w:space="0" w:color="auto"/>
            <w:right w:val="none" w:sz="0" w:space="0" w:color="auto"/>
          </w:divBdr>
        </w:div>
        <w:div w:id="519857495">
          <w:marLeft w:val="0"/>
          <w:marRight w:val="0"/>
          <w:marTop w:val="0"/>
          <w:marBottom w:val="0"/>
          <w:divBdr>
            <w:top w:val="none" w:sz="0" w:space="0" w:color="auto"/>
            <w:left w:val="none" w:sz="0" w:space="0" w:color="auto"/>
            <w:bottom w:val="none" w:sz="0" w:space="0" w:color="auto"/>
            <w:right w:val="none" w:sz="0" w:space="0" w:color="auto"/>
          </w:divBdr>
        </w:div>
        <w:div w:id="568073252">
          <w:marLeft w:val="0"/>
          <w:marRight w:val="0"/>
          <w:marTop w:val="0"/>
          <w:marBottom w:val="0"/>
          <w:divBdr>
            <w:top w:val="none" w:sz="0" w:space="0" w:color="auto"/>
            <w:left w:val="none" w:sz="0" w:space="0" w:color="auto"/>
            <w:bottom w:val="none" w:sz="0" w:space="0" w:color="auto"/>
            <w:right w:val="none" w:sz="0" w:space="0" w:color="auto"/>
          </w:divBdr>
        </w:div>
        <w:div w:id="580794229">
          <w:marLeft w:val="0"/>
          <w:marRight w:val="0"/>
          <w:marTop w:val="0"/>
          <w:marBottom w:val="0"/>
          <w:divBdr>
            <w:top w:val="none" w:sz="0" w:space="0" w:color="auto"/>
            <w:left w:val="none" w:sz="0" w:space="0" w:color="auto"/>
            <w:bottom w:val="none" w:sz="0" w:space="0" w:color="auto"/>
            <w:right w:val="none" w:sz="0" w:space="0" w:color="auto"/>
          </w:divBdr>
        </w:div>
        <w:div w:id="620453966">
          <w:marLeft w:val="0"/>
          <w:marRight w:val="0"/>
          <w:marTop w:val="0"/>
          <w:marBottom w:val="0"/>
          <w:divBdr>
            <w:top w:val="none" w:sz="0" w:space="0" w:color="auto"/>
            <w:left w:val="none" w:sz="0" w:space="0" w:color="auto"/>
            <w:bottom w:val="none" w:sz="0" w:space="0" w:color="auto"/>
            <w:right w:val="none" w:sz="0" w:space="0" w:color="auto"/>
          </w:divBdr>
        </w:div>
        <w:div w:id="715391448">
          <w:marLeft w:val="0"/>
          <w:marRight w:val="0"/>
          <w:marTop w:val="0"/>
          <w:marBottom w:val="0"/>
          <w:divBdr>
            <w:top w:val="none" w:sz="0" w:space="0" w:color="auto"/>
            <w:left w:val="none" w:sz="0" w:space="0" w:color="auto"/>
            <w:bottom w:val="none" w:sz="0" w:space="0" w:color="auto"/>
            <w:right w:val="none" w:sz="0" w:space="0" w:color="auto"/>
          </w:divBdr>
        </w:div>
        <w:div w:id="791172112">
          <w:marLeft w:val="0"/>
          <w:marRight w:val="0"/>
          <w:marTop w:val="0"/>
          <w:marBottom w:val="0"/>
          <w:divBdr>
            <w:top w:val="none" w:sz="0" w:space="0" w:color="auto"/>
            <w:left w:val="none" w:sz="0" w:space="0" w:color="auto"/>
            <w:bottom w:val="none" w:sz="0" w:space="0" w:color="auto"/>
            <w:right w:val="none" w:sz="0" w:space="0" w:color="auto"/>
          </w:divBdr>
        </w:div>
        <w:div w:id="793796070">
          <w:marLeft w:val="0"/>
          <w:marRight w:val="0"/>
          <w:marTop w:val="0"/>
          <w:marBottom w:val="0"/>
          <w:divBdr>
            <w:top w:val="none" w:sz="0" w:space="0" w:color="auto"/>
            <w:left w:val="none" w:sz="0" w:space="0" w:color="auto"/>
            <w:bottom w:val="none" w:sz="0" w:space="0" w:color="auto"/>
            <w:right w:val="none" w:sz="0" w:space="0" w:color="auto"/>
          </w:divBdr>
        </w:div>
        <w:div w:id="794903945">
          <w:marLeft w:val="0"/>
          <w:marRight w:val="0"/>
          <w:marTop w:val="0"/>
          <w:marBottom w:val="0"/>
          <w:divBdr>
            <w:top w:val="none" w:sz="0" w:space="0" w:color="auto"/>
            <w:left w:val="none" w:sz="0" w:space="0" w:color="auto"/>
            <w:bottom w:val="none" w:sz="0" w:space="0" w:color="auto"/>
            <w:right w:val="none" w:sz="0" w:space="0" w:color="auto"/>
          </w:divBdr>
        </w:div>
        <w:div w:id="818839187">
          <w:marLeft w:val="0"/>
          <w:marRight w:val="0"/>
          <w:marTop w:val="0"/>
          <w:marBottom w:val="0"/>
          <w:divBdr>
            <w:top w:val="none" w:sz="0" w:space="0" w:color="auto"/>
            <w:left w:val="none" w:sz="0" w:space="0" w:color="auto"/>
            <w:bottom w:val="none" w:sz="0" w:space="0" w:color="auto"/>
            <w:right w:val="none" w:sz="0" w:space="0" w:color="auto"/>
          </w:divBdr>
        </w:div>
        <w:div w:id="958684456">
          <w:marLeft w:val="0"/>
          <w:marRight w:val="0"/>
          <w:marTop w:val="0"/>
          <w:marBottom w:val="0"/>
          <w:divBdr>
            <w:top w:val="none" w:sz="0" w:space="0" w:color="auto"/>
            <w:left w:val="none" w:sz="0" w:space="0" w:color="auto"/>
            <w:bottom w:val="none" w:sz="0" w:space="0" w:color="auto"/>
            <w:right w:val="none" w:sz="0" w:space="0" w:color="auto"/>
          </w:divBdr>
        </w:div>
        <w:div w:id="962266435">
          <w:marLeft w:val="0"/>
          <w:marRight w:val="0"/>
          <w:marTop w:val="0"/>
          <w:marBottom w:val="0"/>
          <w:divBdr>
            <w:top w:val="none" w:sz="0" w:space="0" w:color="auto"/>
            <w:left w:val="none" w:sz="0" w:space="0" w:color="auto"/>
            <w:bottom w:val="none" w:sz="0" w:space="0" w:color="auto"/>
            <w:right w:val="none" w:sz="0" w:space="0" w:color="auto"/>
          </w:divBdr>
        </w:div>
        <w:div w:id="1021080652">
          <w:marLeft w:val="0"/>
          <w:marRight w:val="0"/>
          <w:marTop w:val="0"/>
          <w:marBottom w:val="0"/>
          <w:divBdr>
            <w:top w:val="none" w:sz="0" w:space="0" w:color="auto"/>
            <w:left w:val="none" w:sz="0" w:space="0" w:color="auto"/>
            <w:bottom w:val="none" w:sz="0" w:space="0" w:color="auto"/>
            <w:right w:val="none" w:sz="0" w:space="0" w:color="auto"/>
          </w:divBdr>
        </w:div>
        <w:div w:id="1032994531">
          <w:marLeft w:val="0"/>
          <w:marRight w:val="0"/>
          <w:marTop w:val="0"/>
          <w:marBottom w:val="0"/>
          <w:divBdr>
            <w:top w:val="none" w:sz="0" w:space="0" w:color="auto"/>
            <w:left w:val="none" w:sz="0" w:space="0" w:color="auto"/>
            <w:bottom w:val="none" w:sz="0" w:space="0" w:color="auto"/>
            <w:right w:val="none" w:sz="0" w:space="0" w:color="auto"/>
          </w:divBdr>
        </w:div>
        <w:div w:id="1193955964">
          <w:marLeft w:val="0"/>
          <w:marRight w:val="0"/>
          <w:marTop w:val="0"/>
          <w:marBottom w:val="0"/>
          <w:divBdr>
            <w:top w:val="none" w:sz="0" w:space="0" w:color="auto"/>
            <w:left w:val="none" w:sz="0" w:space="0" w:color="auto"/>
            <w:bottom w:val="none" w:sz="0" w:space="0" w:color="auto"/>
            <w:right w:val="none" w:sz="0" w:space="0" w:color="auto"/>
          </w:divBdr>
        </w:div>
        <w:div w:id="1202090910">
          <w:marLeft w:val="0"/>
          <w:marRight w:val="0"/>
          <w:marTop w:val="0"/>
          <w:marBottom w:val="0"/>
          <w:divBdr>
            <w:top w:val="none" w:sz="0" w:space="0" w:color="auto"/>
            <w:left w:val="none" w:sz="0" w:space="0" w:color="auto"/>
            <w:bottom w:val="none" w:sz="0" w:space="0" w:color="auto"/>
            <w:right w:val="none" w:sz="0" w:space="0" w:color="auto"/>
          </w:divBdr>
        </w:div>
        <w:div w:id="1288387194">
          <w:marLeft w:val="0"/>
          <w:marRight w:val="0"/>
          <w:marTop w:val="0"/>
          <w:marBottom w:val="0"/>
          <w:divBdr>
            <w:top w:val="none" w:sz="0" w:space="0" w:color="auto"/>
            <w:left w:val="none" w:sz="0" w:space="0" w:color="auto"/>
            <w:bottom w:val="none" w:sz="0" w:space="0" w:color="auto"/>
            <w:right w:val="none" w:sz="0" w:space="0" w:color="auto"/>
          </w:divBdr>
        </w:div>
        <w:div w:id="1386484389">
          <w:marLeft w:val="0"/>
          <w:marRight w:val="0"/>
          <w:marTop w:val="0"/>
          <w:marBottom w:val="0"/>
          <w:divBdr>
            <w:top w:val="none" w:sz="0" w:space="0" w:color="auto"/>
            <w:left w:val="none" w:sz="0" w:space="0" w:color="auto"/>
            <w:bottom w:val="none" w:sz="0" w:space="0" w:color="auto"/>
            <w:right w:val="none" w:sz="0" w:space="0" w:color="auto"/>
          </w:divBdr>
        </w:div>
        <w:div w:id="1637878891">
          <w:marLeft w:val="0"/>
          <w:marRight w:val="0"/>
          <w:marTop w:val="0"/>
          <w:marBottom w:val="0"/>
          <w:divBdr>
            <w:top w:val="none" w:sz="0" w:space="0" w:color="auto"/>
            <w:left w:val="none" w:sz="0" w:space="0" w:color="auto"/>
            <w:bottom w:val="none" w:sz="0" w:space="0" w:color="auto"/>
            <w:right w:val="none" w:sz="0" w:space="0" w:color="auto"/>
          </w:divBdr>
        </w:div>
        <w:div w:id="1641229059">
          <w:marLeft w:val="0"/>
          <w:marRight w:val="0"/>
          <w:marTop w:val="0"/>
          <w:marBottom w:val="0"/>
          <w:divBdr>
            <w:top w:val="none" w:sz="0" w:space="0" w:color="auto"/>
            <w:left w:val="none" w:sz="0" w:space="0" w:color="auto"/>
            <w:bottom w:val="none" w:sz="0" w:space="0" w:color="auto"/>
            <w:right w:val="none" w:sz="0" w:space="0" w:color="auto"/>
          </w:divBdr>
        </w:div>
        <w:div w:id="1659840925">
          <w:marLeft w:val="0"/>
          <w:marRight w:val="0"/>
          <w:marTop w:val="0"/>
          <w:marBottom w:val="0"/>
          <w:divBdr>
            <w:top w:val="none" w:sz="0" w:space="0" w:color="auto"/>
            <w:left w:val="none" w:sz="0" w:space="0" w:color="auto"/>
            <w:bottom w:val="none" w:sz="0" w:space="0" w:color="auto"/>
            <w:right w:val="none" w:sz="0" w:space="0" w:color="auto"/>
          </w:divBdr>
        </w:div>
        <w:div w:id="1678539962">
          <w:marLeft w:val="0"/>
          <w:marRight w:val="0"/>
          <w:marTop w:val="0"/>
          <w:marBottom w:val="0"/>
          <w:divBdr>
            <w:top w:val="none" w:sz="0" w:space="0" w:color="auto"/>
            <w:left w:val="none" w:sz="0" w:space="0" w:color="auto"/>
            <w:bottom w:val="none" w:sz="0" w:space="0" w:color="auto"/>
            <w:right w:val="none" w:sz="0" w:space="0" w:color="auto"/>
          </w:divBdr>
        </w:div>
        <w:div w:id="1713266308">
          <w:marLeft w:val="0"/>
          <w:marRight w:val="0"/>
          <w:marTop w:val="0"/>
          <w:marBottom w:val="0"/>
          <w:divBdr>
            <w:top w:val="none" w:sz="0" w:space="0" w:color="auto"/>
            <w:left w:val="none" w:sz="0" w:space="0" w:color="auto"/>
            <w:bottom w:val="none" w:sz="0" w:space="0" w:color="auto"/>
            <w:right w:val="none" w:sz="0" w:space="0" w:color="auto"/>
          </w:divBdr>
        </w:div>
        <w:div w:id="1718158666">
          <w:marLeft w:val="0"/>
          <w:marRight w:val="0"/>
          <w:marTop w:val="0"/>
          <w:marBottom w:val="0"/>
          <w:divBdr>
            <w:top w:val="none" w:sz="0" w:space="0" w:color="auto"/>
            <w:left w:val="none" w:sz="0" w:space="0" w:color="auto"/>
            <w:bottom w:val="none" w:sz="0" w:space="0" w:color="auto"/>
            <w:right w:val="none" w:sz="0" w:space="0" w:color="auto"/>
          </w:divBdr>
        </w:div>
        <w:div w:id="1766607968">
          <w:marLeft w:val="0"/>
          <w:marRight w:val="0"/>
          <w:marTop w:val="0"/>
          <w:marBottom w:val="0"/>
          <w:divBdr>
            <w:top w:val="none" w:sz="0" w:space="0" w:color="auto"/>
            <w:left w:val="none" w:sz="0" w:space="0" w:color="auto"/>
            <w:bottom w:val="none" w:sz="0" w:space="0" w:color="auto"/>
            <w:right w:val="none" w:sz="0" w:space="0" w:color="auto"/>
          </w:divBdr>
        </w:div>
        <w:div w:id="1831483161">
          <w:marLeft w:val="0"/>
          <w:marRight w:val="0"/>
          <w:marTop w:val="0"/>
          <w:marBottom w:val="0"/>
          <w:divBdr>
            <w:top w:val="none" w:sz="0" w:space="0" w:color="auto"/>
            <w:left w:val="none" w:sz="0" w:space="0" w:color="auto"/>
            <w:bottom w:val="none" w:sz="0" w:space="0" w:color="auto"/>
            <w:right w:val="none" w:sz="0" w:space="0" w:color="auto"/>
          </w:divBdr>
        </w:div>
        <w:div w:id="1867257133">
          <w:marLeft w:val="0"/>
          <w:marRight w:val="0"/>
          <w:marTop w:val="0"/>
          <w:marBottom w:val="0"/>
          <w:divBdr>
            <w:top w:val="none" w:sz="0" w:space="0" w:color="auto"/>
            <w:left w:val="none" w:sz="0" w:space="0" w:color="auto"/>
            <w:bottom w:val="none" w:sz="0" w:space="0" w:color="auto"/>
            <w:right w:val="none" w:sz="0" w:space="0" w:color="auto"/>
          </w:divBdr>
        </w:div>
        <w:div w:id="1917282924">
          <w:marLeft w:val="0"/>
          <w:marRight w:val="0"/>
          <w:marTop w:val="0"/>
          <w:marBottom w:val="0"/>
          <w:divBdr>
            <w:top w:val="none" w:sz="0" w:space="0" w:color="auto"/>
            <w:left w:val="none" w:sz="0" w:space="0" w:color="auto"/>
            <w:bottom w:val="none" w:sz="0" w:space="0" w:color="auto"/>
            <w:right w:val="none" w:sz="0" w:space="0" w:color="auto"/>
          </w:divBdr>
        </w:div>
        <w:div w:id="1923182113">
          <w:marLeft w:val="0"/>
          <w:marRight w:val="0"/>
          <w:marTop w:val="0"/>
          <w:marBottom w:val="0"/>
          <w:divBdr>
            <w:top w:val="none" w:sz="0" w:space="0" w:color="auto"/>
            <w:left w:val="none" w:sz="0" w:space="0" w:color="auto"/>
            <w:bottom w:val="none" w:sz="0" w:space="0" w:color="auto"/>
            <w:right w:val="none" w:sz="0" w:space="0" w:color="auto"/>
          </w:divBdr>
        </w:div>
        <w:div w:id="1927643021">
          <w:marLeft w:val="0"/>
          <w:marRight w:val="0"/>
          <w:marTop w:val="0"/>
          <w:marBottom w:val="0"/>
          <w:divBdr>
            <w:top w:val="none" w:sz="0" w:space="0" w:color="auto"/>
            <w:left w:val="none" w:sz="0" w:space="0" w:color="auto"/>
            <w:bottom w:val="none" w:sz="0" w:space="0" w:color="auto"/>
            <w:right w:val="none" w:sz="0" w:space="0" w:color="auto"/>
          </w:divBdr>
        </w:div>
        <w:div w:id="1979725324">
          <w:marLeft w:val="0"/>
          <w:marRight w:val="0"/>
          <w:marTop w:val="0"/>
          <w:marBottom w:val="0"/>
          <w:divBdr>
            <w:top w:val="none" w:sz="0" w:space="0" w:color="auto"/>
            <w:left w:val="none" w:sz="0" w:space="0" w:color="auto"/>
            <w:bottom w:val="none" w:sz="0" w:space="0" w:color="auto"/>
            <w:right w:val="none" w:sz="0" w:space="0" w:color="auto"/>
          </w:divBdr>
        </w:div>
        <w:div w:id="1994990227">
          <w:marLeft w:val="0"/>
          <w:marRight w:val="0"/>
          <w:marTop w:val="0"/>
          <w:marBottom w:val="0"/>
          <w:divBdr>
            <w:top w:val="none" w:sz="0" w:space="0" w:color="auto"/>
            <w:left w:val="none" w:sz="0" w:space="0" w:color="auto"/>
            <w:bottom w:val="none" w:sz="0" w:space="0" w:color="auto"/>
            <w:right w:val="none" w:sz="0" w:space="0" w:color="auto"/>
          </w:divBdr>
        </w:div>
        <w:div w:id="2068919456">
          <w:marLeft w:val="0"/>
          <w:marRight w:val="0"/>
          <w:marTop w:val="0"/>
          <w:marBottom w:val="0"/>
          <w:divBdr>
            <w:top w:val="none" w:sz="0" w:space="0" w:color="auto"/>
            <w:left w:val="none" w:sz="0" w:space="0" w:color="auto"/>
            <w:bottom w:val="none" w:sz="0" w:space="0" w:color="auto"/>
            <w:right w:val="none" w:sz="0" w:space="0" w:color="auto"/>
          </w:divBdr>
        </w:div>
        <w:div w:id="2081362762">
          <w:marLeft w:val="0"/>
          <w:marRight w:val="0"/>
          <w:marTop w:val="0"/>
          <w:marBottom w:val="0"/>
          <w:divBdr>
            <w:top w:val="none" w:sz="0" w:space="0" w:color="auto"/>
            <w:left w:val="none" w:sz="0" w:space="0" w:color="auto"/>
            <w:bottom w:val="none" w:sz="0" w:space="0" w:color="auto"/>
            <w:right w:val="none" w:sz="0" w:space="0" w:color="auto"/>
          </w:divBdr>
        </w:div>
        <w:div w:id="2096709128">
          <w:marLeft w:val="0"/>
          <w:marRight w:val="0"/>
          <w:marTop w:val="0"/>
          <w:marBottom w:val="0"/>
          <w:divBdr>
            <w:top w:val="none" w:sz="0" w:space="0" w:color="auto"/>
            <w:left w:val="none" w:sz="0" w:space="0" w:color="auto"/>
            <w:bottom w:val="none" w:sz="0" w:space="0" w:color="auto"/>
            <w:right w:val="none" w:sz="0" w:space="0" w:color="auto"/>
          </w:divBdr>
        </w:div>
        <w:div w:id="2103913916">
          <w:marLeft w:val="0"/>
          <w:marRight w:val="0"/>
          <w:marTop w:val="0"/>
          <w:marBottom w:val="0"/>
          <w:divBdr>
            <w:top w:val="none" w:sz="0" w:space="0" w:color="auto"/>
            <w:left w:val="none" w:sz="0" w:space="0" w:color="auto"/>
            <w:bottom w:val="none" w:sz="0" w:space="0" w:color="auto"/>
            <w:right w:val="none" w:sz="0" w:space="0" w:color="auto"/>
          </w:divBdr>
        </w:div>
        <w:div w:id="2126851813">
          <w:marLeft w:val="0"/>
          <w:marRight w:val="0"/>
          <w:marTop w:val="0"/>
          <w:marBottom w:val="0"/>
          <w:divBdr>
            <w:top w:val="none" w:sz="0" w:space="0" w:color="auto"/>
            <w:left w:val="none" w:sz="0" w:space="0" w:color="auto"/>
            <w:bottom w:val="none" w:sz="0" w:space="0" w:color="auto"/>
            <w:right w:val="none" w:sz="0" w:space="0" w:color="auto"/>
          </w:divBdr>
        </w:div>
      </w:divsChild>
    </w:div>
    <w:div w:id="2115664680">
      <w:bodyDiv w:val="1"/>
      <w:marLeft w:val="0"/>
      <w:marRight w:val="0"/>
      <w:marTop w:val="0"/>
      <w:marBottom w:val="0"/>
      <w:divBdr>
        <w:top w:val="none" w:sz="0" w:space="0" w:color="auto"/>
        <w:left w:val="none" w:sz="0" w:space="0" w:color="auto"/>
        <w:bottom w:val="none" w:sz="0" w:space="0" w:color="auto"/>
        <w:right w:val="none" w:sz="0" w:space="0" w:color="auto"/>
      </w:divBdr>
      <w:divsChild>
        <w:div w:id="1295402392">
          <w:marLeft w:val="0"/>
          <w:marRight w:val="0"/>
          <w:marTop w:val="0"/>
          <w:marBottom w:val="0"/>
          <w:divBdr>
            <w:top w:val="none" w:sz="0" w:space="0" w:color="auto"/>
            <w:left w:val="none" w:sz="0" w:space="0" w:color="auto"/>
            <w:bottom w:val="none" w:sz="0" w:space="0" w:color="auto"/>
            <w:right w:val="none" w:sz="0" w:space="0" w:color="auto"/>
          </w:divBdr>
        </w:div>
      </w:divsChild>
    </w:div>
    <w:div w:id="2121104687">
      <w:bodyDiv w:val="1"/>
      <w:marLeft w:val="0"/>
      <w:marRight w:val="0"/>
      <w:marTop w:val="0"/>
      <w:marBottom w:val="0"/>
      <w:divBdr>
        <w:top w:val="none" w:sz="0" w:space="0" w:color="auto"/>
        <w:left w:val="none" w:sz="0" w:space="0" w:color="auto"/>
        <w:bottom w:val="none" w:sz="0" w:space="0" w:color="auto"/>
        <w:right w:val="none" w:sz="0" w:space="0" w:color="auto"/>
      </w:divBdr>
    </w:div>
    <w:div w:id="2138991476">
      <w:bodyDiv w:val="1"/>
      <w:marLeft w:val="0"/>
      <w:marRight w:val="0"/>
      <w:marTop w:val="0"/>
      <w:marBottom w:val="0"/>
      <w:divBdr>
        <w:top w:val="none" w:sz="0" w:space="0" w:color="auto"/>
        <w:left w:val="none" w:sz="0" w:space="0" w:color="auto"/>
        <w:bottom w:val="none" w:sz="0" w:space="0" w:color="auto"/>
        <w:right w:val="none" w:sz="0" w:space="0" w:color="auto"/>
      </w:divBdr>
    </w:div>
    <w:div w:id="214133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dBy xmlns="fa741159-2f98-4e0e-a57a-dbca576e4aba" xsi:nil="true"/>
    <Archived xmlns="fa741159-2f98-4e0e-a57a-dbca576e4aba" xsi:nil="true"/>
    <ArchivedTo xmlns="fa741159-2f98-4e0e-a57a-dbca576e4aba">
      <Url xsi:nil="true"/>
      <Description xsi:nil="true"/>
    </ArchivedTo>
    <SharedWithUsers xmlns="227b15ab-56a7-4b22-866f-ab775bd4faee">
      <UserInfo>
        <DisplayName>Camilla Knutsen</DisplayName>
        <AccountId>71</AccountId>
        <AccountType/>
      </UserInfo>
    </SharedWithUsers>
    <MediaLengthInSeconds xmlns="fa741159-2f98-4e0e-a57a-dbca576e4ab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612AF0BC517E84489AD5FCAAF12D336" ma:contentTypeVersion="16" ma:contentTypeDescription="Opprett et nytt dokument." ma:contentTypeScope="" ma:versionID="ef9352e667489b22cbe589f695234cb0">
  <xsd:schema xmlns:xsd="http://www.w3.org/2001/XMLSchema" xmlns:xs="http://www.w3.org/2001/XMLSchema" xmlns:p="http://schemas.microsoft.com/office/2006/metadata/properties" xmlns:ns2="fa741159-2f98-4e0e-a57a-dbca576e4aba" xmlns:ns3="227b15ab-56a7-4b22-866f-ab775bd4faee" targetNamespace="http://schemas.microsoft.com/office/2006/metadata/properties" ma:root="true" ma:fieldsID="1c03c98812d04ac4fd1c63912cc87c98" ns2:_="" ns3:_="">
    <xsd:import namespace="fa741159-2f98-4e0e-a57a-dbca576e4aba"/>
    <xsd:import namespace="227b15ab-56a7-4b22-866f-ab775bd4fa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Archived" minOccurs="0"/>
                <xsd:element ref="ns2:ArchivedBy" minOccurs="0"/>
                <xsd:element ref="ns2:ArchivedTo"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41159-2f98-4e0e-a57a-dbca576e4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Archived" ma:index="14" nillable="true" ma:displayName="Arkivert" ma:internalName="Archived">
      <xsd:simpleType>
        <xsd:restriction base="dms:DateTime"/>
      </xsd:simpleType>
    </xsd:element>
    <xsd:element name="ArchivedBy" ma:index="15" nillable="true" ma:displayName="Arkivert av" ma:internalName="ArchivedBy">
      <xsd:simpleType>
        <xsd:restriction base="dms:Text"/>
      </xsd:simpleType>
    </xsd:element>
    <xsd:element name="ArchivedTo" ma:index="16" nillable="true" ma:displayName="Arkivert til"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7b15ab-56a7-4b22-866f-ab775bd4faee" elementFormDefault="qualified">
    <xsd:import namespace="http://schemas.microsoft.com/office/2006/documentManagement/types"/>
    <xsd:import namespace="http://schemas.microsoft.com/office/infopath/2007/PartnerControls"/>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292E5-2612-4C63-9E34-F757F8DC3F3B}">
  <ds:schemaRefs>
    <ds:schemaRef ds:uri="http://schemas.microsoft.com/office/2006/metadata/properties"/>
    <ds:schemaRef ds:uri="http://schemas.microsoft.com/office/infopath/2007/PartnerControls"/>
    <ds:schemaRef ds:uri="fa741159-2f98-4e0e-a57a-dbca576e4aba"/>
    <ds:schemaRef ds:uri="227b15ab-56a7-4b22-866f-ab775bd4faee"/>
  </ds:schemaRefs>
</ds:datastoreItem>
</file>

<file path=customXml/itemProps2.xml><?xml version="1.0" encoding="utf-8"?>
<ds:datastoreItem xmlns:ds="http://schemas.openxmlformats.org/officeDocument/2006/customXml" ds:itemID="{29814EAF-0048-4085-9AE2-A6736CA0231E}">
  <ds:schemaRefs>
    <ds:schemaRef ds:uri="http://schemas.openxmlformats.org/officeDocument/2006/bibliography"/>
  </ds:schemaRefs>
</ds:datastoreItem>
</file>

<file path=customXml/itemProps3.xml><?xml version="1.0" encoding="utf-8"?>
<ds:datastoreItem xmlns:ds="http://schemas.openxmlformats.org/officeDocument/2006/customXml" ds:itemID="{22B895A3-76AA-4469-BE5F-371A25A4D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41159-2f98-4e0e-a57a-dbca576e4aba"/>
    <ds:schemaRef ds:uri="227b15ab-56a7-4b22-866f-ab775bd4f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80826-B3BD-4189-B7AA-F6FF97E4CB2B}">
  <ds:schemaRefs>
    <ds:schemaRef ds:uri="http://schemas.microsoft.com/sharepoint/v3/contenttype/forms"/>
  </ds:schemaRefs>
</ds:datastoreItem>
</file>

<file path=docMetadata/LabelInfo.xml><?xml version="1.0" encoding="utf-8"?>
<clbl:labelList xmlns:clbl="http://schemas.microsoft.com/office/2020/mipLabelMetadata">
  <clbl:label id="{f999e2e9-5aa8-467f-9eca-df0d6c4eaf13}" enabled="0" method="" siteId="{f999e2e9-5aa8-467f-9eca-df0d6c4eaf13}" removed="1"/>
</clbl:labelList>
</file>

<file path=docProps/app.xml><?xml version="1.0" encoding="utf-8"?>
<Properties xmlns="http://schemas.openxmlformats.org/officeDocument/2006/extended-properties" xmlns:vt="http://schemas.openxmlformats.org/officeDocument/2006/docPropsVTypes">
  <Template>Normal.dotm</Template>
  <TotalTime>47</TotalTime>
  <Pages>95</Pages>
  <Words>36612</Words>
  <Characters>228462</Characters>
  <Application>Microsoft Office Word</Application>
  <DocSecurity>2</DocSecurity>
  <Lines>4230</Lines>
  <Paragraphs>1779</Paragraphs>
  <ScaleCrop>false</ScaleCrop>
  <Company/>
  <LinksUpToDate>false</LinksUpToDate>
  <CharactersWithSpaces>263295</CharactersWithSpaces>
  <SharedDoc>false</SharedDoc>
  <HLinks>
    <vt:vector size="246" baseType="variant">
      <vt:variant>
        <vt:i4>1572925</vt:i4>
      </vt:variant>
      <vt:variant>
        <vt:i4>242</vt:i4>
      </vt:variant>
      <vt:variant>
        <vt:i4>0</vt:i4>
      </vt:variant>
      <vt:variant>
        <vt:i4>5</vt:i4>
      </vt:variant>
      <vt:variant>
        <vt:lpwstr/>
      </vt:variant>
      <vt:variant>
        <vt:lpwstr>_Toc173399621</vt:lpwstr>
      </vt:variant>
      <vt:variant>
        <vt:i4>1572925</vt:i4>
      </vt:variant>
      <vt:variant>
        <vt:i4>236</vt:i4>
      </vt:variant>
      <vt:variant>
        <vt:i4>0</vt:i4>
      </vt:variant>
      <vt:variant>
        <vt:i4>5</vt:i4>
      </vt:variant>
      <vt:variant>
        <vt:lpwstr/>
      </vt:variant>
      <vt:variant>
        <vt:lpwstr>_Toc173399620</vt:lpwstr>
      </vt:variant>
      <vt:variant>
        <vt:i4>1769533</vt:i4>
      </vt:variant>
      <vt:variant>
        <vt:i4>230</vt:i4>
      </vt:variant>
      <vt:variant>
        <vt:i4>0</vt:i4>
      </vt:variant>
      <vt:variant>
        <vt:i4>5</vt:i4>
      </vt:variant>
      <vt:variant>
        <vt:lpwstr/>
      </vt:variant>
      <vt:variant>
        <vt:lpwstr>_Toc173399619</vt:lpwstr>
      </vt:variant>
      <vt:variant>
        <vt:i4>1769533</vt:i4>
      </vt:variant>
      <vt:variant>
        <vt:i4>224</vt:i4>
      </vt:variant>
      <vt:variant>
        <vt:i4>0</vt:i4>
      </vt:variant>
      <vt:variant>
        <vt:i4>5</vt:i4>
      </vt:variant>
      <vt:variant>
        <vt:lpwstr/>
      </vt:variant>
      <vt:variant>
        <vt:lpwstr>_Toc173399618</vt:lpwstr>
      </vt:variant>
      <vt:variant>
        <vt:i4>1769533</vt:i4>
      </vt:variant>
      <vt:variant>
        <vt:i4>218</vt:i4>
      </vt:variant>
      <vt:variant>
        <vt:i4>0</vt:i4>
      </vt:variant>
      <vt:variant>
        <vt:i4>5</vt:i4>
      </vt:variant>
      <vt:variant>
        <vt:lpwstr/>
      </vt:variant>
      <vt:variant>
        <vt:lpwstr>_Toc173399617</vt:lpwstr>
      </vt:variant>
      <vt:variant>
        <vt:i4>1769533</vt:i4>
      </vt:variant>
      <vt:variant>
        <vt:i4>212</vt:i4>
      </vt:variant>
      <vt:variant>
        <vt:i4>0</vt:i4>
      </vt:variant>
      <vt:variant>
        <vt:i4>5</vt:i4>
      </vt:variant>
      <vt:variant>
        <vt:lpwstr/>
      </vt:variant>
      <vt:variant>
        <vt:lpwstr>_Toc173399616</vt:lpwstr>
      </vt:variant>
      <vt:variant>
        <vt:i4>1769533</vt:i4>
      </vt:variant>
      <vt:variant>
        <vt:i4>206</vt:i4>
      </vt:variant>
      <vt:variant>
        <vt:i4>0</vt:i4>
      </vt:variant>
      <vt:variant>
        <vt:i4>5</vt:i4>
      </vt:variant>
      <vt:variant>
        <vt:lpwstr/>
      </vt:variant>
      <vt:variant>
        <vt:lpwstr>_Toc173399615</vt:lpwstr>
      </vt:variant>
      <vt:variant>
        <vt:i4>1769533</vt:i4>
      </vt:variant>
      <vt:variant>
        <vt:i4>200</vt:i4>
      </vt:variant>
      <vt:variant>
        <vt:i4>0</vt:i4>
      </vt:variant>
      <vt:variant>
        <vt:i4>5</vt:i4>
      </vt:variant>
      <vt:variant>
        <vt:lpwstr/>
      </vt:variant>
      <vt:variant>
        <vt:lpwstr>_Toc173399614</vt:lpwstr>
      </vt:variant>
      <vt:variant>
        <vt:i4>1769533</vt:i4>
      </vt:variant>
      <vt:variant>
        <vt:i4>194</vt:i4>
      </vt:variant>
      <vt:variant>
        <vt:i4>0</vt:i4>
      </vt:variant>
      <vt:variant>
        <vt:i4>5</vt:i4>
      </vt:variant>
      <vt:variant>
        <vt:lpwstr/>
      </vt:variant>
      <vt:variant>
        <vt:lpwstr>_Toc173399613</vt:lpwstr>
      </vt:variant>
      <vt:variant>
        <vt:i4>1769533</vt:i4>
      </vt:variant>
      <vt:variant>
        <vt:i4>188</vt:i4>
      </vt:variant>
      <vt:variant>
        <vt:i4>0</vt:i4>
      </vt:variant>
      <vt:variant>
        <vt:i4>5</vt:i4>
      </vt:variant>
      <vt:variant>
        <vt:lpwstr/>
      </vt:variant>
      <vt:variant>
        <vt:lpwstr>_Toc173399612</vt:lpwstr>
      </vt:variant>
      <vt:variant>
        <vt:i4>1769533</vt:i4>
      </vt:variant>
      <vt:variant>
        <vt:i4>182</vt:i4>
      </vt:variant>
      <vt:variant>
        <vt:i4>0</vt:i4>
      </vt:variant>
      <vt:variant>
        <vt:i4>5</vt:i4>
      </vt:variant>
      <vt:variant>
        <vt:lpwstr/>
      </vt:variant>
      <vt:variant>
        <vt:lpwstr>_Toc173399611</vt:lpwstr>
      </vt:variant>
      <vt:variant>
        <vt:i4>1769533</vt:i4>
      </vt:variant>
      <vt:variant>
        <vt:i4>176</vt:i4>
      </vt:variant>
      <vt:variant>
        <vt:i4>0</vt:i4>
      </vt:variant>
      <vt:variant>
        <vt:i4>5</vt:i4>
      </vt:variant>
      <vt:variant>
        <vt:lpwstr/>
      </vt:variant>
      <vt:variant>
        <vt:lpwstr>_Toc173399610</vt:lpwstr>
      </vt:variant>
      <vt:variant>
        <vt:i4>1703997</vt:i4>
      </vt:variant>
      <vt:variant>
        <vt:i4>170</vt:i4>
      </vt:variant>
      <vt:variant>
        <vt:i4>0</vt:i4>
      </vt:variant>
      <vt:variant>
        <vt:i4>5</vt:i4>
      </vt:variant>
      <vt:variant>
        <vt:lpwstr/>
      </vt:variant>
      <vt:variant>
        <vt:lpwstr>_Toc173399609</vt:lpwstr>
      </vt:variant>
      <vt:variant>
        <vt:i4>1703997</vt:i4>
      </vt:variant>
      <vt:variant>
        <vt:i4>164</vt:i4>
      </vt:variant>
      <vt:variant>
        <vt:i4>0</vt:i4>
      </vt:variant>
      <vt:variant>
        <vt:i4>5</vt:i4>
      </vt:variant>
      <vt:variant>
        <vt:lpwstr/>
      </vt:variant>
      <vt:variant>
        <vt:lpwstr>_Toc173399608</vt:lpwstr>
      </vt:variant>
      <vt:variant>
        <vt:i4>1703997</vt:i4>
      </vt:variant>
      <vt:variant>
        <vt:i4>158</vt:i4>
      </vt:variant>
      <vt:variant>
        <vt:i4>0</vt:i4>
      </vt:variant>
      <vt:variant>
        <vt:i4>5</vt:i4>
      </vt:variant>
      <vt:variant>
        <vt:lpwstr/>
      </vt:variant>
      <vt:variant>
        <vt:lpwstr>_Toc173399607</vt:lpwstr>
      </vt:variant>
      <vt:variant>
        <vt:i4>1703997</vt:i4>
      </vt:variant>
      <vt:variant>
        <vt:i4>152</vt:i4>
      </vt:variant>
      <vt:variant>
        <vt:i4>0</vt:i4>
      </vt:variant>
      <vt:variant>
        <vt:i4>5</vt:i4>
      </vt:variant>
      <vt:variant>
        <vt:lpwstr/>
      </vt:variant>
      <vt:variant>
        <vt:lpwstr>_Toc173399606</vt:lpwstr>
      </vt:variant>
      <vt:variant>
        <vt:i4>1703997</vt:i4>
      </vt:variant>
      <vt:variant>
        <vt:i4>146</vt:i4>
      </vt:variant>
      <vt:variant>
        <vt:i4>0</vt:i4>
      </vt:variant>
      <vt:variant>
        <vt:i4>5</vt:i4>
      </vt:variant>
      <vt:variant>
        <vt:lpwstr/>
      </vt:variant>
      <vt:variant>
        <vt:lpwstr>_Toc173399605</vt:lpwstr>
      </vt:variant>
      <vt:variant>
        <vt:i4>1703997</vt:i4>
      </vt:variant>
      <vt:variant>
        <vt:i4>140</vt:i4>
      </vt:variant>
      <vt:variant>
        <vt:i4>0</vt:i4>
      </vt:variant>
      <vt:variant>
        <vt:i4>5</vt:i4>
      </vt:variant>
      <vt:variant>
        <vt:lpwstr/>
      </vt:variant>
      <vt:variant>
        <vt:lpwstr>_Toc173399604</vt:lpwstr>
      </vt:variant>
      <vt:variant>
        <vt:i4>1703997</vt:i4>
      </vt:variant>
      <vt:variant>
        <vt:i4>134</vt:i4>
      </vt:variant>
      <vt:variant>
        <vt:i4>0</vt:i4>
      </vt:variant>
      <vt:variant>
        <vt:i4>5</vt:i4>
      </vt:variant>
      <vt:variant>
        <vt:lpwstr/>
      </vt:variant>
      <vt:variant>
        <vt:lpwstr>_Toc173399603</vt:lpwstr>
      </vt:variant>
      <vt:variant>
        <vt:i4>1703997</vt:i4>
      </vt:variant>
      <vt:variant>
        <vt:i4>128</vt:i4>
      </vt:variant>
      <vt:variant>
        <vt:i4>0</vt:i4>
      </vt:variant>
      <vt:variant>
        <vt:i4>5</vt:i4>
      </vt:variant>
      <vt:variant>
        <vt:lpwstr/>
      </vt:variant>
      <vt:variant>
        <vt:lpwstr>_Toc173399602</vt:lpwstr>
      </vt:variant>
      <vt:variant>
        <vt:i4>1703997</vt:i4>
      </vt:variant>
      <vt:variant>
        <vt:i4>122</vt:i4>
      </vt:variant>
      <vt:variant>
        <vt:i4>0</vt:i4>
      </vt:variant>
      <vt:variant>
        <vt:i4>5</vt:i4>
      </vt:variant>
      <vt:variant>
        <vt:lpwstr/>
      </vt:variant>
      <vt:variant>
        <vt:lpwstr>_Toc173399601</vt:lpwstr>
      </vt:variant>
      <vt:variant>
        <vt:i4>1703997</vt:i4>
      </vt:variant>
      <vt:variant>
        <vt:i4>116</vt:i4>
      </vt:variant>
      <vt:variant>
        <vt:i4>0</vt:i4>
      </vt:variant>
      <vt:variant>
        <vt:i4>5</vt:i4>
      </vt:variant>
      <vt:variant>
        <vt:lpwstr/>
      </vt:variant>
      <vt:variant>
        <vt:lpwstr>_Toc173399600</vt:lpwstr>
      </vt:variant>
      <vt:variant>
        <vt:i4>1245246</vt:i4>
      </vt:variant>
      <vt:variant>
        <vt:i4>110</vt:i4>
      </vt:variant>
      <vt:variant>
        <vt:i4>0</vt:i4>
      </vt:variant>
      <vt:variant>
        <vt:i4>5</vt:i4>
      </vt:variant>
      <vt:variant>
        <vt:lpwstr/>
      </vt:variant>
      <vt:variant>
        <vt:lpwstr>_Toc173399599</vt:lpwstr>
      </vt:variant>
      <vt:variant>
        <vt:i4>1245246</vt:i4>
      </vt:variant>
      <vt:variant>
        <vt:i4>104</vt:i4>
      </vt:variant>
      <vt:variant>
        <vt:i4>0</vt:i4>
      </vt:variant>
      <vt:variant>
        <vt:i4>5</vt:i4>
      </vt:variant>
      <vt:variant>
        <vt:lpwstr/>
      </vt:variant>
      <vt:variant>
        <vt:lpwstr>_Toc173399598</vt:lpwstr>
      </vt:variant>
      <vt:variant>
        <vt:i4>1245246</vt:i4>
      </vt:variant>
      <vt:variant>
        <vt:i4>98</vt:i4>
      </vt:variant>
      <vt:variant>
        <vt:i4>0</vt:i4>
      </vt:variant>
      <vt:variant>
        <vt:i4>5</vt:i4>
      </vt:variant>
      <vt:variant>
        <vt:lpwstr/>
      </vt:variant>
      <vt:variant>
        <vt:lpwstr>_Toc173399597</vt:lpwstr>
      </vt:variant>
      <vt:variant>
        <vt:i4>1245246</vt:i4>
      </vt:variant>
      <vt:variant>
        <vt:i4>92</vt:i4>
      </vt:variant>
      <vt:variant>
        <vt:i4>0</vt:i4>
      </vt:variant>
      <vt:variant>
        <vt:i4>5</vt:i4>
      </vt:variant>
      <vt:variant>
        <vt:lpwstr/>
      </vt:variant>
      <vt:variant>
        <vt:lpwstr>_Toc173399596</vt:lpwstr>
      </vt:variant>
      <vt:variant>
        <vt:i4>1245246</vt:i4>
      </vt:variant>
      <vt:variant>
        <vt:i4>86</vt:i4>
      </vt:variant>
      <vt:variant>
        <vt:i4>0</vt:i4>
      </vt:variant>
      <vt:variant>
        <vt:i4>5</vt:i4>
      </vt:variant>
      <vt:variant>
        <vt:lpwstr/>
      </vt:variant>
      <vt:variant>
        <vt:lpwstr>_Toc173399595</vt:lpwstr>
      </vt:variant>
      <vt:variant>
        <vt:i4>1245246</vt:i4>
      </vt:variant>
      <vt:variant>
        <vt:i4>80</vt:i4>
      </vt:variant>
      <vt:variant>
        <vt:i4>0</vt:i4>
      </vt:variant>
      <vt:variant>
        <vt:i4>5</vt:i4>
      </vt:variant>
      <vt:variant>
        <vt:lpwstr/>
      </vt:variant>
      <vt:variant>
        <vt:lpwstr>_Toc173399594</vt:lpwstr>
      </vt:variant>
      <vt:variant>
        <vt:i4>1245246</vt:i4>
      </vt:variant>
      <vt:variant>
        <vt:i4>74</vt:i4>
      </vt:variant>
      <vt:variant>
        <vt:i4>0</vt:i4>
      </vt:variant>
      <vt:variant>
        <vt:i4>5</vt:i4>
      </vt:variant>
      <vt:variant>
        <vt:lpwstr/>
      </vt:variant>
      <vt:variant>
        <vt:lpwstr>_Toc173399593</vt:lpwstr>
      </vt:variant>
      <vt:variant>
        <vt:i4>1245246</vt:i4>
      </vt:variant>
      <vt:variant>
        <vt:i4>68</vt:i4>
      </vt:variant>
      <vt:variant>
        <vt:i4>0</vt:i4>
      </vt:variant>
      <vt:variant>
        <vt:i4>5</vt:i4>
      </vt:variant>
      <vt:variant>
        <vt:lpwstr/>
      </vt:variant>
      <vt:variant>
        <vt:lpwstr>_Toc173399592</vt:lpwstr>
      </vt:variant>
      <vt:variant>
        <vt:i4>1245246</vt:i4>
      </vt:variant>
      <vt:variant>
        <vt:i4>62</vt:i4>
      </vt:variant>
      <vt:variant>
        <vt:i4>0</vt:i4>
      </vt:variant>
      <vt:variant>
        <vt:i4>5</vt:i4>
      </vt:variant>
      <vt:variant>
        <vt:lpwstr/>
      </vt:variant>
      <vt:variant>
        <vt:lpwstr>_Toc173399591</vt:lpwstr>
      </vt:variant>
      <vt:variant>
        <vt:i4>1245246</vt:i4>
      </vt:variant>
      <vt:variant>
        <vt:i4>56</vt:i4>
      </vt:variant>
      <vt:variant>
        <vt:i4>0</vt:i4>
      </vt:variant>
      <vt:variant>
        <vt:i4>5</vt:i4>
      </vt:variant>
      <vt:variant>
        <vt:lpwstr/>
      </vt:variant>
      <vt:variant>
        <vt:lpwstr>_Toc173399590</vt:lpwstr>
      </vt:variant>
      <vt:variant>
        <vt:i4>1179710</vt:i4>
      </vt:variant>
      <vt:variant>
        <vt:i4>50</vt:i4>
      </vt:variant>
      <vt:variant>
        <vt:i4>0</vt:i4>
      </vt:variant>
      <vt:variant>
        <vt:i4>5</vt:i4>
      </vt:variant>
      <vt:variant>
        <vt:lpwstr/>
      </vt:variant>
      <vt:variant>
        <vt:lpwstr>_Toc173399589</vt:lpwstr>
      </vt:variant>
      <vt:variant>
        <vt:i4>1179710</vt:i4>
      </vt:variant>
      <vt:variant>
        <vt:i4>44</vt:i4>
      </vt:variant>
      <vt:variant>
        <vt:i4>0</vt:i4>
      </vt:variant>
      <vt:variant>
        <vt:i4>5</vt:i4>
      </vt:variant>
      <vt:variant>
        <vt:lpwstr/>
      </vt:variant>
      <vt:variant>
        <vt:lpwstr>_Toc173399588</vt:lpwstr>
      </vt:variant>
      <vt:variant>
        <vt:i4>1179710</vt:i4>
      </vt:variant>
      <vt:variant>
        <vt:i4>38</vt:i4>
      </vt:variant>
      <vt:variant>
        <vt:i4>0</vt:i4>
      </vt:variant>
      <vt:variant>
        <vt:i4>5</vt:i4>
      </vt:variant>
      <vt:variant>
        <vt:lpwstr/>
      </vt:variant>
      <vt:variant>
        <vt:lpwstr>_Toc173399587</vt:lpwstr>
      </vt:variant>
      <vt:variant>
        <vt:i4>1179710</vt:i4>
      </vt:variant>
      <vt:variant>
        <vt:i4>32</vt:i4>
      </vt:variant>
      <vt:variant>
        <vt:i4>0</vt:i4>
      </vt:variant>
      <vt:variant>
        <vt:i4>5</vt:i4>
      </vt:variant>
      <vt:variant>
        <vt:lpwstr/>
      </vt:variant>
      <vt:variant>
        <vt:lpwstr>_Toc173399586</vt:lpwstr>
      </vt:variant>
      <vt:variant>
        <vt:i4>1179710</vt:i4>
      </vt:variant>
      <vt:variant>
        <vt:i4>26</vt:i4>
      </vt:variant>
      <vt:variant>
        <vt:i4>0</vt:i4>
      </vt:variant>
      <vt:variant>
        <vt:i4>5</vt:i4>
      </vt:variant>
      <vt:variant>
        <vt:lpwstr/>
      </vt:variant>
      <vt:variant>
        <vt:lpwstr>_Toc173399585</vt:lpwstr>
      </vt:variant>
      <vt:variant>
        <vt:i4>1179710</vt:i4>
      </vt:variant>
      <vt:variant>
        <vt:i4>20</vt:i4>
      </vt:variant>
      <vt:variant>
        <vt:i4>0</vt:i4>
      </vt:variant>
      <vt:variant>
        <vt:i4>5</vt:i4>
      </vt:variant>
      <vt:variant>
        <vt:lpwstr/>
      </vt:variant>
      <vt:variant>
        <vt:lpwstr>_Toc173399584</vt:lpwstr>
      </vt:variant>
      <vt:variant>
        <vt:i4>1179710</vt:i4>
      </vt:variant>
      <vt:variant>
        <vt:i4>14</vt:i4>
      </vt:variant>
      <vt:variant>
        <vt:i4>0</vt:i4>
      </vt:variant>
      <vt:variant>
        <vt:i4>5</vt:i4>
      </vt:variant>
      <vt:variant>
        <vt:lpwstr/>
      </vt:variant>
      <vt:variant>
        <vt:lpwstr>_Toc173399583</vt:lpwstr>
      </vt:variant>
      <vt:variant>
        <vt:i4>1179710</vt:i4>
      </vt:variant>
      <vt:variant>
        <vt:i4>8</vt:i4>
      </vt:variant>
      <vt:variant>
        <vt:i4>0</vt:i4>
      </vt:variant>
      <vt:variant>
        <vt:i4>5</vt:i4>
      </vt:variant>
      <vt:variant>
        <vt:lpwstr/>
      </vt:variant>
      <vt:variant>
        <vt:lpwstr>_Toc173399582</vt:lpwstr>
      </vt:variant>
      <vt:variant>
        <vt:i4>1179710</vt:i4>
      </vt:variant>
      <vt:variant>
        <vt:i4>2</vt:i4>
      </vt:variant>
      <vt:variant>
        <vt:i4>0</vt:i4>
      </vt:variant>
      <vt:variant>
        <vt:i4>5</vt:i4>
      </vt:variant>
      <vt:variant>
        <vt:lpwstr/>
      </vt:variant>
      <vt:variant>
        <vt:lpwstr>_Toc173399581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Miljødirektoratets tilråding - juni 2021</dc:title>
  <dc:subject/>
  <dc:creator>Pål Klevan</dc:creator>
  <cp:keywords/>
  <dc:description/>
  <cp:lastModifiedBy>Eirik Gorseth Sønstevold</cp:lastModifiedBy>
  <cp:revision>8</cp:revision>
  <cp:lastPrinted>2024-08-02T11:24:00Z</cp:lastPrinted>
  <dcterms:created xsi:type="dcterms:W3CDTF">2024-08-02T11:24:00Z</dcterms:created>
  <dcterms:modified xsi:type="dcterms:W3CDTF">2024-08-02T12:10:00Z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0x010100A612AF0BC517E84489AD5FCAAF12D336</vt:lpwstr>
  </property>
  <property fmtid="{D5CDD505-2E9C-101B-9397-08002B2CF9AE}" pid="3" name="MediaServiceImageTags">
    <vt:lpwstr/>
  </property>
  <property fmtid="{D5CDD505-2E9C-101B-9397-08002B2CF9AE}" pid="4" name="Order">
    <vt:r8>9990200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